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C1F2" w14:textId="07D9C0CC" w:rsidR="009317EE" w:rsidRDefault="004C68C8">
      <w:r>
        <w:t xml:space="preserve">■ 상속세 및 증여세법 시행규칙 [별지 제21호의2서식] </w:t>
      </w:r>
      <w:proofErr w:type="spellStart"/>
      <w:r>
        <w:t>전환사채등</w:t>
      </w:r>
      <w:proofErr w:type="spellEnd"/>
      <w:r>
        <w:t xml:space="preserve"> 발행 및 인수인 명세서 </w:t>
      </w:r>
      <w:proofErr w:type="gramStart"/>
      <w:r>
        <w:t>( 년</w:t>
      </w:r>
      <w:proofErr w:type="gramEnd"/>
      <w:r>
        <w:t xml:space="preserve"> 월 ∼ 월분) (앞쪽) 가. 사채 발행 법인 상 호(</w:t>
      </w:r>
      <w:proofErr w:type="spellStart"/>
      <w:r>
        <w:t>법인명</w:t>
      </w:r>
      <w:proofErr w:type="spellEnd"/>
      <w:r>
        <w:t>) 사업자등록번호 성 명(대표자) 사업장 소재지 (</w:t>
      </w:r>
      <w:proofErr w:type="gramStart"/>
      <w:r>
        <w:t>☎ )</w:t>
      </w:r>
      <w:proofErr w:type="gramEnd"/>
      <w:r>
        <w:t xml:space="preserve"> 나. 사채 발행 명세 ① 유가증권 표준코드 ② 사채 종류 ③ 발행일 (납입일) ④ 상환일 (만기일) ⑤ 발행 수량 ⑥ 표면 금리 ⑦ 액면 가격 ⑧ 발행 가액 ⑨ 전환 가액 ⑩ 전환 기간 ⑪ 비고 다. 사채 인수인 ⑫ 성명(</w:t>
      </w:r>
      <w:proofErr w:type="spellStart"/>
      <w:r>
        <w:t>법인명</w:t>
      </w:r>
      <w:proofErr w:type="spellEnd"/>
      <w:r>
        <w:t xml:space="preserve">) ⑬ 주민등록번호 (사업자등록번호) ⑭ 주소 ⑮ 인수일 </w:t>
      </w:r>
      <w:r>
        <w:rPr>
          <w:rFonts w:ascii="Cambria Math" w:hAnsi="Cambria Math" w:cs="Cambria Math"/>
        </w:rPr>
        <w:t>⑯</w:t>
      </w:r>
      <w:r>
        <w:t xml:space="preserve"> 사채권면 총액 </w:t>
      </w:r>
      <w:r>
        <w:rPr>
          <w:rFonts w:ascii="Cambria Math" w:hAnsi="Cambria Math" w:cs="Cambria Math"/>
        </w:rPr>
        <w:t>⑰</w:t>
      </w:r>
      <w:r>
        <w:t xml:space="preserve"> 관계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상속세</w:t>
      </w:r>
      <w:r>
        <w:t xml:space="preserve"> 및 증여세법</w:t>
      </w:r>
      <w:r>
        <w:rPr>
          <w:rFonts w:ascii="MS Mincho" w:eastAsia="MS Mincho" w:hAnsi="MS Mincho" w:cs="MS Mincho" w:hint="eastAsia"/>
        </w:rPr>
        <w:t>｣</w:t>
      </w:r>
      <w:r>
        <w:t xml:space="preserve"> 제82조제6항 및 같은 법 시행령 제84조제5항에 따라 </w:t>
      </w:r>
      <w:proofErr w:type="spellStart"/>
      <w:r>
        <w:t>전환사채등의</w:t>
      </w:r>
      <w:proofErr w:type="spellEnd"/>
      <w:r>
        <w:t xml:space="preserve"> 발행 및 인수인 명세서를 위와 같이 제출합니다. 년 월 일 제출자 상호(</w:t>
      </w:r>
      <w:proofErr w:type="spellStart"/>
      <w:r>
        <w:t>법인명</w:t>
      </w:r>
      <w:proofErr w:type="spellEnd"/>
      <w:r>
        <w:t>) 사업자등록번호 소재지 성명(대표) (서명 또는 인) 세무서장 귀하 210mm×297mm[일반용지 70g/㎡(재활용품)]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8"/>
    <w:rsid w:val="004C68C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DB3A"/>
  <w15:chartTrackingRefBased/>
  <w15:docId w15:val="{A662DE30-253B-4C4F-BD25-72D98116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2023-09-06T15:15:00Z</dcterms:created>
  <dcterms:modified xsi:type="dcterms:W3CDTF">2023-09-06T15:15:00Z</dcterms:modified>
</cp:coreProperties>
</file>