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800" w:hanging="360"/>
        <w:rPr/>
      </w:pPr>
      <w:r w:rsidDel="00000000" w:rsidR="00000000" w:rsidRPr="00000000">
        <w:rPr>
          <w:rtl w:val="0"/>
        </w:rPr>
        <w:t xml:space="preserve">&lt;bof&gt;</w:t>
      </w:r>
    </w:p>
    <w:p w:rsidR="00000000" w:rsidDel="00000000" w:rsidP="00000000" w:rsidRDefault="00000000" w:rsidRPr="00000000" w14:paraId="000000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800" w:right="0" w:hanging="36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법인세신고 관련 자료의 작성</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제출)(#2 법인세신고 관련 자료의 작성</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제출)(#3 Preparation and submission of corporate tax declaration-related documents)[n]</w:t>
      </w:r>
      <w:r w:rsidDel="00000000" w:rsidR="00000000" w:rsidRPr="00000000">
        <w:rPr>
          <w:rtl w:val="0"/>
        </w:rPr>
      </w:r>
    </w:p>
    <w:p w:rsidR="00000000" w:rsidDel="00000000" w:rsidP="00000000" w:rsidRDefault="00000000" w:rsidRPr="00000000" w14:paraId="0000000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60" w:before="0" w:line="259" w:lineRule="auto"/>
        <w:ind w:left="13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 해외현지법인 명세서 등 제출)(#2 해외현지법인 명세서 등 제출)(#3 Submission of statements from overseas local corporations)[n]</w:t>
      </w:r>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60" w:before="0" w:line="259"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해외현지법인 등에 대한 자료제출 의무(국조법§58))(#2 해외현지법인 등에 대한 자료제출 의무)(#3 Obligation to submit information about overseas local corporations)[n]</w:t>
      </w:r>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 자료 제출 대상법인)(#2 자료 제출 대상법인)(#3 Corporations subject to information submission)[n]</w:t>
      </w:r>
      <w:r w:rsidDel="00000000" w:rsidR="00000000" w:rsidRPr="00000000">
        <w:rPr>
          <w:rtl w:val="0"/>
        </w:rPr>
      </w:r>
    </w:p>
    <w:p w:rsidR="00000000" w:rsidDel="00000000" w:rsidP="00000000" w:rsidRDefault="00000000" w:rsidRPr="00000000" w14:paraId="00000006">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외국환거래법§3①(18)에 따른 해외직접투자를 하거나 같은 항 (19)에 따른 자본거래 중 외국에 있는 부동산이나 이에 관한 권리(“해외부동산등”)를 취득하여 보유하고 있거나 처분(해외부동산등의 물건별 취득가액 또는 처분가액이 2억원 이상인 경우로 한정)한 내국법인)(#2 해외에 투자를 하거나 해외에 부동산을 보유하고 있거나 2억원 이상의 해외부동산을 처분한 법인은 자료제출 대상 법인입니다.)(#3 Corporations that have made overseas investments, own real estate abroad, or have disposed of overseas real estate worth KRW 200 million or more are considered entities subject to information submission.){r2x1&lt;n&gt;}</w:t>
      </w: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[2x1](#1 자료 제출 방법)(#2 자료 제출 방법)(#3 How to submit information)[n]</w:t>
      </w: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해외현지법인 명세서등을 2021.1.1. 이후 제출하는 경우 사업연도 종료일이 속하는 달의 말일부터 6개월 이내에 납세지 관할 세무서장에게 제출하여야 함)(#2 사업연도 종료일로부터 6개월 이내에 납세지 관할 세무서장에게 제출하여야 합니다.)(#3 Information must be submitted to the tax office with jurisdiction over the place of tax payment within six months from the end of the fiscal year.){r2&lt;n&gt;}</w:t>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[3](#1 해외현지법인 명세서등)(#2 해외현지법인 명세서 등)(#3 Statements from overseas local corporations)[T,r2x1&lt;n&gt;]</w:t>
      </w: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{1}(#1 =해외직접투자의 명세)(#2 =해외직접투자의 명세)(#3 =Details of overseas direct investments){n}</w:t>
      </w:r>
    </w:p>
    <w:p w:rsidR="00000000" w:rsidDel="00000000" w:rsidP="00000000" w:rsidRDefault="00000000" w:rsidRPr="00000000" w14:paraId="0000000B">
      <w:pPr>
        <w:numPr>
          <w:ilvl w:val="4"/>
          <w:numId w:val="1"/>
        </w:numPr>
        <w:ind w:left="2640" w:hanging="440"/>
        <w:rPr/>
      </w:pPr>
      <w:r w:rsidDel="00000000" w:rsidR="00000000" w:rsidRPr="00000000">
        <w:rPr>
          <w:rtl w:val="0"/>
        </w:rPr>
        <w:t xml:space="preserve">{2}(#1 =해외직접투자를 받은 외국법인의 재무상황(해외직접투자를 받은 외국법인이 투자한 외국법인의 재무상황을 포함))(#2 =해외직접투자를 받은 외국법인의 재무상황)(#3 =Financial status of foreign corporations receiving direct investments){n}</w:t>
      </w:r>
    </w:p>
    <w:p w:rsidR="00000000" w:rsidDel="00000000" w:rsidP="00000000" w:rsidRDefault="00000000" w:rsidRPr="00000000" w14:paraId="0000000C">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{3}(#1 =해외직접투자를 한 내국법인의 손실거래(해외직접투자를 받은 외국법인과의 거래에서 발생한 손실거래로 한정))(#2 =해외에 투자한 법인이 외국법인과의 거래에서 발생한 손실거래)(#3 =Losses from transactions with foreign corporations by corporations with overseas investments){n}</w:t>
      </w:r>
    </w:p>
    <w:p w:rsidR="00000000" w:rsidDel="00000000" w:rsidP="00000000" w:rsidRDefault="00000000" w:rsidRPr="00000000" w14:paraId="0000000D">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{4}(#1 =해외직접투자를 받은 외국법인의 손실거래(해외직접투자를 한 내국법인과의 거래에서 발생한 손실거래는 제외))(#2 =투자를 받은 해외법인의 손실거래. 단, 내국법인과의 거래에서 발생한 손실거래는 제외합니다.)(#3 =Losses from transactions with overseas corporations receiving investments. However, losses from transactions with domestic corporations are excluded.){n}</w:t>
      </w:r>
    </w:p>
    <w:p w:rsidR="00000000" w:rsidDel="00000000" w:rsidP="00000000" w:rsidRDefault="00000000" w:rsidRPr="00000000" w14:paraId="0000000E">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{5}(#1 =해외 영업소의 설치현황)(#2 =해외 영업소의 설치현황)(#3 =Status of overseas branch offices){n}</w:t>
      </w:r>
    </w:p>
    <w:p w:rsidR="00000000" w:rsidDel="00000000" w:rsidP="00000000" w:rsidRDefault="00000000" w:rsidRPr="00000000" w14:paraId="0000000F">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{6}(#1 =그 밖에 대통령령으로 정하는 해외직접투자 관련된 자료)(#2 =대통령령으로 정하는 해외직접투자 관련된 자료)(#3 =Information related to overseas direct investments as specified by presidential decree){n}</w:t>
      </w:r>
    </w:p>
    <w:p w:rsidR="00000000" w:rsidDel="00000000" w:rsidP="00000000" w:rsidRDefault="00000000" w:rsidRPr="00000000" w14:paraId="00000010">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{7}(#1 =해외부동산등의 취득･보유･투자운용(임대 포함) 및 처분 명세(해외 부동산의 취득가액이 2억원 이상인 경우))(#2 =해외부동산의 취득가액이 2억원 이상인 경우 취득･보유･투자현황 및 처분 명세)(#3 =If the acquisition cost of overseas real estate is KRW 200 million or more, details on acquisition, holding, investment, and disposal.){n}</w:t>
      </w:r>
    </w:p>
    <w:p w:rsidR="00000000" w:rsidDel="00000000" w:rsidP="00000000" w:rsidRDefault="00000000" w:rsidRPr="00000000" w14:paraId="00000011">
      <w:pPr>
        <w:numPr>
          <w:ilvl w:val="4"/>
          <w:numId w:val="1"/>
        </w:numPr>
        <w:ind w:left="2640" w:hanging="440"/>
        <w:rPr/>
      </w:pPr>
      <w:r w:rsidDel="00000000" w:rsidR="00000000" w:rsidRPr="00000000">
        <w:rPr>
          <w:rtl w:val="0"/>
        </w:rPr>
        <w:t xml:space="preserve">{8}(#1 =해외부동산등의 처분 명세(해외 부동산의 취득가액이 2억원 미만으로서 처분가액이 2억원 이상인 경우 포함))(#2 =해외부동산의 처분내역(해외 부동산을 2억 미만으로 취득했지만 2억원 이상으로 처분한 경우를 포함합니다.))(#3 =Details of the disposal of overseas real estate (including cases where overseas real estate was acquired for less than KRW 200 million but disposed of for KRW 200 million or more)){n}</w:t>
      </w:r>
    </w:p>
    <w:p w:rsidR="00000000" w:rsidDel="00000000" w:rsidP="00000000" w:rsidRDefault="00000000" w:rsidRPr="00000000" w14:paraId="0000001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60" w:before="0" w:line="259"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[4](#1 해외현지법인 명세서등의 자료제출 범위의 구분)(#2 해외현지법인의 자료제출 범위)(#3 Scope of information for overseas local corporations)[n]</w:t>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[5](#1 해외현지법인 명세서)(#2 해외현지법인 명세서)(#3 Statements from overseas local corporations)[n]</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외국환거래법§3①(18)가목에 따른 투자를 한 내국법인)(#2 외국환거래법에 따른 투자를 한 법인)(#3 Corporations that have made investments under the Foreign Exchange Transaction Act){r2&lt;n&gt;,r2x1&lt;n&gt;}</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[6](#1 해외현지법인 명세서 및 해외현지법인 재무상황표)(#2 해외현지법인 명세서 및 해외현지법인 재무상황표)(#3 Statements from overseas local corporations and financial statements of overseas local corporations)[T,r2&lt;n&gt;]</w:t>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{1}(#1 =외국환거래법§3①(18)가목에 따른 투자를 한 법인 중 각 목의 어느 하나에 해당하는 내국법인)(#2 =외국환거래법에 따른 투자를 한 법인 중 다음 어느 하나에 해당하는 법인)(#3 =Corporations that have made investments under the Foreign Exchange Transaction Act and meet one of the following criteria){n}</w:t>
      </w:r>
    </w:p>
    <w:p w:rsidR="00000000" w:rsidDel="00000000" w:rsidP="00000000" w:rsidRDefault="00000000" w:rsidRPr="00000000" w14:paraId="00000017">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{2}(#1 =외국환거래법§3①(18)가목에 따른 해외직접투자를 받은 법인 (“피투자법인”)의 발행주식총수 또는 출자총액의 10% 이상을 소유하고 그 투자금액이 1억원 이상인 내국법인)(#2 =직접투자를 받은 해외법인의 주식을 10% 이상 소유하고 그 투자금액이 1억원 이상인 법인)(#3 =Corporations that own more than 10% of the shares of overseas corporations that have received direct investments and the investment amount is KRW 100 million or more){n}</w:t>
      </w:r>
    </w:p>
    <w:p w:rsidR="00000000" w:rsidDel="00000000" w:rsidP="00000000" w:rsidRDefault="00000000" w:rsidRPr="00000000" w14:paraId="00000018">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{3}(#1 =피투자법인의 발행주식총수 또는 출자총액의 10% 이상을 직접 또는 간접으로 소유하고 피투자법인과 국제조세조정에 관한 법률§2①(8)에 따른 특수관계에 있는 내국법인)(#2 =투자받은 법인의 주식을 10% 이상 소유하고 특수관계에 있는 국내법인)(#3 =Corporations that own more than 10% of the shares of the invested corporation and have a special relationship with a domestic corporation){n}</w:t>
      </w:r>
    </w:p>
    <w:p w:rsidR="00000000" w:rsidDel="00000000" w:rsidP="00000000" w:rsidRDefault="00000000" w:rsidRPr="00000000" w14:paraId="00000019">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[7](#1 해외현지법인 명세서, 해외현지법인 재무상황표와 손실거래명세서)(#2 해외현지법인 명세서, 해외현지법인 재무상황표와 손실거래명세서)(#3 Statements from overseas local corporations, financial statements of overseas local corporations, and statements of loss transactions)[T,r2&lt;n&gt;]</w:t>
      </w: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[7x1](#1 자료 제출 대상법인)(#2 자료 제출 대상법인)(#3 Corporations subject to information submission)[n]</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피투자법인의 발행주식총수 또는 출자총액의 10% 이상을 직접 또는 간접으로 소유하고 피투자법인과 국제조세조정에 관한 법률§2①(3)에 따른 특수관계에 있는 법인)(#2 투자받은법인의 주식을 10% 이상 소유하고 투자받은법인과 특수관계에 있는 법인)(#3 Corporations that own more than 10% of the shares of the invested corporation and have a special relationship with the invested corporation){n}</w:t>
      </w: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[7x2](#1 자료 제출 대상 요건)(#2 자료 제출 대상 요건)(#3 Criteria for entities subject to information submission)[e7x1&lt;중 요건에 해당하는 법인&gt;]</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tl w:val="0"/>
        </w:rPr>
        <w:t xml:space="preserve">{1}(#1 =국제조세조정에 관한 법률§58①(3) 또는 (4)에 해당하는 거래 건별 손실금액이 단일 사업연도 50억원 이상이거나)(#2 =국제조세조정법에 따라 거래 건별 손실금액이 1년에 50억원 이상이거나)(#3 =Having a loss amount per transaction of KRW 5 billion or more in a year according to the Adjustment Of International Taxes Act){n}</w:t>
      </w:r>
    </w:p>
    <w:p w:rsidR="00000000" w:rsidDel="00000000" w:rsidP="00000000" w:rsidRDefault="00000000" w:rsidRPr="00000000" w14:paraId="0000001E">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tl w:val="0"/>
        </w:rPr>
        <w:t xml:space="preserve">{2}(#1 =최초 손실이 발생한 사업연도부터 5년이 되는 날이 속하는 사업연도까지 누적 손실금액이 100억원 이상인 내국법인)(#2 =손실이 발생한 사업연도부터 5년내에 누적 손실금액이 100억원 이상인 내국법인)(#3 =Domestic corporations that have incurred losses, and the cumulative loss amount within five years from the year of loss occurrence is KRW 10 billion or more.){n}</w:t>
      </w:r>
    </w:p>
    <w:p w:rsidR="00000000" w:rsidDel="00000000" w:rsidP="00000000" w:rsidRDefault="00000000" w:rsidRPr="00000000" w14:paraId="0000001F">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[8](#1 해외영업소 설치현황표)(#2 해외영업소 설치현황표)(#3 Status of overseas branch offices)[n]</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외국환거래법§3①(18)나목에 따른 투자를 한 내국법인)(#2 외국환거래법에 따른 투자를 한 내국법인)(#3 Domestic corporations that have made investments under the Foreign Exchange Transaction Act){r2&lt;n&gt;,r2x1&lt;n&gt;}</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[9](#1 해외부동산 취득</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보유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투자운용(임대) 및 처분명세서)(#2 해외부동산 취득</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보유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투자운용(임대) 및 처분명세서)(#3 Statements of acquisition, holding, investment operation (lease), and disposal of overseas real estate)[n]</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외국환거래법§3①(19)에 따른 자본거래로서 해당사업연도 중에 외국에 있는 부동산이나 이에 관한 권리(“해외부동산등”)를 취득하여 보유하고 있거나 해외 부동산등을 투자운용(임대) 또는 처분한 사실이 있는 내국법인)(#2 외국환거래법에 따른 자본거래로서 해당사업연도 중 외국에 있는 부동산 등을 취득하여 보유하고 있거나 해외 부동산 등을 투자운용(임대) 또는 처분한 사실이 있는 내국법인)(#3 Domestic corporations that have engaged in capital transactions under the Foreign Exchange Transaction Act, such as acquiring and holding real estate in foreign countries or engaging in investment operation (lease) or disposal of overseas real estate, during the relevant fiscal year){r2&lt;n&gt;}</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60" w:before="0" w:line="259"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[10](#1 해외현지법인 등에 대한 자료제출 및 보완요구(국조법§58))(#2 해외현지법인 등에 대한 자료제출 및 보완요구)(#3 Requests for submission of information and supplementation regarding overseas local corporations)[T,r2&lt;n&gt;]</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[10x1] (#1 해외현지법인 명세서등의 제출∙보완 요구)(#2 해외현지법인 명세서 등의 제출∙보완 요구)(#3 Requests for submission of information and supplementation regarding statements from overseas local corporations)[n]</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과세당국은 내국법인이 해외현지법인 명세서등을 제출하지 아니하거나 거짓된 해외현지법인 명세서등을 제출한 경우에는 해외현지법인 명세서등의 제출이나 보완을 요구할 수 있음)(#2 세무서는 법인이 해외현지법인 명세서를 제출하지 않거나 거짓된 해외현지법인 명세서등을 제출한 경우에는 제출이나 보완을 요구할 수 있습니다.)(#3 The tax office may request submission or supplementation if the corporation fails to submit overseas local corporation statements or submits false statements.){n}</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[10x2](#1 자료제출 의무소멸)(#2 자료제출 의무소멸)(#3 Obligation to submit information extinguished)[n]</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사업연도 종료일이 속하는 달의 말일부터 6개월이 된 날의 다음 날로부터 2년이 지난 경우에는 그러하지 아니함)(#2 사업연도 종료일로부터 2년6개월이 지난 경우에는 자료제출 의무가 소멸합니다.)(#3 The obligation to submit information extinguishes after 2 years and 6 months from the end of the fiscal year.){n}</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[10x3](#1 자료제출 또는 자료보완 기한)(#2 자료제출 또는 자료보완 기한)(#3 Deadline for information submission or supplementation)[n]</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자료제출 또는 보완을 요구받은 자는 요구받은 날로부터 60일 이내에 해당 자료를 제출하여야 함)(#2 자료제출 또는 보완을 요구받은 경우 60일 이내에 해당 자료를 제출해야합니다.)(#3 If requested to submit information or supplement it, the requested information must be submitted within 60 days.){n}</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60" w:before="0" w:line="259"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[11](#1 해외부동산 및 해외직접투자 자료 미제출자에 대한 소명의무(국조법§59))(#2 해외부동산 및 해외직접투자 자료 미제출자에 대한 해명의무)(#3 Obligation to provide explanations for non-submission of overseas real estate and overseas direct investment information)[n]</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[11x1](#1 소명의무 대상자)(#2 소명의무 대상자)(#3 Obligated party to provide evidence)[n]</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10년 이내에 해외부동산등 또는 해외직접투자를 받은 외국법인의 주식등을 취득한 경우 국조법§58①,②에 따른 기한까지 §58①(1), §58②(1) 및 (2)의 자료를 제출하지 아니하거나 거짓된 자료를 제출한 내국법인)(#2 10년 이내에 직접투자를 받은 외국법인의 주식을 취득한 경우 일정 기한까지 자료를 제출하지 않거나 거짓된 자료를 제출한 경우 소명의무 대상자입니다.)(#3 Individuals who have acquired shares of foreign corporations that received direct investments within 10 years and failed to submit required information by a specified deadline or provided false information are subject to the obligation to provide evidence.){r2&lt;n&gt;}</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[11x2](#1 취득자금 출처에 대한 소명대상 금액)(#2 취득자금 출처에 대한 소명금액 대상)(#3 Amount subject to provide evidence for the source of funds)[T,r11x1&lt;n&gt;]</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[11x3](#1 §58①(1)의 자료를 제출하지 아니하거나 거짓된 자료를 제출한 경우)(#2 국제조세조정법에서 정한 자료를 제출하지 않거나 거짓된 자료를 제출한 경우)(#3 Cases where information specified in the Adjustment Of International Taxes Act is not submitted or false information is provided)[n]</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외국환거래법§3①(18)가목에 따른 해외직접투자를 받은 외국법인의 주식등의 취득에 든 금액(외국환거래법§18에 따라 신고한 금액은 제외))(#2 해외직접투자를 받은 외국법인의 주식 취득 금액. 단, 이미 신고한 금액은 소명대상 금액에서 제외됩니다.)(#3 Amount of acquiring shares in foreign corporations that received overseas direct investment. However, amounts already reported are excluded from the amount subject to provide evidence.){n}</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[11x4](#1 §58②(1) 및 (2)의 자료를 제출하지 아니하거나 거짓된 자료를 제출한 경우)(#2 국제조세조정법 제58조의 자료를 제출하지 않거나 거짓된 자료를 제출한 경우)(#3 Cases where information specified in Article 58 of the Adjustment Of International Taxes Act is not submitted or false information is provided.)[n]</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해외부동산등의 취득에 든 금액(외국환거래법§18에 따라 신고한 금액은 제외))(#2 해외부동산등의 취득 금액. 단 이미 신고한 금액은 소명대상 금액에서 제외됩니다.)(#3 Amount of acquisition for overseas real estate, etc. However, amounts already reported are excluded from the amount subject to provide evidence.){n}</w:t>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[11x5](#1 취득자금 출처에 대한 소명기한)(#2 취득자금 출처에 대한 소명기한)(#3 Deadline for providing evidence regarding the source of funds</w:t>
      </w:r>
      <w:r w:rsidDel="00000000" w:rsidR="00000000" w:rsidRPr="00000000">
        <w:rPr>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소명요구를 받은 내국법인은 통지를 받은 날부터 90일 이내에 소명을 하여야 함. 이 경우 소명을 요구받은 내국법인이 소명을 요구받은 금액의 100분의 80 이상에 대하여 출처를 소명한 경우에는 소명을 요구받은 전액에 대하여 소명한 것으로 봄.)(#2 소명요구를 받은 경우 통지를 받은 날부터 90일 이내에 소명을 해야합니다. 이 경우 소명을 요구받은 금액에 대해 80%이상 소명한 경우에는 전액을 소명한 것으로 봅니다.)(#3 If there is a request notification for evidence, evidence must be provided within 90 days from the date of notification. In this case, if 80% or more of the requested evidence is provided, it is considered that the full amount has been evidenced.){r11x1&lt;n&gt;}</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[11x6](#1 소명기간 연장)(#2 소명기간 연장)(#3 Extension of the period for providing evidence)[n]</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내국법인이 자료의 수집</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작성에 상당한 기간이 걸리는 등 대통령령으로 정하는 부득이한 사유로 소명기간의 연장을 신청하는 경우에 과세당국은 60일의 범위에서 한차례만 연장할 수 있음.)(#2 내국법인이 부득이한 사유로 소명기간의 연장을 신청하는 경우에 세무서는 60일 안에서 한 차례만 연장할 수 있습니다.)(#3 In cases where a domestic corporation applies for an extension of the period for providing evidence due to unavoidable reasons, the tax office can grant an extension once within 60 days.){r11x1&lt;n&gt;,r11x5&lt;n&gt;}</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60" w:before="0" w:line="259"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[12](#1 해외현지법인 등에 대한 자료제출 의무 불이행자 과태료 부과(국조법§91))(#2 해외현지법인 등에 대한 자료제출 의무 불이행자 과태료 부과)(#3 Imposition of penalties for failure to fulfill the obligation to submit information to overseas local corporations)[n]</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[13](#1 해외현지법인 명세서 자료제출 의무 불이행 과태료 부과규정)(#2 해외현지법인 명세서 자료제출 의무 불이행 과태료 부과규정)(#3 Regulations on penalties for failure to fulfill the obligation to submit overseas local corporation statement)[n]</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해외현지법인 명세서등(같은 조 제2항제1호에 따른 해외부동산등의 투자 명세 및 같은 항 제2호에 따른 해외부동산등의 투자명세는 제외)의 자료제출 의무가 있는 법인(같은 항 제1호부터 제4호까지의 자료는 내국법인이 해외직접투자를 투자 받은 법인의 발행주식총수 또는 출자총액의 100분의 10 이상을 직접 또는 간접으로 소유한 경우만 해당)이 부과대상에 해당하는 경우 그 법인에 대하여 5천만원 이하의 과태료를 부과함. 다만, 기한 내에 자료제출이 불가능하다고 인정되는 경우 등 정당한 사유가 있는 경우에는 그러하지 아니함)(#2 자료제출 의무가 있는 법인이 의무를 불이행한 경우 그 법인은 5천만원 이하의 과태료가 부과됩니다. 다만, 기한 내에 자료제출이 불가능하다고 인정되는 경우에는 과태료를 부과하지 않습니다.)(#3 If a corporation with an obligation to submit information fails to fulfill its obligation, a penalty of up to KRW 50 million may be imposed. However, no penalty will be imposed in cases where it is recognized that it is impossible to submit the information within the deadline.){e14&lt;n&gt;}</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[14](#1 해외현지법인 명세서 자료제출 의무 불이행 과태료 부과 대상)(#2 해외현지법인 명세서 자료제출 의무 불이행 과태료 부과 대상)(#3 Subjects subject to penalties for failure to fulfill the obligation to submit overseas local corporation statement information)[T,r13&lt;n&gt;]</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[14x1](#1 미제출 및 허위제출)(#2 미제출 및 허위제출)(#3 Non-submission and false submission)[n]</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2021.1.1. 이후 제출하는 경우 사업연도 종료일이 속하는 달의 말일부터 6월 이내에 해외현지법인 명세서등을 제출하지 아니 하거나 거짓된 해외현지법인 명세서등을 제출하는 경우)(#2 사업연도 종료일이 속하는 달의 말일부터 6개월 이내에 제출하지 않거나 거짓된 정보를 제출하는 경우입니다.)(#3 Cases where you fail to submit within 6 months from the end of the month in which the fiscal year ends or when you submit false information){n}</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[14x2](#1 보완 요구 불이행)(#2 보완 요구 불이행)(#3 Failure to comply with supplementation requests)[n]</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자료제출 또는 보완을 요구받아 요구 받은 날부터 60일 이내에 해당 자료를 제출하지 아니하거나 거짓된 자료를 제출하는 경우)(#2 자료제출 또는 보완을 요구받아 요구 받은 날부터 60일 이내에 해당 자료를 제출하지 않거나 거짓된 자료를 제출하는 경우입니다.)(#3 Cases where the requested information is not submitted within 60 days from the date of receipt of the request for submission or supplementation, or false information is submitted.){r10&lt;n&gt;}</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[15](#1 해외부동산의 투자 명세 및 해외부동산 자료제출 의무 불이행 과태료 부과규정)(#2 해외부동산의 투자 명세 및 해외부동산 자료제출 의무 불이행 과태료 부과규정)(#3 Regulations on penalties for non-submission of investment details for overseas real estate and overseas real estate information)[n]</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해외부동산등의 투자 명세 및 해외부동산등과 관련된 자료의 제출의무가 있는 법인이 과태료 부과대상에 해당하는 경우 그 법인에 대해서는 해외부동산등의 취득가액, 처분가액 및 투자운용 소득의 100분의 10이하의 과태료(1억원 한도)를 부과함. 다만, 기한 내에 자료제출이 불가능하다고 인정되는 경우 등 정당한 사유가 있는 경우에는 그러하지 아니함)(#2 자료의 제출의무가 있는 법인이 과태료 부과대상에 해당하는 경우 그 법인에 대해서는 해외부동산등의 취득가액, 처분가액 및 투자하여 벌어들인 소득의 10%이하의 과태료를 1억원 한도로 부과합니다. 다만, 기한 내에 자료제출이 불가능하다고 인정되는 경우 등 정당한 사유가 있는 경우에는 과태료를 부과하지 않습니다.)(#3 When a corporation obligated to submit information is subject to penalties, a penalty of up to KRW 100 million or 10% of the acquisition cost, disposal cost, and income earned from investments in overseas real estate, whichever is lower, will be imposed. However, penalties will not be imposed in cases where there are valid reasons, such as impossibility of submitting the information within the deadline.){e16&lt;n&gt;}</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[16] (#1 해외부동산의 투자 명세 및 해외부동산 자료제출 의무 불이행 과태료 부과대상)(#2 해외부동산의 투자 명세 및 해외부동산 자료제출 의무 불이행 과태료 부과대상)(#3 Subjects of penalties for non-submission of investment details for overseas real estate and overseas real estate information)[T,r15&lt;n&gt;]</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[16x1](#1 미제출 및 허위제출)(#2 미제출 및 허위제출)(#3 Non-submission and false submission)[n]</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2021.1.1. 이후 제출하는 경우 사업연도 종료일이 속하는 달의 말일부터 6월 이내에 해외 부동산등의 투자 명세등을 제출하지 아니하거나 거짓된 해외 부동산등의 투자 명세등을 제출하는 경우)(#2 사업연도 종료일이 속하는 달의 말일부터 6개월 이내에 투자명세등을 제출하지 않거나 거짓된 투자명세등을 제출하는 경우입니다.)(#3 Cases where investment details are not submitted within 6 months from the end of the month containing the fiscal year-end date or false investment details are submitted.){n}</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[16x2](#1 보완 요구 불이행)(#2 보완 요구 불이행)(#3 Failure to comply with supplementary requests)[n]</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자료제출 또는 보완을 요구받아 요구 받은 날부터 60일 이내에 해당 자료를 제출하지 아니하거나 거짓된 자료를 제출하는 경우)(#2 자료제출 또는 보완을 요구받아 요구 받은 날부터 60일 이내에 해당 자료를 제출하지 아니하거나 거짓된 자료를 제출하는 경우입니다.)(#3 Cases where requested information is not submitted within 60 days from the date of receipt of the request for submission or supplementation, or false information is submitted.){r11&lt;n&gt;}</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[17](#1 해외현지법인 자료제출 의무 불이행 과태료 부과규정)(#2 해외현지법인 자료제출 의무 불이행 과태료 부과규정)(#3 Regulations on penalties for non-compliance with the obligation to submit information for overseas local corporations)[n]</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해외현지법인 등의 자료제출의무 불이행시 취득자금 출처에 대한 소명대상 금액의 출처에 대하여 소명하지 아니하거나 거짓으로 소명한 경우에는 소명하지 아니하거나 거짓으로 소명한 금액의 100분의 20에 상당하는 과태료를 부과함. 다만, 천재지변 등 정당한 사유가 있는 경우에는 그러하지 않음)(#2 자료제출의무 불이행시 소명대상 금액의 출처에 대해 소명하지 아니하거나 거짓으로 소명한 경우에는 소명하지 아니하거나 거짓으로 소명한 금액의 20%에 해당하는 과태료를 부과합니다. 다만, 천재지변 등 정당한 사유가 있는 경우에는 과태료를 부과하지 않습니다.)(#3 In cases of non-compliance with the obligation to submit information, if the source of the amount is not evidenced or is falsely evidenced, a penalty of 20% of the amount not evidenced or falsely evidenced will be imposed. However, penalties will not be imposed in cases of valid reasons such as natural disasters.){r13&lt;n&gt;,r15&lt;n&gt;}</w:t>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60" w:before="0" w:line="259"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[18](#1 해외현지법인 명세서 등 제출 근거규정 및 제출서식)(#2 해외현지법인 명세서 등 제출 근거규정 및 제출서식)(#3 Basis regulations and formats for the submission of statements from overseas local corporations)[n]</w:t>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[19](#1 해외현지법인 명세서 등 제출 근거법령)(#2 해외현지법인 명세서 등 제출 근거법령)(#3 Legal basis for the submission of statements from overseas local corporations)[n]</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{1}(#1 =국조법§58(해외현지법인 등에 대한 자료제출 의무))(#2 =국제조세조정법 58조 해외현지법인 등에 대한 자료제출 의무)(#3 =Obligation to submit information for overseas local corporations under Article 58 of the Adjustment Of International Taxes Act){r2&lt;n&gt;,r2x1&lt;n&gt;}</w:t>
      </w:r>
    </w:p>
    <w:p w:rsidR="00000000" w:rsidDel="00000000" w:rsidP="00000000" w:rsidRDefault="00000000" w:rsidRPr="00000000" w14:paraId="0000004A">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{2}(#1 =국조법§59(해외부동산 및 해외직접투자 자료 미제출자에 대한 소명의무))(#2 =국제조세조정법 59조 해외부동산 및 해외직접투자 자료 미제출자에 대한 소명의무)(#3 =Obligation to provide evidence for non-submission of information on overseas real estate and overseas direct investment under Article 59 of the Adjustment Of International Taxes Act){r11&lt;n&gt;}</w:t>
      </w:r>
    </w:p>
    <w:p w:rsidR="00000000" w:rsidDel="00000000" w:rsidP="00000000" w:rsidRDefault="00000000" w:rsidRPr="00000000" w14:paraId="0000004B">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{3}(#1 =국조법§91(해외현지법인 등의 자료제출 의무 불이행 등에 대한 과태료))(#2 =국제조세조정법 91조 해외현지법인 등의 자료제출 의무 불이행 등에 대한 과태료)(#3 =Penalties for non-compliance with the obligation to submit information for overseas local corporations under Article 91 of the Adjustment Of International Taxes Act){r12&lt;n&gt;}</w:t>
      </w:r>
    </w:p>
    <w:p w:rsidR="00000000" w:rsidDel="00000000" w:rsidP="00000000" w:rsidRDefault="00000000" w:rsidRPr="00000000" w14:paraId="0000004C">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[20](#1 해외현지법인 명세서 등 제출서식)(#2 해외현지법인 명세서 등 제출서식)(#3 Formats for statements from overseas local corporations)[T,r3&lt;n&gt;]</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{1}(#1 =해외현지법인명세서)(#2 =해외현지법인명세서)(#3 =Statements from overseas local corporations){n}</w:t>
      </w:r>
    </w:p>
    <w:p w:rsidR="00000000" w:rsidDel="00000000" w:rsidP="00000000" w:rsidRDefault="00000000" w:rsidRPr="00000000" w14:paraId="0000004E">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{2}(#1 =해외현지법인 재무상황표)(#2 =해외현지법인 재무상황표)(#3 =Financial statements of overseas local corporations){n}</w:t>
      </w:r>
    </w:p>
    <w:p w:rsidR="00000000" w:rsidDel="00000000" w:rsidP="00000000" w:rsidRDefault="00000000" w:rsidRPr="00000000" w14:paraId="0000004F">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{3}(#1 =손실거래명세서)(#2 =손실거래명세서)(#3 =Loss transaction statements){n}</w:t>
      </w:r>
    </w:p>
    <w:p w:rsidR="00000000" w:rsidDel="00000000" w:rsidP="00000000" w:rsidRDefault="00000000" w:rsidRPr="00000000" w14:paraId="00000050">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{4}(#1 =해외영업소 설치현황표)(#2 =해외영업소 설치현황표)(#3 =Status of overseas branch office){n}</w:t>
      </w:r>
    </w:p>
    <w:p w:rsidR="00000000" w:rsidDel="00000000" w:rsidP="00000000" w:rsidRDefault="00000000" w:rsidRPr="00000000" w14:paraId="00000051">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{5}(#1 =해외부동산 취득･보유･투자운용(임대) 및 처분명세서)(#2 =해외부동산 취득･보유･투자운용(임대) 및 처분명세서)(#3 =Statements of acquisition, holding, investment operation (lease), and disposal of overseas real estate){n}</w:t>
      </w:r>
    </w:p>
    <w:p w:rsidR="00000000" w:rsidDel="00000000" w:rsidP="00000000" w:rsidRDefault="00000000" w:rsidRPr="00000000" w14:paraId="0000005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60" w:before="0" w:line="259"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[21](#1 과태료 부과기준(별표2))(#2 과태료 부과기준)(#3 Criteria for imposing penalties)[n]</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[22](#1 1차최초자료 미(거짓)제출 시)(#2 1차최초자료 미(거짓)제출 시)(#3 Non-submission (false submission) of initial data)[n]</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[22x1](#1 해외현지법인 명세서 등 과태료)(#2 해외현지법인 명세서 등 과태료)(#3 Penalties for statements from overseas local corporations)[n]</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사업연도 종료일이 속하는 달의 말일부터 6개월 이내에 해외현지법인 명세서 등 관련자료를 제출하지 아니하거나 거짓된 자료를 제출하는 경우 건별 1,000만원)(#2 사업연도 종료일이 속하는 달의 말일부터 6개월 이내에 관련자료를 제출하지 아니하거나 거짓된 자료를 제출하는 경우 건별 1,000만원)(#3 Within 6 months from the end of the month containing the fiscal year-end date, if related documents are not submitted or false information is provided, a penalty of KRW 10 million per case.){r13&lt;n&gt;}</w:t>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[22x2](#1 해외부동산 취득</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보유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투자운용(임대) 및 처분명세서 과태료)(#2 해외부동산 취득</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보유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투자운용(임대) 및 처분명세서 과태료)(#3 Penalties for statements of acquisition, holding, investment operation (lease), and disposal of overseas real estate)[n]</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해외부동산 취득</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보유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투자운용(임대) 및 처분명세서에 대한 과태료는 해외부동산 등의 취득가액, 처분가액, 투자운용 소득의 100분의 10(1억원 한도))(#2 해외부동산 취득</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보유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투자운용(임대) 및 처분명세서에 대한 과태료는 해외부동산 등의 취득가액, 처분가액, 투자운용 소득의 10%이며 과태료 한도는 1억원 입니다.)(#3 Penalties for statements of acquisition, holding, investment operation (lease), and disposal of overseas real estate are 10% of the acquisition cost, disposal cost, and income from investment operations of overseas real estate, with a penalty limit of KRW 100 million.){r15&lt;n&gt;}</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[23](#1 보완요구자료 미(거짓)제출 시)(#2 보완요구자료 미(거짓)제출 시)(#3 Non-submission (false submission) of requested supplementary documents)[T]</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[23x1] (#1 해외현지법인 명세서 등 과태료)(#2 해외현지법인 명세서 등 과태료)(#3 Penalties for statements from overseas local corporations)[n]</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자료제출 또는 보완을 요구받은 날부터 60일 이내에 해외현지법인 명세서 등 관련자료를 제출하지 아니하거나 거짓된 자료를 제출하는 경우 건별 1,000만원)(#2 자료제출 또는 보완을 요구받은 날부터 60일 이내에 관련자료를 제출하지 아니하거나 거짓된 자료를 제출하는 경우 건별 1,000만원)(#3 Within 60 days from the date of the request for submission or supplementation, if related documents are not submitted or false information is provided, a penalty of KRW 10 million per case.){r13&lt;n&gt;}</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[23x2] (#1 해외부동산 취득</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보유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투자운용(임대) 및 처분명세서 과태료)(#2 해외부동산 취득</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보유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투자운용(임대) 및 처분명세서 과태료)(#3 Penalties for statements of acquisition, holding, investment operation (lease), and disposal of overseas real estate)[r15&lt;n&gt;]</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해외부동산 취득</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보유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투자운용(임대) 및 처분명세서에 대한 과태료는 해외부동산 등의 취득가액, 처분가액, 투자운용 소득의 100분의 10(1억원 한도))(#2 해외부동산 취득</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보유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투자운용(임대) 및 처분명세서에 대한 과태료는 해외부동산 등의 취득가액, 처분가액, 투자운용 소득의 10%이며 과태료 한도는 1억원 입니다.)(#3 Penalties for statements of acquisition, holding, investment operation (lease), and disposal of overseas real estate are 10% of the acquisition cost, disposal cost, and income from investment operations of overseas real estate, with a penalty limit of KRW 100 million.){n}</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tl w:val="0"/>
        </w:rPr>
        <w:t xml:space="preserve">[24](#1 $(과태료의 부과기준))(#2 $(과태료 부과기준))(#3 $(Criteria for imposing penalties))[n]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907018" cy="4274342"/>
            <wp:effectExtent b="0" l="0" r="0" t="0"/>
            <wp:docPr descr="텍스트, 스크린샷, 폰트, 번호이(가) 표시된 사진&#10;&#10;자동 생성된 설명" id="1907283479" name="image12.png"/>
            <a:graphic>
              <a:graphicData uri="http://schemas.openxmlformats.org/drawingml/2006/picture">
                <pic:pic>
                  <pic:nvPicPr>
                    <pic:cNvPr descr="텍스트, 스크린샷, 폰트, 번호이(가) 표시된 사진&#10;&#10;자동 생성된 설명" id="0" name="image12.png"/>
                    <pic:cNvPicPr preferRelativeResize="0"/>
                  </pic:nvPicPr>
                  <pic:blipFill>
                    <a:blip r:embed="rId7"/>
                    <a:srcRect b="0" l="0" r="0" t="0"/>
                    <a:stretch>
                      <a:fillRect/>
                    </a:stretch>
                  </pic:blipFill>
                  <pic:spPr>
                    <a:xfrm>
                      <a:off x="0" y="0"/>
                      <a:ext cx="3907018" cy="4274342"/>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5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60" w:before="0" w:line="259"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[25](#1 해외현지법인 명세서 등 서식제공)(#2 해외현지법인 명세서 등)(#3 Statements from overseas local corporations)[n]</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[25x1] (#1 세무서식 다운로드 방법)(#2 세무서식 다운로드 방법)(#3 How to download tax forms)[n]</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국세청 홈페이지에서 다운로드할 수 있습니다.(국세청홈페이지(nts.go.kr) &gt; 국세정책/제도 &gt; 통합자료실 &gt; 세무서식 &gt; 법인세법 &gt; 해외현지법인명세서</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재무상황표 등))(#2 국세청 홈페이지에서 다운로드할 수 있습니다.(국세청홈페이지(nts.go.kr) &gt; 국세정책/제도 &gt; 통합자료실 &gt; 세무서식 &gt; 법인세법 &gt; 해외현지법인명세서</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재무상황표 등))(#3 You can download them from the National Tax Service website (nts.go.kr) under "Tax Policies/System", "Data Center", "Tax Forms," "Corporate Tax Act", "Statements from overseas local corporations".){r26&lt;n&gt;,r27&lt;n&gt;,r28&lt;n&gt;,r29&lt;n&gt;,r30&lt;n&gt;,r31&lt;n&gt;,r32&lt;n&gt;,r33&lt;n&gt;,r34&lt;n&gt;,r35&lt;n&gt;,r36&lt;n&gt;}</w:t>
      </w:r>
      <w:r w:rsidDel="00000000" w:rsidR="00000000" w:rsidRPr="00000000">
        <w:rPr>
          <w:rtl w:val="0"/>
        </w:rPr>
      </w:r>
    </w:p>
    <w:p w:rsidR="00000000" w:rsidDel="00000000" w:rsidP="00000000" w:rsidRDefault="00000000" w:rsidRPr="00000000" w14:paraId="00000062">
      <w:pPr>
        <w:numPr>
          <w:ilvl w:val="3"/>
          <w:numId w:val="1"/>
        </w:numPr>
        <w:ind w:left="2200" w:hanging="440"/>
        <w:rPr/>
      </w:pPr>
      <w:r w:rsidDel="00000000" w:rsidR="00000000" w:rsidRPr="00000000">
        <w:rPr>
          <w:rtl w:val="0"/>
        </w:rPr>
        <w:t xml:space="preserve">[26](#1 $(해외현지법인 명세서))(#2 $(해외현지법인 명세서))(#3 $(Statements from overseas local corporations))[n]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64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2939843" cy="4106281"/>
            <wp:effectExtent b="0" l="0" r="0" t="0"/>
            <wp:docPr id="190728348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39843" cy="4106281"/>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6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tl w:val="0"/>
        </w:rPr>
        <w:t xml:space="preserve">[27](#1 $(해외현지법인 명세서 작성방법))(#2 $(해외현지법인 명세서 작성방법))(#3 $(How to prepare statements from overseas local corporations))[n]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64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370347" cy="4709921"/>
            <wp:effectExtent b="0" l="0" r="0" t="0"/>
            <wp:docPr descr="텍스트, 스크린샷, 폰트, 번호이(가) 표시된 사진&#10;&#10;자동 생성된 설명" id="1907283480" name="image4.png"/>
            <a:graphic>
              <a:graphicData uri="http://schemas.openxmlformats.org/drawingml/2006/picture">
                <pic:pic>
                  <pic:nvPicPr>
                    <pic:cNvPr descr="텍스트, 스크린샷, 폰트, 번호이(가) 표시된 사진&#10;&#10;자동 생성된 설명" id="0" name="image4.png"/>
                    <pic:cNvPicPr preferRelativeResize="0"/>
                  </pic:nvPicPr>
                  <pic:blipFill>
                    <a:blip r:embed="rId9"/>
                    <a:srcRect b="0" l="0" r="0" t="0"/>
                    <a:stretch>
                      <a:fillRect/>
                    </a:stretch>
                  </pic:blipFill>
                  <pic:spPr>
                    <a:xfrm>
                      <a:off x="0" y="0"/>
                      <a:ext cx="3370347" cy="4709921"/>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66">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tl w:val="0"/>
        </w:rPr>
        <w:t xml:space="preserve">[28](#1 $(해외현지법인 재무상황표))(#2 $(해외현지법인 재무상황표))(#3 $(Financial statements of overseas local corporations))[n]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64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341249" cy="4611781"/>
            <wp:effectExtent b="0" l="0" r="0" t="0"/>
            <wp:docPr descr="텍스트, 번호, 스크린샷, 평행이(가) 표시된 사진&#10;&#10;자동 생성된 설명" id="1907283483" name="image8.png"/>
            <a:graphic>
              <a:graphicData uri="http://schemas.openxmlformats.org/drawingml/2006/picture">
                <pic:pic>
                  <pic:nvPicPr>
                    <pic:cNvPr descr="텍스트, 번호, 스크린샷, 평행이(가) 표시된 사진&#10;&#10;자동 생성된 설명" id="0" name="image8.png"/>
                    <pic:cNvPicPr preferRelativeResize="0"/>
                  </pic:nvPicPr>
                  <pic:blipFill>
                    <a:blip r:embed="rId10"/>
                    <a:srcRect b="0" l="0" r="0" t="0"/>
                    <a:stretch>
                      <a:fillRect/>
                    </a:stretch>
                  </pic:blipFill>
                  <pic:spPr>
                    <a:xfrm>
                      <a:off x="0" y="0"/>
                      <a:ext cx="3341249" cy="4611781"/>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6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tl w:val="0"/>
        </w:rPr>
        <w:t xml:space="preserve">[29](#1 $(해외현지법인 재무상황표 작성방법))(#2 $(해외현지법인 재무상황표 작성방법))(#3 $(How to prepare financial statements of overseas local corporations))[n]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64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597473" cy="4978587"/>
            <wp:effectExtent b="0" l="0" r="0" t="0"/>
            <wp:docPr descr="텍스트, 스크린샷, 번호, 폰트이(가) 표시된 사진&#10;&#10;자동 생성된 설명" id="1907283482" name="image9.png"/>
            <a:graphic>
              <a:graphicData uri="http://schemas.openxmlformats.org/drawingml/2006/picture">
                <pic:pic>
                  <pic:nvPicPr>
                    <pic:cNvPr descr="텍스트, 스크린샷, 번호, 폰트이(가) 표시된 사진&#10;&#10;자동 생성된 설명" id="0" name="image9.png"/>
                    <pic:cNvPicPr preferRelativeResize="0"/>
                  </pic:nvPicPr>
                  <pic:blipFill>
                    <a:blip r:embed="rId11"/>
                    <a:srcRect b="0" l="0" r="0" t="0"/>
                    <a:stretch>
                      <a:fillRect/>
                    </a:stretch>
                  </pic:blipFill>
                  <pic:spPr>
                    <a:xfrm>
                      <a:off x="0" y="0"/>
                      <a:ext cx="3597473" cy="4978587"/>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6A">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tl w:val="0"/>
        </w:rPr>
        <w:t xml:space="preserve">[30](#1 $(손실거래명세서))(#2 $(손실거래명세서))(#3 $(Loss transaction statements))[n]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656362" cy="4951053"/>
            <wp:effectExtent b="0" l="0" r="0" t="0"/>
            <wp:docPr descr="텍스트, 번호, 폰트, 영수증이(가) 표시된 사진&#10;&#10;자동 생성된 설명" id="1907283485" name="image2.png"/>
            <a:graphic>
              <a:graphicData uri="http://schemas.openxmlformats.org/drawingml/2006/picture">
                <pic:pic>
                  <pic:nvPicPr>
                    <pic:cNvPr descr="텍스트, 번호, 폰트, 영수증이(가) 표시된 사진&#10;&#10;자동 생성된 설명" id="0" name="image2.png"/>
                    <pic:cNvPicPr preferRelativeResize="0"/>
                  </pic:nvPicPr>
                  <pic:blipFill>
                    <a:blip r:embed="rId12"/>
                    <a:srcRect b="0" l="0" r="0" t="0"/>
                    <a:stretch>
                      <a:fillRect/>
                    </a:stretch>
                  </pic:blipFill>
                  <pic:spPr>
                    <a:xfrm>
                      <a:off x="0" y="0"/>
                      <a:ext cx="3656362" cy="4951053"/>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6C">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tl w:val="0"/>
        </w:rPr>
        <w:t xml:space="preserve">[31](#1 $(손실거래명세서 작성방법))(#2 $(손실거래명세서 작성방법))(#3 $(How to prepare loss transaction statements))[n]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64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402537" cy="4729591"/>
            <wp:effectExtent b="0" l="0" r="0" t="0"/>
            <wp:docPr descr="텍스트, 스크린샷, 번호, 폰트이(가) 표시된 사진&#10;&#10;자동 생성된 설명" id="1907283484" name="image11.png"/>
            <a:graphic>
              <a:graphicData uri="http://schemas.openxmlformats.org/drawingml/2006/picture">
                <pic:pic>
                  <pic:nvPicPr>
                    <pic:cNvPr descr="텍스트, 스크린샷, 번호, 폰트이(가) 표시된 사진&#10;&#10;자동 생성된 설명" id="0" name="image11.png"/>
                    <pic:cNvPicPr preferRelativeResize="0"/>
                  </pic:nvPicPr>
                  <pic:blipFill>
                    <a:blip r:embed="rId13"/>
                    <a:srcRect b="0" l="0" r="0" t="0"/>
                    <a:stretch>
                      <a:fillRect/>
                    </a:stretch>
                  </pic:blipFill>
                  <pic:spPr>
                    <a:xfrm>
                      <a:off x="0" y="0"/>
                      <a:ext cx="3402537" cy="4729591"/>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6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tl w:val="0"/>
        </w:rPr>
        <w:t xml:space="preserve">[32](#1 $(해외영업소 설치현황표))(#2 $(해외영업소 설치현황표))(#3 $(Overseas branch status table))[n]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880461" cy="5391500"/>
            <wp:effectExtent b="0" l="0" r="0" t="0"/>
            <wp:docPr descr="텍스트, 영수증, 번호, 폰트이(가) 표시된 사진&#10;&#10;자동 생성된 설명" id="1907283487" name="image3.png"/>
            <a:graphic>
              <a:graphicData uri="http://schemas.openxmlformats.org/drawingml/2006/picture">
                <pic:pic>
                  <pic:nvPicPr>
                    <pic:cNvPr descr="텍스트, 영수증, 번호, 폰트이(가) 표시된 사진&#10;&#10;자동 생성된 설명" id="0" name="image3.png"/>
                    <pic:cNvPicPr preferRelativeResize="0"/>
                  </pic:nvPicPr>
                  <pic:blipFill>
                    <a:blip r:embed="rId14"/>
                    <a:srcRect b="0" l="0" r="0" t="0"/>
                    <a:stretch>
                      <a:fillRect/>
                    </a:stretch>
                  </pic:blipFill>
                  <pic:spPr>
                    <a:xfrm>
                      <a:off x="0" y="0"/>
                      <a:ext cx="3880461" cy="5391500"/>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7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tl w:val="0"/>
        </w:rPr>
        <w:t xml:space="preserve">[33](#1 $(해외영업소 설치현황표 작성방법))(#2 $(해외영업소 설치현황표 작성방법))(#3 $(How to create an overseas branch status table))[n]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660760" cy="4962070"/>
            <wp:effectExtent b="0" l="0" r="0" t="0"/>
            <wp:docPr descr="텍스트, 스크린샷, 폰트, 문서이(가) 표시된 사진&#10;&#10;자동 생성된 설명" id="1907283486" name="image1.png"/>
            <a:graphic>
              <a:graphicData uri="http://schemas.openxmlformats.org/drawingml/2006/picture">
                <pic:pic>
                  <pic:nvPicPr>
                    <pic:cNvPr descr="텍스트, 스크린샷, 폰트, 문서이(가) 표시된 사진&#10;&#10;자동 생성된 설명" id="0" name="image1.png"/>
                    <pic:cNvPicPr preferRelativeResize="0"/>
                  </pic:nvPicPr>
                  <pic:blipFill>
                    <a:blip r:embed="rId15"/>
                    <a:srcRect b="0" l="0" r="0" t="0"/>
                    <a:stretch>
                      <a:fillRect/>
                    </a:stretch>
                  </pic:blipFill>
                  <pic:spPr>
                    <a:xfrm>
                      <a:off x="0" y="0"/>
                      <a:ext cx="3660760" cy="4962070"/>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72">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tl w:val="0"/>
        </w:rPr>
        <w:t xml:space="preserve">[34](#1 $(해외부동산 취득 처분 명세서_앞장))(#2 $(해외부동산 취득 처분 명세서_앞장))(#3 $(Statement of acquisition and disposal of overseas real estate - Front page))[n]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732058" cy="5163350"/>
            <wp:effectExtent b="0" l="0" r="0" t="0"/>
            <wp:docPr descr="텍스트, 번호, 스크린샷, 폰트이(가) 표시된 사진&#10;&#10;자동 생성된 설명" id="1907283490" name="image6.png"/>
            <a:graphic>
              <a:graphicData uri="http://schemas.openxmlformats.org/drawingml/2006/picture">
                <pic:pic>
                  <pic:nvPicPr>
                    <pic:cNvPr descr="텍스트, 번호, 스크린샷, 폰트이(가) 표시된 사진&#10;&#10;자동 생성된 설명" id="0" name="image6.png"/>
                    <pic:cNvPicPr preferRelativeResize="0"/>
                  </pic:nvPicPr>
                  <pic:blipFill>
                    <a:blip r:embed="rId16"/>
                    <a:srcRect b="0" l="0" r="0" t="0"/>
                    <a:stretch>
                      <a:fillRect/>
                    </a:stretch>
                  </pic:blipFill>
                  <pic:spPr>
                    <a:xfrm>
                      <a:off x="0" y="0"/>
                      <a:ext cx="3732058" cy="5163350"/>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7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tl w:val="0"/>
        </w:rPr>
        <w:t xml:space="preserve">[35](#1 $(해외부동산 취득 처분 명세서_뒷장))(#2 $(해외부동산 취득 처분 명세서_뒷장))(#3 $(Statement of acquisition and disposal of overseas real estate - Back page))[n]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810746" cy="5262798"/>
            <wp:effectExtent b="0" l="0" r="0" t="0"/>
            <wp:docPr descr="텍스트, 번호, 영수증, 스크린샷이(가) 표시된 사진&#10;&#10;자동 생성된 설명" id="1907283488" name="image7.png"/>
            <a:graphic>
              <a:graphicData uri="http://schemas.openxmlformats.org/drawingml/2006/picture">
                <pic:pic>
                  <pic:nvPicPr>
                    <pic:cNvPr descr="텍스트, 번호, 영수증, 스크린샷이(가) 표시된 사진&#10;&#10;자동 생성된 설명" id="0" name="image7.png"/>
                    <pic:cNvPicPr preferRelativeResize="0"/>
                  </pic:nvPicPr>
                  <pic:blipFill>
                    <a:blip r:embed="rId17"/>
                    <a:srcRect b="0" l="0" r="0" t="0"/>
                    <a:stretch>
                      <a:fillRect/>
                    </a:stretch>
                  </pic:blipFill>
                  <pic:spPr>
                    <a:xfrm>
                      <a:off x="0" y="0"/>
                      <a:ext cx="3810746" cy="5262798"/>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76">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tl w:val="0"/>
        </w:rPr>
        <w:t xml:space="preserve">[36](#1 $(해외부동산 취득 처분 명세서_작성방법))(#2 $(해외부동산 취득 처분 명세서_작성방법))(#3 $(How to create a statement of acquisition and disposal of overseas real estate))[n]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2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844341" cy="5208909"/>
            <wp:effectExtent b="0" l="0" r="0" t="0"/>
            <wp:docPr descr="텍스트, 스크린샷, 폰트, 번호이(가) 표시된 사진&#10;&#10;자동 생성된 설명" id="1907283489" name="image10.png"/>
            <a:graphic>
              <a:graphicData uri="http://schemas.openxmlformats.org/drawingml/2006/picture">
                <pic:pic>
                  <pic:nvPicPr>
                    <pic:cNvPr descr="텍스트, 스크린샷, 폰트, 번호이(가) 표시된 사진&#10;&#10;자동 생성된 설명" id="0" name="image10.png"/>
                    <pic:cNvPicPr preferRelativeResize="0"/>
                  </pic:nvPicPr>
                  <pic:blipFill>
                    <a:blip r:embed="rId18"/>
                    <a:srcRect b="0" l="0" r="0" t="0"/>
                    <a:stretch>
                      <a:fillRect/>
                    </a:stretch>
                  </pic:blipFill>
                  <pic:spPr>
                    <a:xfrm>
                      <a:off x="0" y="0"/>
                      <a:ext cx="3844341" cy="5208909"/>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{n}</w:t>
      </w:r>
    </w:p>
    <w:p w:rsidR="00000000" w:rsidDel="00000000" w:rsidP="00000000" w:rsidRDefault="00000000" w:rsidRPr="00000000" w14:paraId="0000007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60" w:before="0" w:line="259"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[37](#1 해외금융계좌 신고제도)(#2 해외금융계좌 신고제도)(#3 Overseas financial account reporting system)[n]</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[37x1](#1 해외금융계좌 신고제도 개요)(#2 해외금융계좌 신고제도 개요)(#3 Overview of overseas financial account reporting system)[n]</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2011년부터 “해외금융계좌신고제도”가 시행됨에 따라 해외금융계좌를 보유한 거주자 및 내국법인 중에서 2022년도의 매월 말일 중 어느 하루의 보유 계좌잔액(보유계좌가 복수인 경우에는 각 계좌잔액을 합산)이 5억원을 초과 하는 경우 2023년 6월 1일부터 6월 30일까지 해외금융계좌정보를 납세지 관할 세무서에 신고 하여야 합니다(국제조세조정에 관한 법률 §52∼§57, §62).)(#2 해외금융계좌를 보유하고 2022년도의 매월 말일 중 어느 하루의 보유 계좌잔액(보유계좌가 여러개인 경우에는 각 계좌잔액을 합산)이 5억원을 초과 하는 경우 2023년 6월 1일부터 6월 30일까지 해외금융계좌정보를 납세지 관할 세무서에 신고 하여야 합니다.)(#3 If you hold overseas financial accounts, and the total balance (sum of all accounts if you have multiple) on any day at the end of each month in 2022 exceeds KRW 500 million, you must report overseas financial account information to the tax office having jurisdiction starting from June 1, 2023, until June 30, 2023.){r37x2&lt;n&gt;}</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[37x2](#1 신고의무자)(#2 신고의무자)(#3 Obligated party to report)[T,r37x1&lt;n&gt;]</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{1}(#1 =신고의무자는 다음의 조건을 모두 충족하는 자입니다.)(#2 =신고의무자는 다음의 조건을 모두 충족하는 자입니다.)(#3 =Obligated parties to report are individuals who meet all of the following conditions.){n}</w:t>
      </w:r>
    </w:p>
    <w:p w:rsidR="00000000" w:rsidDel="00000000" w:rsidP="00000000" w:rsidRDefault="00000000" w:rsidRPr="00000000" w14:paraId="0000007D">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{2}(#1 =신고대상 연도 종료일 현재 거주자 또는 내국법인(지점 및 연락사무소 포함)으로서 신고의무면제자가 아닐 것)(#2 =연도 말 현재 국내에 거주하는 자 또는 내국법인으로서 신고의무면제자가 아니어야합니다.)(#3 =They are currently residing in South Korea or are domestic corporations and are not exempt from reporting.){n}</w:t>
      </w:r>
    </w:p>
    <w:p w:rsidR="00000000" w:rsidDel="00000000" w:rsidP="00000000" w:rsidRDefault="00000000" w:rsidRPr="00000000" w14:paraId="0000007E">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{3}(#1 =해외금융회사에 개설된 해외금융계좌를 보유할 것)(#2 =해외금융회사에 개설된 해외금융계좌를 보유해야합니다.)(#3 =They hold overseas financial accounts with overseas financial institutions.){n}</w:t>
      </w:r>
    </w:p>
    <w:p w:rsidR="00000000" w:rsidDel="00000000" w:rsidP="00000000" w:rsidRDefault="00000000" w:rsidRPr="00000000" w14:paraId="0000007F">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{4}(#1 =신고대상 연도의 매월 말일 중 어느 하루의 해외금융계좌에 보유한 모든 자산 평가액의 합이 5억원을 초과하는 경우가 있을 것)(#2 =신고대상 연도의 매월 말일 중 어느 하루의 해외금융계좌에 보유한 모든 자산 평가액의 합이 5억원을 초과하는 경우가 있어야 합니다.)(#3 =They have assets with a total valuation exceeding KRW 500 million on any day at the end of each month in the reporting year in one or more of their overseas financial accounts.){n}</w:t>
      </w:r>
    </w:p>
    <w:p w:rsidR="00000000" w:rsidDel="00000000" w:rsidP="00000000" w:rsidRDefault="00000000" w:rsidRPr="00000000" w14:paraId="0000008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[37x3](#1 신고의무 면제자)(#2 신고의무 면제자)(#3 Reporting exemptions)[T,r37x1&lt;n&gt;]</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{1}(#1 =소득세법§3① 단서에 따른 외국인 거주자 및 신고대상 연도 종료일 1년 전부터 국내에 거소를 둔 기간의 합계가 183일 이하인 재외국민)(#2 =소득세법에 따른 외국인 거주자 및 연도 말 1년 전부터 국내에 거주하는 장소를 둔 기간의 합계가 183일 이하인 재외국민)(#3 =Foreign residents under the Income Tax Act and Korean nationals who have a total of 183 days or less of residence in South Korea during the year preceding the reporting year.){n}</w:t>
      </w:r>
    </w:p>
    <w:p w:rsidR="00000000" w:rsidDel="00000000" w:rsidP="00000000" w:rsidRDefault="00000000" w:rsidRPr="00000000" w14:paraId="00000082">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{2}(#1 =국가, 지방자치단체 및 ｢공공기관의 운영에 관한 법률｣에 따른 공공기관)(#2 =국가, 지방자치단체 및 ｢공공기관의 운영에 관한 법률｣에 따른 공공기관)(#3 =Government bodies in accordance with the "Act On The Management Of Public Institutions".){n}</w:t>
      </w:r>
    </w:p>
    <w:p w:rsidR="00000000" w:rsidDel="00000000" w:rsidP="00000000" w:rsidRDefault="00000000" w:rsidRPr="00000000" w14:paraId="00000083">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{3}(#1 =금융회사 등)(#2 =금융회사 등)(#3 =Financial institutions, etc.){n}</w:t>
      </w:r>
    </w:p>
    <w:p w:rsidR="00000000" w:rsidDel="00000000" w:rsidP="00000000" w:rsidRDefault="00000000" w:rsidRPr="00000000" w14:paraId="00000084">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{4}(#1 =해외금융계좌 관련자 중 어느 하나의 신고를 통해 본인의 모든 해외금융계좌정보를 확인할 수 있게 되는 자)(#2 =본인의 모든 해외금융계좌정보를 확인할 수 있게 되는 자)(#3 =Individuals who can access information about all of their overseas financial accounts){n}</w:t>
      </w:r>
    </w:p>
    <w:p w:rsidR="00000000" w:rsidDel="00000000" w:rsidP="00000000" w:rsidRDefault="00000000" w:rsidRPr="00000000" w14:paraId="00000085">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{5}(#1 =｢자본시장과 금융투자업에 관한 법률｣에 따른 금융투자업관계기관･집합투자기구･집합 투자기구평가회사･채권평가회사)(#2 =투자회사)(#3 =Investment companies){n}</w:t>
      </w:r>
    </w:p>
    <w:p w:rsidR="00000000" w:rsidDel="00000000" w:rsidP="00000000" w:rsidRDefault="00000000" w:rsidRPr="00000000" w14:paraId="00000086">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{6}(#1 =｢금융지주회사법｣에 따른 금융지주회사)(#2 =금융회사)(#3 =Financial institutions){n}</w:t>
      </w:r>
    </w:p>
    <w:p w:rsidR="00000000" w:rsidDel="00000000" w:rsidP="00000000" w:rsidRDefault="00000000" w:rsidRPr="00000000" w14:paraId="00000087">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tl w:val="0"/>
        </w:rPr>
        <w:t xml:space="preserve">{7}(#1 =｢외국환 거래법｣에 따른 외국환업무취급기관･외국환 중개회사 및 ｢신용정보의 이용 및 보호에 관한 법률｣에 따른 신용정보회사)(#2 =신용정보회사)(#3 =Credit information agency){n}</w:t>
      </w:r>
    </w:p>
    <w:p w:rsidR="00000000" w:rsidDel="00000000" w:rsidP="00000000" w:rsidRDefault="00000000" w:rsidRPr="00000000" w14:paraId="0000008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[38](#1 해외금융계좌 신고방법)(#2 해외금융계좌 신고방법)(#3 How to report overseas financial account)[n]</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[38x1](#1 해외금융계좌 신고기한)(#2 해외금융계좌 신고기한)(#3 Deadline for overseas financial account reporting)[n]</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신고대상 연도 해외금융계좌정보를 2023년 6월 1일부터 6월 30일까지 납세지 관할 세무서장에게 신고하여야 합니다.)(#2 해외금융계좌정보를 2023년 6월 1일부터 6월 30일까지 납세지 관할 세무서장에게 신고하여야 합니다.)(#3 You must report overseas financial account information to the tax office having jurisdiction from June 1, 2023, to June 30, 2023.){r37x1&lt;n&gt;}</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[38x2](#1 해외금융계좌정보)(#2 해외금융계좌정보)(#3 Overseas financial account information)[n]</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성명</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주소 등 보유자의 신원에 관한 정보, 계좌번호, 금융기관의 이름, 보유계좌잔액의 최고금액, 해외금융계좌 관련자 정보 등 입니다.)(#2 성명</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주소 등 보유자의 신원에 관한 정보, 계좌번호, 금융기관의 이름, 보유계좌잔액, 해외금융계좌 관련자 정보 등 입니다.)(#3 Information related to the holder's identity such as name and address, account number, the name of the financial institution, account balance, and information about individuals related to the overseas financial account.){e38x1&lt;해외금융계좌정보는&gt;,r37x1&lt;n&gt;}</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[38x3](#1 신고방법 및 제출서류)(#2 신고방법 및 제출서류)(#3 Reporting method and required documents)[n]</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신고방법은 “해외금융계좌 신고서”를 작성하여 관할 세무서에 제출하거나 국세청 홈택스 서비스(HTS)를 통해 전자신고 할 수 있습니다. 자세한 신고방법 및 개정내용은 국세청 홈페이지 “알기쉬운 해외금융계좌 신고제도” 참고가능합니다.)(#2 신고방법은 “해외금융계좌 신고서”를 작성하여 관할 세무서에 제출하거나 국세청 홈택스 서비스(HTS)를 통해 전자신고 할 수 있습니다. 자세한 신고방법 및 개정내용은 국세청 홈페이지 “알기쉬운 해외금융계좌 신고제도” 참고가능합니다.)(#3 The reporting method includes filling out an "Overseas financial account report" and submitting it to the relevant tax office or electronically reporting through the National Tax Service (NTS) Home Tax Service (HTS). Detailed reporting methods and revisions can be found on the National Tax Service website under "Easy-to-Understand Overseas Financial Account Reporting System."){r37x1&lt;n&gt;}</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160" w:before="0" w:line="259"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[39](#1 신고의무 위반시 제재)(#2 신고의무 위반시 제재)(#3 Sanctions for non-compliance with reporting obligations)[n]</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[40](#1 과태료 부과)(#2 과태료 부과)(#3 Imposition of penalties)[n]</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신고기한 내에 해외금융계좌정보를 신고하지 않거나 과소 신고한 경우에는 미신고 또는 과소신고한 금액의 20%이하에 상당하는 과태료를 부과합니다.)(#2 신고기한 내에 해외금융계좌정보를 신고하지 않거나 과소 신고한 경우에는 미신고 또는 과소신고한 금액의 20%이하에 상당하는 과태료를 부과합니다.)(#3 If overseas financial account information is not reported or underreported within the reporting deadline, a penalty of up to 20% of the unreported or underreported amount may be imposed.){r37x1&lt;n&gt;}</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[41](#1 과태료 부과기준)(#2 과태료 부과기준)(#3 Criteria for imposing penalties)[T,r40&lt;n&gt;,r37x1&lt;n&gt;]</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[41x1](#1 미신고 또는 과소신고한 금액이 20억원 이하인 경우)(#2 미신고 또는 과소신고한 금액이 20억원 이하인 경우)(#3 In cases where the unreported or underreported amount is up to KRW 2 billion)[n]</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160" w:before="0" w:line="259"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해당금액의 10%)(#2 해당금액의 10%)(#3 10% of the relevant amount){n}</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[41x2](#1 미신고 또는 과소신고한 금액이 20억원 초과 50억원 이하인 경우)(#2 미신고 또는 과소신고한 금액이 20억원 초과 50억원 이하인 경우)(#3 In cases where the unreported or underreported amount is over KRW 2 billion but up to KRW 5 billion)[n]</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160" w:before="0" w:line="259"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2억원＋해당금액 중 20억원을 초과한 금액의 15%)(#2 2억원＋해당금액 중 20억원을 초과한 금액의 15%)(#3 KRW 2 billion plus 15% of the amount exceeding KRW 20 billion){n}</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[41x3](#1 미신고 또는 과소신고한 금액이 50억원 초과인 경우)(#2 미신고 또는 과소신고한 금액이 50억원 초과인 경우)(#3 In cases where the unreported or underreported amount is over KRW 5 billion)[n]</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160" w:before="0" w:line="259"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6억 5천만원＋해당금액 중 50억원을 초과한 금액의 20%(20억원 한도))(#2 6억 5천만원＋해당금액 중 50억원을 초과한 금액의 20%(20억원 한도))(#3 KRW 6.5 billion plus 20% of the amount exceeding KRW 50 billion (with a limit of KRW 20 billion)){n}</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[41x4](#1 과태료의 경감 및 가중)(#2 과태료의 경감 및 가중)(#3 Reduction and increase of penalties)[n]</w:t>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160" w:before="0" w:line="259"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과태료는 그 위반행위의 정도, 위반횟수, 위반행위의 동기와 결과 등을 고려하여 과태료 부과금액의 2분의1 범위에서 감경하거나 가중할 수 있습니다.)(#2 과태료는 그 위반행위의 정도, 위반횟수, 위반행위의 동기와 결과 등을 고려하여 과태료 부과금액의 50% 범위에서 감경하거나 가중할 수 있습니다.)(#3 Penalties may be reduced or increased within the range of 50% of the fine amount based on the degree of the violation, the number of violations, the motivation, and the results of the violation.){n}</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[42](#1 인적사항 공개)(#2 인적사항 공개)(#3 Personal information disclosure)[n]</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’12년도 보유분을 ’13년에 신고하는 경우부터 미신고 또는 과소신고한 금액이 50억원을 초과하는 자에 대하여 인적사항 등을 공개할 수 있습니다.)(#2 미신고 또는 과소신고한 금액이 50억원을 초과하는 자에 대하여 인적사항 등을 공개할 수 있습니다.)(#3 Personal information, etc., may be disclosed for individuals who have failed to report or underreported amounts exceeding KRW 5 billion.){r40&lt;n&gt;,r43x1&lt;n&gt;}</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[43](#1 징역 또는 벌금)(#2 징역 또는 벌금)(#3 Imprisonment or fines)[n]</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[43x1](#1 징역 또는 벌금 기준)(#2 징역 또는 벌금 기준)(#3 Criteria for imprisonment or fines)[n]</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160" w:before="0" w:line="259"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미신고 또는 과소신고한 금액이 50억원을 초과하는 자는 2년 이하의 징역 또는 위반금액의 13% 이상, 20% 이하에 상당하는 벌금에 처하게 됩니다.)(#2 미신고 또는 과소신고한 금액이 50억원을 초과하는 자는 2년 이하의 징역 또는 위반금액의 13% 이상, 20% 이하에 상당하는 벌금에 처하게 됩니다.)(#3 Individuals who fail to report or underreport amounts exceeding KRW 5 billion may face imprisonment of up to 2 years or fines ranging from 13% to 20% of the violation amount.){r40&lt;n&gt;,r43x2&lt;n&gt;}</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[43x2](#1 벌금 개정사항)(#2 벌금 개정사항)(#3 Revisions on fines)[T,e43x1&lt;n&gt;,r40&lt;n&gt;]</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160" w:before="0" w:line="259" w:lineRule="auto"/>
        <w:ind w:left="3520" w:right="0" w:hanging="440"/>
        <w:jc w:val="both"/>
        <w:rPr/>
      </w:pPr>
      <w:r w:rsidDel="00000000" w:rsidR="00000000" w:rsidRPr="00000000">
        <w:rPr>
          <w:rtl w:val="0"/>
        </w:rPr>
        <w:t xml:space="preserve">{1}(#1 =’13년도 보유분을 ’14년에 신고하는 경우부터 10%이하(신설))(#2 =’13년도 보유분을 ’14년에 신고하는 경우부터 10%이하(신설))(#3 =Starting from reporting holdings for the year 2013 in 2014, fines of 10% or less (newly established)){n}</w:t>
      </w:r>
    </w:p>
    <w:p w:rsidR="00000000" w:rsidDel="00000000" w:rsidP="00000000" w:rsidRDefault="00000000" w:rsidRPr="00000000" w14:paraId="000000A2">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160" w:before="0" w:line="259" w:lineRule="auto"/>
        <w:ind w:left="3520" w:right="0" w:hanging="440"/>
        <w:jc w:val="both"/>
        <w:rPr/>
      </w:pPr>
      <w:r w:rsidDel="00000000" w:rsidR="00000000" w:rsidRPr="00000000">
        <w:rPr>
          <w:rtl w:val="0"/>
        </w:rPr>
        <w:t xml:space="preserve">{2}(#1 =’15년도 보유분을 ’16년에 신고하는 경우부터 20%이하(인상))(#2 =’15년도 보유분을 ’16년에 신고하는 경우부터 20%이하(인상))(#3 =Starting from reporting holdings for the year 2015 in 2016, fines of 20% or less (increase)){n}</w:t>
      </w:r>
    </w:p>
    <w:p w:rsidR="00000000" w:rsidDel="00000000" w:rsidP="00000000" w:rsidRDefault="00000000" w:rsidRPr="00000000" w14:paraId="000000A3">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160" w:before="0" w:line="259" w:lineRule="auto"/>
        <w:ind w:left="3520" w:right="0" w:hanging="440"/>
        <w:jc w:val="both"/>
        <w:rPr/>
      </w:pPr>
      <w:r w:rsidDel="00000000" w:rsidR="00000000" w:rsidRPr="00000000">
        <w:rPr>
          <w:rtl w:val="0"/>
        </w:rPr>
        <w:t xml:space="preserve">{3}(#1 =’18년도 보유분을 ’19년에 신고하는 경우부터 13% 이상, 20% 이하(개정))(#2 =’18년도 보유분을 ’19년에 신고하는 경우부터 13% 이상, 20% 이하(개정))(#3 =Starting from reporting holdings for the year 2018 in 2019, fines ranging from 13% to 20% (revised)){n}</w:t>
      </w:r>
    </w:p>
    <w:p w:rsidR="00000000" w:rsidDel="00000000" w:rsidP="00000000" w:rsidRDefault="00000000" w:rsidRPr="00000000" w14:paraId="000000A4">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160" w:before="0" w:line="259"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[44](#1 소명요구 및 과태료 부과)(#2 소명요구 및 과태료 부과)(#3 Request for evidence and imposition of penalties)[n]</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[44x1](#1 과태료 금액)(#2 과태료 금액)(#3 Penalty amount)[n]</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160" w:before="0" w:line="259"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납세지 관할 세무서장이 미(과소)신고한 자에게 신고의무 위반금액의 출처에 대해 소명을 요구할 수 있고, 소명하지 아니하거나 거짓으로 소명한 경우에는 미신고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과소신고 금액의 20%에 상당하는 과태료를 부과합니다.)(#2 납세지 관할 세무서장이 신고의무 위반금액의 출처에 대해 소명을 요구할 수 있고, 소명하지 아니하거나 거짓으로 소명한 경우에는 미신고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과소신고 금액의 20%에 상당하는 과태료를 부과합니다.)(#3 The tax office in charge may request evidence of the source of the violation amount, and if not reported or falsely reported, penalties of up to 20% of the unreported or underreported amount will be imposed.){r40&lt;n&gt;,r44x2&lt;n&gt;}</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160" w:before="0" w:line="259"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[44x2](#1 과태료 개정사항)(#2 과태료 개정사항)(#3 Revisions on penalties)[T,e44x1&lt;n&gt;, r40&lt;n&gt;]</w:t>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160" w:before="0" w:line="259" w:lineRule="auto"/>
        <w:ind w:left="3520" w:right="0" w:hanging="440"/>
        <w:jc w:val="both"/>
        <w:rPr/>
      </w:pPr>
      <w:r w:rsidDel="00000000" w:rsidR="00000000" w:rsidRPr="00000000">
        <w:rPr>
          <w:rtl w:val="0"/>
        </w:rPr>
        <w:t xml:space="preserve">{1}(#1 =’14년도 보유분을 ’15년에 신고하는 경우부터 10%에 상당하는 과태료 부과(신설))(#2 =’14년도 보유분을 ’15년에 신고하는 경우부터 10%에 상당하는 과태료 부과(신설))(#3 =Starting from reporting holdings for the year 2014 in 2015, penalties of 10% will be imposed (newly established)){n}</w:t>
      </w:r>
    </w:p>
    <w:p w:rsidR="00000000" w:rsidDel="00000000" w:rsidP="00000000" w:rsidRDefault="00000000" w:rsidRPr="00000000" w14:paraId="000000A9">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160" w:before="0" w:line="259" w:lineRule="auto"/>
        <w:ind w:left="3520" w:right="0" w:hanging="440"/>
        <w:jc w:val="both"/>
        <w:rPr/>
      </w:pPr>
      <w:r w:rsidDel="00000000" w:rsidR="00000000" w:rsidRPr="00000000">
        <w:rPr>
          <w:rtl w:val="0"/>
        </w:rPr>
        <w:t xml:space="preserve">{2}(#1 =’15년도 보유분을 ’16년에 신고하는 경우부터 20%에 상당하는 과태료 부과(인상))(#2 =’15년도 보유분을 ’16년에 신고하는 경우부터 20%에 상당하는 과태료 부과(인상))(#3 =Starting from reporting holdings for the year 2015 in 2016, penalties of 20% will be imposed (increase)){n}</w:t>
      </w:r>
    </w:p>
    <w:p w:rsidR="00000000" w:rsidDel="00000000" w:rsidP="00000000" w:rsidRDefault="00000000" w:rsidRPr="00000000" w14:paraId="000000AA">
      <w:pPr>
        <w:rPr/>
      </w:pPr>
      <w:r w:rsidDel="00000000" w:rsidR="00000000" w:rsidRPr="00000000">
        <w:rPr>
          <w:rtl w:val="0"/>
        </w:rPr>
        <w:t xml:space="preserve">&lt;boe&gt;</w:t>
      </w:r>
    </w:p>
    <w:sectPr>
      <w:pgSz w:h="16838" w:w="11906" w:orient="portrait"/>
      <w:pgMar w:bottom="1701" w:top="1440"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MS Minch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00" w:hanging="36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59"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59"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59"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59"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59"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59"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59"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wordWrap w:val="0"/>
      <w:autoSpaceDE w:val="0"/>
      <w:autoSpaceDN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661B2A"/>
    <w:pPr>
      <w:ind w:left="800" w:leftChars="400"/>
    </w:pPr>
  </w:style>
  <w:style w:type="paragraph" w:styleId="a4">
    <w:name w:val="header"/>
    <w:basedOn w:val="a"/>
    <w:link w:val="Char"/>
    <w:uiPriority w:val="99"/>
    <w:unhideWhenUsed w:val="1"/>
    <w:rsid w:val="007F1159"/>
    <w:pPr>
      <w:tabs>
        <w:tab w:val="center" w:pos="4513"/>
        <w:tab w:val="right" w:pos="9026"/>
      </w:tabs>
      <w:snapToGrid w:val="0"/>
    </w:pPr>
  </w:style>
  <w:style w:type="character" w:styleId="Char" w:customStyle="1">
    <w:name w:val="머리글 Char"/>
    <w:basedOn w:val="a0"/>
    <w:link w:val="a4"/>
    <w:uiPriority w:val="99"/>
    <w:rsid w:val="007F1159"/>
  </w:style>
  <w:style w:type="paragraph" w:styleId="a5">
    <w:name w:val="footer"/>
    <w:basedOn w:val="a"/>
    <w:link w:val="Char0"/>
    <w:uiPriority w:val="99"/>
    <w:unhideWhenUsed w:val="1"/>
    <w:rsid w:val="007F1159"/>
    <w:pPr>
      <w:tabs>
        <w:tab w:val="center" w:pos="4513"/>
        <w:tab w:val="right" w:pos="9026"/>
      </w:tabs>
      <w:snapToGrid w:val="0"/>
    </w:pPr>
  </w:style>
  <w:style w:type="character" w:styleId="Char0" w:customStyle="1">
    <w:name w:val="바닥글 Char"/>
    <w:basedOn w:val="a0"/>
    <w:link w:val="a5"/>
    <w:uiPriority w:val="99"/>
    <w:rsid w:val="007F115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59"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R/oZU8k6lBOJBoVP8NC8BgJQ4Q==">CgMxLjA4AHIhMTBWcjY4ODQ1VjZZUUk2MEp3SmhGNGJORUlFYWRhdEtW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2023-09-07T11:11:00Z</dcterms:created>
  <dc:creator>Noh Eunsun</dc:creator>
</cp:coreProperties>
</file>