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9778" w14:textId="574F2682" w:rsidR="009317EE" w:rsidRDefault="00DA2F53">
      <w:r>
        <w:t xml:space="preserve">(뒤쪽) 작성방법 ※ 이 서식은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외국환거래법</w:t>
      </w:r>
      <w:r>
        <w:rPr>
          <w:rFonts w:ascii="MS Mincho" w:eastAsia="MS Mincho" w:hAnsi="MS Mincho" w:cs="MS Mincho" w:hint="eastAsia"/>
        </w:rPr>
        <w:t>｣</w:t>
      </w:r>
      <w:r>
        <w:t xml:space="preserve"> 제3조제1항제18호가목에 따른 해외직접투자를 한 내국법인 중 피투자법인의 발행주식총수 또는 출자총액의 100분의 10 이상을 직접 또는 간접으로 소유하고 피투자법인과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국제조세조정에</w:t>
      </w:r>
      <w:r>
        <w:t xml:space="preserve">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제2조제1항 제8호에 따른 특수관계에 있는 내국법인이 다음과 같은 손실거래가 발생한 경우에 작성하여 제출합니다. </w:t>
      </w:r>
      <w:proofErr w:type="gramStart"/>
      <w:r>
        <w:t>&lt; 다</w:t>
      </w:r>
      <w:proofErr w:type="gramEnd"/>
      <w:r>
        <w:t xml:space="preserve"> 음 &gt;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제121조의2제1항제3호 또는 제4호에 따른 거래 </w:t>
      </w:r>
      <w:proofErr w:type="spellStart"/>
      <w:r>
        <w:t>건별</w:t>
      </w:r>
      <w:proofErr w:type="spellEnd"/>
      <w:r>
        <w:t xml:space="preserve"> 손실거래금액이 단일 사업연도 50억원 이상이거나 최초 손실이 발생한 사업연도부터 5년이 되는 날이 속하는 사업연도까지 누적 손실금액이 100억원 이상인 손실거래(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제164조의2제1항제3호) 1. ① 연번 란에는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제121조의2제1항 제3호 또는 제4호의 손실거래와 관련된 해외현지법인별로 순서대로 번호를 부여합니다. 2. ② </w:t>
      </w:r>
      <w:proofErr w:type="spellStart"/>
      <w:r>
        <w:t>법인명란에는</w:t>
      </w:r>
      <w:proofErr w:type="spellEnd"/>
      <w:r>
        <w:t xml:space="preserve"> 손실거래와 관련된 해외현지법인의 상호를 영문을 사용하여 약자가 아닌 전체이름(full name)으로 적습니다. 머리글자를 사용하는 경우에는 머리글자 뒤에 괄호로 정식 명칭 전부를 적습니다. 3. ③란은 해외현지법인이 소재하는 국가 또는 지역을 국문으로 적고, ④란은 국제표준화기구(ISO)가 정한 ISO 국가코드를 적습니다. 4. ⑤란은 납세자 관할 세무서장이 부여한 해외현지기업고유번호(9자리)를 적습니다. ※ 고유번호를 </w:t>
      </w:r>
      <w:proofErr w:type="spellStart"/>
      <w:r>
        <w:t>부여받지</w:t>
      </w:r>
      <w:proofErr w:type="spellEnd"/>
      <w:r>
        <w:t xml:space="preserve"> 못한 경우 관할 세무서에 신청하면 </w:t>
      </w:r>
      <w:proofErr w:type="spellStart"/>
      <w:r>
        <w:t>부여받을</w:t>
      </w:r>
      <w:proofErr w:type="spellEnd"/>
      <w:r>
        <w:t xml:space="preserve"> 수 있습니다. 5. ⑥란은 해외현지법인의 의결권이 있는 발행주식총수 또는 출자총액에 대한 내국법인의 </w:t>
      </w:r>
      <w:proofErr w:type="spellStart"/>
      <w:r>
        <w:t>직접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간접</w:t>
      </w:r>
      <w:proofErr w:type="spellEnd"/>
      <w:r>
        <w:t xml:space="preserve"> 주식소유비율을 적습니다. 6. ⑦란은 해외현지법인과 관련된 제출대상 손실거래 수를 적습니다. 7. ⑧란의 일련번호는 손실거래별로 순서대로 부여합니다. 8. ‘2. 손실거래 명세’의 ‘①-1 연번’에는 ‘1. 손실거래 관련 해외현지법인의 인적사항’의 연번 중 손실거래 명세를 작성할 해외현지법인의 연번을 적습니다 9. ⑨ 손실 </w:t>
      </w:r>
      <w:proofErr w:type="spellStart"/>
      <w:r>
        <w:t>구분란은</w:t>
      </w:r>
      <w:proofErr w:type="spellEnd"/>
      <w:r>
        <w:t xml:space="preserve"> 다음에 해당하는 구분에 따라 √ </w:t>
      </w:r>
      <w:proofErr w:type="gramStart"/>
      <w:r>
        <w:t>표시 합니다</w:t>
      </w:r>
      <w:proofErr w:type="gramEnd"/>
      <w:r>
        <w:t xml:space="preserve">. 구분 내용 내국법인 해외직접투자를 한 내국법인의 손실거래(해외직접투자를 받은 외국법인과의 거래에서 발생한 손실거래로 한정한다) 해외현지법인 해외직접투자를 받은 외국법인의 손실거래(해외직접투자를 한 내국법인과의 거래에서 발생한 손실거래는 제외한다) 10. ⑩ 제출 </w:t>
      </w:r>
      <w:proofErr w:type="spellStart"/>
      <w:r>
        <w:t>구분란은</w:t>
      </w:r>
      <w:proofErr w:type="spellEnd"/>
      <w:r>
        <w:t xml:space="preserve"> 다음에 해당하는 구분에 따라 √ </w:t>
      </w:r>
      <w:proofErr w:type="gramStart"/>
      <w:r>
        <w:t>표시 합니다</w:t>
      </w:r>
      <w:proofErr w:type="gramEnd"/>
      <w:r>
        <w:t xml:space="preserve">. 구분 내용 </w:t>
      </w:r>
      <w:proofErr w:type="spellStart"/>
      <w:r>
        <w:t>거래건별</w:t>
      </w:r>
      <w:proofErr w:type="spellEnd"/>
      <w:r>
        <w:t xml:space="preserve"> </w:t>
      </w:r>
      <w:proofErr w:type="spellStart"/>
      <w:r>
        <w:t>거래건별</w:t>
      </w:r>
      <w:proofErr w:type="spellEnd"/>
      <w:r>
        <w:t xml:space="preserve"> 손실거래금액이 단일 사업연도에 50억원 이상인 경우 누적손실 최초 손실이 발생한 사업연도부터 5년이 되는 날이 속하는 사업연도까지 누적 손실금액이 100억원 이상인 경우 11. ⑪ </w:t>
      </w:r>
      <w:proofErr w:type="spellStart"/>
      <w:r>
        <w:t>시작일란은</w:t>
      </w:r>
      <w:proofErr w:type="spellEnd"/>
      <w:r>
        <w:t xml:space="preserve"> 손실거래가 최초로 발생한 날, ⑫ </w:t>
      </w:r>
      <w:proofErr w:type="spellStart"/>
      <w:r>
        <w:t>종료일란은</w:t>
      </w:r>
      <w:proofErr w:type="spellEnd"/>
      <w:r>
        <w:t xml:space="preserve"> 손실거래 발생한 해당 사업연도 종료일을 각각 적습니다. 다만, 손실거래가 사업연도를 달리하여 기중에 시작(종료)되는 경우에는 시작일(그 손실거래 종료일)을 적습니다. 12. ⑬ 손실거래금액에는 내국법인의 손실거래인 경우에는 기업회계기준, 피투자법인의 경우에는 피투자법인의 거주지국에서 재무제표 작성 시 일반적으로 인정되는 회계원칙에 따라 산출한 손실거래금액을 적습니다. 다만, 그 거주지국에서 일반적으로 인정되는 회계원칙이 우리나라의 기업회계기준과 현저히 다른 경우에는 우리나라의 기업회계기준을 적용하여 산출한 금액을 적습니다. 13. ⑭ </w:t>
      </w:r>
      <w:proofErr w:type="spellStart"/>
      <w:r>
        <w:t>산출기준란은</w:t>
      </w:r>
      <w:proofErr w:type="spellEnd"/>
      <w:r>
        <w:t xml:space="preserve"> ⑬ 손실거래금액을 산출하기 위해 적용한 기준에 √ </w:t>
      </w:r>
      <w:proofErr w:type="gramStart"/>
      <w:r>
        <w:t>표시 합니다</w:t>
      </w:r>
      <w:proofErr w:type="gramEnd"/>
      <w:r>
        <w:t>. 14. ⑮ 거래종류(</w:t>
      </w:r>
      <w:r>
        <w:rPr>
          <w:rFonts w:ascii="Cambria Math" w:hAnsi="Cambria Math" w:cs="Cambria Math"/>
        </w:rPr>
        <w:t>⑯</w:t>
      </w:r>
      <w:r>
        <w:t xml:space="preserve"> 코드)란은 다음의 구분에 따라 적습니다. 구분코드 11 12 13 14 15 19 자산관련 자산매입 자산처분 자산증여 자산평가 </w:t>
      </w:r>
      <w:proofErr w:type="spellStart"/>
      <w:r>
        <w:t>자산감액</w:t>
      </w:r>
      <w:proofErr w:type="spellEnd"/>
      <w:r>
        <w:t xml:space="preserve"> 그 밖에 자산관련 거래 구분코드 21 22 23 29 부채관련 부채인식 부채평가 부채상환 그 밖에 부채관련 거래 구분코드 31 32 33 34 </w:t>
      </w:r>
      <w:r>
        <w:lastRenderedPageBreak/>
        <w:t xml:space="preserve">39 자본거래 증자 감자 합병 분할 그 밖에 자본거래 15. </w:t>
      </w:r>
      <w:r>
        <w:rPr>
          <w:rFonts w:ascii="Cambria Math" w:hAnsi="Cambria Math" w:cs="Cambria Math"/>
        </w:rPr>
        <w:t>⑰</w:t>
      </w:r>
      <w:r>
        <w:t xml:space="preserve"> 손실거래 </w:t>
      </w:r>
      <w:proofErr w:type="spellStart"/>
      <w:r>
        <w:t>내용란은</w:t>
      </w:r>
      <w:proofErr w:type="spellEnd"/>
      <w:r>
        <w:t xml:space="preserve"> 손실거래내용(손실 구분이 해외현지법인일 경우에는 거래상대방 정보를 포함) 및 손실발생 사유를 간략하게 100자 이내로 적습니다.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53"/>
    <w:rsid w:val="00244FAD"/>
    <w:rsid w:val="009317EE"/>
    <w:rsid w:val="00B0580C"/>
    <w:rsid w:val="00B57DAA"/>
    <w:rsid w:val="00DA2F53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98C2"/>
  <w15:chartTrackingRefBased/>
  <w15:docId w15:val="{67F7132B-D06C-46E7-A52A-F9D1F382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2023-09-12T18:54:00Z</dcterms:created>
  <dcterms:modified xsi:type="dcterms:W3CDTF">2023-10-06T04:40:00Z</dcterms:modified>
</cp:coreProperties>
</file>