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C28F" w14:textId="6967B2E2" w:rsidR="009317EE" w:rsidRDefault="00BF6BAC">
      <w:r>
        <w:t xml:space="preserve">■ 국제조세조정에 관한 법률 시행규칙 [별지 제48호서식] (앞쪽) ① 모법인명 해외현지법인 재무상황표 </w:t>
      </w:r>
      <w:proofErr w:type="gramStart"/>
      <w:r>
        <w:t>[ ]</w:t>
      </w:r>
      <w:proofErr w:type="spellStart"/>
      <w:proofErr w:type="gramEnd"/>
      <w:r>
        <w:t>확정분</w:t>
      </w:r>
      <w:proofErr w:type="spellEnd"/>
      <w:r>
        <w:t>, [ ]</w:t>
      </w:r>
      <w:proofErr w:type="spellStart"/>
      <w:r>
        <w:t>가결산</w:t>
      </w:r>
      <w:proofErr w:type="spellEnd"/>
      <w:r>
        <w:t xml:space="preserve"> ③ 모법인 사업연도 . . . ~ . . . ② 모법인 사업자등록번호 ④ 해외현지법인 사업연도 . . . ~ . . . Ⅰ. 해외현지법인 재무상황표 자료제출 현황(총계) ⑤ 제출대상 현지법인 수 ⑥ 제출 현지법인 수 ⑦ </w:t>
      </w:r>
      <w:proofErr w:type="spellStart"/>
      <w:r>
        <w:t>미제출</w:t>
      </w:r>
      <w:proofErr w:type="spellEnd"/>
      <w:r>
        <w:t xml:space="preserve"> 현지법인 수(⑤-⑥) Ⅱ. 해외현지법인 재무상황(해외현지법인별로 작성) (</w:t>
      </w:r>
      <w:proofErr w:type="spellStart"/>
      <w:r>
        <w:t>단위：원</w:t>
      </w:r>
      <w:proofErr w:type="spellEnd"/>
      <w:r>
        <w:t xml:space="preserve">) ⑧ 해외현지법인명 ⑨ 해외현지기업고유번호 1. 해외현지법인 </w:t>
      </w:r>
      <w:proofErr w:type="spellStart"/>
      <w:r>
        <w:t>요약대차대조표</w:t>
      </w:r>
      <w:proofErr w:type="spellEnd"/>
      <w:r>
        <w:t xml:space="preserve"> (⑩ 적용환율</w:t>
      </w:r>
      <w:proofErr w:type="gramStart"/>
      <w:r>
        <w:t>： )</w:t>
      </w:r>
      <w:proofErr w:type="gramEnd"/>
      <w:r>
        <w:t xml:space="preserve"> 2. 해외현지법인 </w:t>
      </w:r>
      <w:proofErr w:type="spellStart"/>
      <w:r>
        <w:t>요약손익계산서</w:t>
      </w:r>
      <w:proofErr w:type="spellEnd"/>
      <w:r>
        <w:t xml:space="preserve"> (⑪ 적용환율</w:t>
      </w:r>
      <w:proofErr w:type="gramStart"/>
      <w:r>
        <w:t>： )</w:t>
      </w:r>
      <w:proofErr w:type="gramEnd"/>
      <w:r>
        <w:t xml:space="preserve"> Ⅰ. 자산 총계 01 Ⅰ. 매출액 27 1. 현금과 예금 50 1. 특수관계인에 대한 매출 28 </w:t>
      </w:r>
      <w:proofErr w:type="gramStart"/>
      <w:r>
        <w:t>2..</w:t>
      </w:r>
      <w:proofErr w:type="gramEnd"/>
      <w:r>
        <w:t xml:space="preserve"> 특수관계인에 대한 매출채권 02 2. 기타 매출 29 3. 기타매출채권 03 Ⅱ. 매출원가 30 4. 재고자산 04 1. 특수관계인으로부터 매입 51 5. 유가증권 05 2. 기타 매입 52 6. 투자유가증권 55 Ⅲ. </w:t>
      </w:r>
      <w:proofErr w:type="spellStart"/>
      <w:r>
        <w:t>매출총손익</w:t>
      </w:r>
      <w:proofErr w:type="spellEnd"/>
      <w:r>
        <w:t xml:space="preserve"> 56 7. 특수관계인에 대한 대여금 06 Ⅳ. 판매비와 일반관리비 31 8. 기타대여금 07 1. 급여(모회사파견직원) 32 9. 유형자산 08 2. 급여(기타) 33 1) 토지 및 건축물 09 3. 임 차 료 34 2) 기계장치, 차량운반구 10 4. 연구개발비 35 3) 기타유형자산 11 5. </w:t>
      </w:r>
      <w:proofErr w:type="spellStart"/>
      <w:r>
        <w:t>대손상각비</w:t>
      </w:r>
      <w:proofErr w:type="spellEnd"/>
      <w:r>
        <w:t xml:space="preserve"> 36 10. 무형자산 12 6. 기타 판매비와 관리비 37 11. 위 분류과목 이외 자산 13 Ⅴ. 영업손익 57 Ⅱ. 부 채 총 계 14 Ⅵ. 영업외수익 38 1. 특수관계인에 대한 매입채무 15 1. 이자수익 39 2. 기타매입채무 16 2. 배당금수익 40 3. 특수관계인에 대한 차입금 17 3. </w:t>
      </w:r>
      <w:proofErr w:type="spellStart"/>
      <w:r>
        <w:t>채무면제익</w:t>
      </w:r>
      <w:proofErr w:type="spellEnd"/>
      <w:r>
        <w:t xml:space="preserve"> 53 4. 기타차입금 18 4. </w:t>
      </w:r>
      <w:proofErr w:type="spellStart"/>
      <w:r>
        <w:t>기타영업외수익</w:t>
      </w:r>
      <w:proofErr w:type="spellEnd"/>
      <w:r>
        <w:t xml:space="preserve"> 41 5. 미지급금 19 Ⅶ. 영업외비용 42 6. 위 분류과목 이외 부채 20 1. 이자비용 43 Ⅲ. 자 본 금 총 계 21 2. </w:t>
      </w:r>
      <w:proofErr w:type="spellStart"/>
      <w:r>
        <w:t>기타영업외비용</w:t>
      </w:r>
      <w:proofErr w:type="spellEnd"/>
      <w:r>
        <w:t xml:space="preserve"> 44 1. 자 본 금 22 Ⅷ. </w:t>
      </w:r>
      <w:proofErr w:type="spellStart"/>
      <w:r>
        <w:t>법인세비용차감전손익</w:t>
      </w:r>
      <w:proofErr w:type="spellEnd"/>
      <w:r>
        <w:t xml:space="preserve"> 58 2. 기타 자본금 23 Ⅸ. 법인세비용 47 1) 자본잉여금 24 Ⅹ. </w:t>
      </w:r>
      <w:proofErr w:type="spellStart"/>
      <w:r>
        <w:t>당기순손익</w:t>
      </w:r>
      <w:proofErr w:type="spellEnd"/>
      <w:r>
        <w:t xml:space="preserve"> 48 2) 이익잉여금 25 3) 기 타 26 210mm×297mm[</w:t>
      </w:r>
      <w:proofErr w:type="spellStart"/>
      <w:r>
        <w:t>백상지</w:t>
      </w:r>
      <w:proofErr w:type="spellEnd"/>
      <w:r>
        <w:t xml:space="preserve"> 80g/㎡ 또는 중질지 80g/㎡]</w:t>
      </w:r>
    </w:p>
    <w:sectPr w:rsidR="009317E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AC"/>
    <w:rsid w:val="002C40D6"/>
    <w:rsid w:val="009317EE"/>
    <w:rsid w:val="00B0580C"/>
    <w:rsid w:val="00B57DAA"/>
    <w:rsid w:val="00BF6BAC"/>
    <w:rsid w:val="00FD6A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48C0"/>
  <w15:chartTrackingRefBased/>
  <w15:docId w15:val="{A68ABE46-3D21-4EB2-BF3F-50C2C8BD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윤전 김</dc:creator>
  <cp:keywords/>
  <dc:description/>
  <cp:lastModifiedBy>jeong seon park</cp:lastModifiedBy>
  <cp:revision>2</cp:revision>
  <dcterms:created xsi:type="dcterms:W3CDTF">2023-09-12T18:16:00Z</dcterms:created>
  <dcterms:modified xsi:type="dcterms:W3CDTF">2023-10-06T05:14:00Z</dcterms:modified>
</cp:coreProperties>
</file>