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asciiTheme="majorEastAsia" w:hAnsiTheme="majorEastAsia" w:eastAsiaTheme="majorEastAsia" w:cstheme="majorEastAsia"/>
          <w:sz w:val="36"/>
          <w:szCs w:val="36"/>
        </w:rPr>
        <w:t>发包人视角EPC合同审查要点</w:t>
      </w:r>
    </w:p>
    <w:tbl>
      <w:tblPr>
        <w:tblStyle w:val="2"/>
        <w:tblpPr w:leftFromText="180" w:rightFromText="180" w:vertAnchor="text" w:horzAnchor="page" w:tblpX="1940" w:tblpY="507"/>
        <w:tblOverlap w:val="never"/>
        <w:tblW w:w="14174" w:type="dxa"/>
        <w:tblInd w:w="0" w:type="dxa"/>
        <w:tblLayout w:type="autofit"/>
        <w:tblCellMar>
          <w:top w:w="0" w:type="dxa"/>
          <w:left w:w="108" w:type="dxa"/>
          <w:bottom w:w="0" w:type="dxa"/>
          <w:right w:w="108" w:type="dxa"/>
        </w:tblCellMar>
      </w:tblPr>
      <w:tblGrid>
        <w:gridCol w:w="1503"/>
        <w:gridCol w:w="6319"/>
        <w:gridCol w:w="6352"/>
      </w:tblGrid>
      <w:tr>
        <w:trPr>
          <w:trHeight w:val="382" w:hRule="atLeast"/>
        </w:trPr>
        <w:tc>
          <w:tcPr>
            <w:tcW w:w="150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b/>
                <w:bCs/>
              </w:rPr>
            </w:pPr>
            <w:r>
              <w:rPr>
                <w:rFonts w:hint="eastAsia"/>
                <w:b/>
                <w:bCs/>
              </w:rPr>
              <w:t>合同条款</w:t>
            </w:r>
          </w:p>
        </w:tc>
        <w:tc>
          <w:tcPr>
            <w:tcW w:w="6319" w:type="dxa"/>
            <w:tcBorders>
              <w:top w:val="single" w:color="000000" w:sz="4" w:space="0"/>
              <w:left w:val="single" w:color="000000" w:sz="4" w:space="0"/>
              <w:bottom w:val="single" w:color="000000" w:sz="4" w:space="0"/>
              <w:right w:val="single" w:color="000000" w:sz="4" w:space="0"/>
            </w:tcBorders>
          </w:tcPr>
          <w:p>
            <w:pPr>
              <w:rPr>
                <w:rFonts w:hint="eastAsia"/>
                <w:b/>
                <w:bCs/>
              </w:rPr>
            </w:pPr>
            <w:r>
              <w:rPr>
                <w:rFonts w:hint="eastAsia"/>
                <w:b/>
                <w:bCs/>
              </w:rPr>
              <w:t>G</w:t>
            </w:r>
            <w:r>
              <w:rPr>
                <w:b/>
                <w:bCs/>
              </w:rPr>
              <w:t>PT</w:t>
            </w:r>
            <w:r>
              <w:rPr>
                <w:rFonts w:hint="eastAsia"/>
                <w:b/>
                <w:bCs/>
              </w:rPr>
              <w:t>审核建议</w:t>
            </w: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b/>
                <w:bCs/>
              </w:rPr>
            </w:pPr>
            <w:r>
              <w:rPr>
                <w:rFonts w:hint="eastAsia"/>
                <w:b/>
                <w:bCs/>
              </w:rPr>
              <w:t>初审条款修改建议</w:t>
            </w:r>
          </w:p>
        </w:tc>
      </w:tr>
      <w:tr>
        <w:trPr>
          <w:trHeight w:val="280" w:hRule="atLeast"/>
        </w:trPr>
        <w:tc>
          <w:tcPr>
            <w:tcW w:w="1503" w:type="dxa"/>
            <w:tcBorders>
              <w:top w:val="single" w:color="000000" w:sz="4" w:space="0"/>
              <w:left w:val="single" w:color="000000" w:sz="4" w:space="0"/>
              <w:right w:val="single" w:color="000000" w:sz="4" w:space="0"/>
            </w:tcBorders>
            <w:shd w:val="clear" w:color="auto" w:fill="auto"/>
            <w:vAlign w:val="center"/>
          </w:tcPr>
          <w:p>
            <w:r>
              <w:rPr>
                <w:rFonts w:hint="eastAsia"/>
              </w:rPr>
              <w:t>1.合同主体</w:t>
            </w:r>
          </w:p>
        </w:tc>
        <w:tc>
          <w:tcPr>
            <w:tcW w:w="6319" w:type="dxa"/>
            <w:tcBorders>
              <w:top w:val="single" w:color="000000" w:sz="4" w:space="0"/>
              <w:left w:val="single" w:color="000000" w:sz="4" w:space="0"/>
              <w:right w:val="single" w:color="000000" w:sz="4" w:space="0"/>
            </w:tcBorders>
          </w:tcPr>
          <w:p>
            <w:pPr>
              <w:rPr>
                <w:rFonts w:hint="eastAsia"/>
              </w:rPr>
            </w:pPr>
            <w:r>
              <w:rPr>
                <w:rFonts w:hint="eastAsia"/>
              </w:rPr>
              <w:t>请审核乙方是否是国有控股企业，是否存在很多诉讼案件或负面新闻？</w:t>
            </w: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1.调研承包人资质是国有大型企业还是小型民营企业</w:t>
            </w:r>
          </w:p>
          <w:p>
            <w:r>
              <w:rPr>
                <w:rFonts w:hint="eastAsia"/>
              </w:rPr>
              <w:t>2调研承包人股权结构以评估其履约能力，</w:t>
            </w:r>
          </w:p>
          <w:p>
            <w:r>
              <w:rPr>
                <w:rFonts w:hint="eastAsia"/>
              </w:rPr>
              <w:t>如果是小型企业或履约能力差建议做风险提示</w:t>
            </w:r>
          </w:p>
        </w:tc>
      </w:tr>
      <w:tr>
        <w:trPr>
          <w:trHeight w:val="560" w:hRule="atLeast"/>
        </w:trPr>
        <w:tc>
          <w:tcPr>
            <w:tcW w:w="1503"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2.招投标手续</w:t>
            </w:r>
          </w:p>
        </w:tc>
        <w:tc>
          <w:tcPr>
            <w:tcW w:w="6319" w:type="dxa"/>
            <w:tcBorders>
              <w:top w:val="single" w:color="000000" w:sz="4" w:space="0"/>
              <w:left w:val="single" w:color="000000" w:sz="4" w:space="0"/>
              <w:bottom w:val="single" w:color="000000" w:sz="4" w:space="0"/>
              <w:right w:val="single" w:color="000000" w:sz="4" w:space="0"/>
            </w:tcBorders>
          </w:tcPr>
          <w:p>
            <w:pPr>
              <w:rPr>
                <w:rFonts w:hint="eastAsia"/>
              </w:rPr>
            </w:pPr>
            <w:r>
              <w:rPr>
                <w:rFonts w:hint="eastAsia"/>
              </w:rPr>
              <w:t>请查找是否有已经履行招投标手续的条款？</w:t>
            </w: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如果发包人是国有企业或项目本身是发电项目，属于必须招投标项目，如果合同中没有出现招投标相关约定，建议做风险提示。</w:t>
            </w:r>
          </w:p>
        </w:tc>
      </w:tr>
      <w:tr>
        <w:trPr>
          <w:trHeight w:val="560" w:hRule="atLeast"/>
        </w:trPr>
        <w:tc>
          <w:tcPr>
            <w:tcW w:w="1503"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3.工程概况</w:t>
            </w:r>
          </w:p>
        </w:tc>
        <w:tc>
          <w:tcPr>
            <w:tcW w:w="6319" w:type="dxa"/>
            <w:tcBorders>
              <w:top w:val="single" w:color="000000" w:sz="4" w:space="0"/>
              <w:left w:val="single" w:color="000000" w:sz="4" w:space="0"/>
              <w:bottom w:val="single" w:color="000000" w:sz="4" w:space="0"/>
              <w:right w:val="single" w:color="000000" w:sz="4" w:space="0"/>
            </w:tcBorders>
          </w:tcPr>
          <w:p>
            <w:pPr>
              <w:rPr>
                <w:rFonts w:hint="eastAsia"/>
              </w:rPr>
            </w:pPr>
            <w:r>
              <w:rPr>
                <w:rFonts w:hint="eastAsia"/>
              </w:rPr>
              <w:t>请查找合同中是否有项目概况介绍，包括但不限于：工程目的，具体地点，竣工时间，并网或投产时间、项目电价或电价补贴？</w:t>
            </w: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如果缺少上述约定建议补充完整。</w:t>
            </w:r>
          </w:p>
        </w:tc>
      </w:tr>
      <w:tr>
        <w:trPr>
          <w:trHeight w:val="820" w:hRule="atLeast"/>
        </w:trPr>
        <w:tc>
          <w:tcPr>
            <w:tcW w:w="1503"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4.工程范围</w:t>
            </w:r>
          </w:p>
        </w:tc>
        <w:tc>
          <w:tcPr>
            <w:tcW w:w="6319" w:type="dxa"/>
            <w:tcBorders>
              <w:top w:val="single" w:color="000000" w:sz="4" w:space="0"/>
              <w:left w:val="single" w:color="000000" w:sz="4" w:space="0"/>
              <w:bottom w:val="single" w:color="000000" w:sz="4" w:space="0"/>
              <w:right w:val="single" w:color="000000" w:sz="4" w:space="0"/>
            </w:tcBorders>
          </w:tcPr>
          <w:p>
            <w:r>
              <w:rPr>
                <w:rFonts w:hint="eastAsia"/>
              </w:rPr>
              <w:t>请查明合同中是否有明确的工程施工范围明确具体没有遗漏，从开工到并网投产的三通一平等准备、设计、施工等工作内容全部覆盖？</w:t>
            </w:r>
          </w:p>
          <w:p>
            <w:r>
              <w:rPr>
                <w:rFonts w:hint="eastAsia"/>
              </w:rPr>
              <w:t>请查明乙方的义务是否包括获得土地租赁权、获得项目核准或备案文件，获得项目环境评价等开发文件的义务？</w:t>
            </w:r>
          </w:p>
          <w:p>
            <w:pPr>
              <w:rPr>
                <w:rFonts w:hint="eastAsia"/>
              </w:rPr>
            </w:pPr>
            <w:r>
              <w:rPr>
                <w:rFonts w:hint="eastAsia"/>
              </w:rPr>
              <w:t>请查明合同是否约定项目电压等级是多少？</w:t>
            </w: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1.如果是新能源发电项目，查明是属于大EPC（包含开发义务）还是小EPC（只有设计、采购、施工）</w:t>
            </w:r>
          </w:p>
          <w:p>
            <w:r>
              <w:rPr>
                <w:rFonts w:hint="eastAsia"/>
              </w:rPr>
              <w:t>2.如果有开发义务，请查明开发义务对应款项占总价款多少比例，建议明确到获得某个文件多少费用。。</w:t>
            </w:r>
          </w:p>
          <w:p>
            <w:pPr>
              <w:rPr>
                <w:rFonts w:hint="eastAsia"/>
              </w:rPr>
            </w:pPr>
            <w:r>
              <w:rPr>
                <w:rFonts w:hint="eastAsia"/>
              </w:rPr>
              <w:t>3、低压并网（不用升压站），高压并网（需要升压站）</w:t>
            </w:r>
          </w:p>
          <w:p>
            <w:r>
              <w:t>4</w:t>
            </w:r>
            <w:r>
              <w:rPr>
                <w:rFonts w:hint="eastAsia"/>
              </w:rPr>
              <w:t>、开发义务违约责任单列，由于开发不彻底问题导致用地用林用水用草的损失需要承包人进行全额赔偿。</w:t>
            </w:r>
          </w:p>
        </w:tc>
      </w:tr>
      <w:tr>
        <w:trPr>
          <w:trHeight w:val="820" w:hRule="atLeast"/>
        </w:trPr>
        <w:tc>
          <w:tcPr>
            <w:tcW w:w="1503"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5.工程价款</w:t>
            </w:r>
          </w:p>
        </w:tc>
        <w:tc>
          <w:tcPr>
            <w:tcW w:w="6319" w:type="dxa"/>
            <w:tcBorders>
              <w:top w:val="single" w:color="000000" w:sz="4" w:space="0"/>
              <w:left w:val="single" w:color="000000" w:sz="4" w:space="0"/>
              <w:bottom w:val="single" w:color="000000" w:sz="4" w:space="0"/>
              <w:right w:val="single" w:color="000000" w:sz="4" w:space="0"/>
            </w:tcBorders>
          </w:tcPr>
          <w:p>
            <w:r>
              <w:rPr>
                <w:rFonts w:hint="eastAsia"/>
              </w:rPr>
              <w:t>请查明工程价款计算方式是否明确具体？</w:t>
            </w:r>
          </w:p>
          <w:p>
            <w:r>
              <w:rPr>
                <w:rFonts w:hint="eastAsia"/>
              </w:rPr>
              <w:t>属于固定单价、固定总价（装机容量明确）、还是成本加酬金？</w:t>
            </w:r>
          </w:p>
          <w:p>
            <w:pPr>
              <w:rPr>
                <w:rFonts w:hint="eastAsia"/>
              </w:rPr>
            </w:pPr>
            <w:r>
              <w:rPr>
                <w:rFonts w:hint="eastAsia"/>
              </w:rPr>
              <w:t>查明是否约定了价格调整的方式？</w:t>
            </w: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1.明确方式是固定单价、固定总价（装机容量明确）、还是成本加酬金。</w:t>
            </w:r>
          </w:p>
          <w:p>
            <w:r>
              <w:rPr>
                <w:rFonts w:hint="eastAsia"/>
              </w:rPr>
              <w:t>2. .约定固定计价方式时建议设置主动调价权：合同价款包含风险范围（如材料市场价上涨或下跌30%）、风险范围之外的价格调整方法，选双方共同认可的材料网站公告价格作为调价依据。</w:t>
            </w:r>
          </w:p>
        </w:tc>
      </w:tr>
      <w:tr>
        <w:trPr>
          <w:trHeight w:val="820" w:hRule="atLeast"/>
        </w:trPr>
        <w:tc>
          <w:tcPr>
            <w:tcW w:w="1503" w:type="dxa"/>
            <w:tcBorders>
              <w:top w:val="single" w:color="000000" w:sz="4" w:space="0"/>
              <w:left w:val="single" w:color="000000" w:sz="4" w:space="0"/>
              <w:right w:val="single" w:color="000000" w:sz="4" w:space="0"/>
            </w:tcBorders>
            <w:shd w:val="clear" w:color="auto" w:fill="auto"/>
            <w:vAlign w:val="center"/>
          </w:tcPr>
          <w:p>
            <w:r>
              <w:rPr>
                <w:rFonts w:hint="eastAsia"/>
              </w:rPr>
              <w:t>6.支付条款</w:t>
            </w:r>
          </w:p>
        </w:tc>
        <w:tc>
          <w:tcPr>
            <w:tcW w:w="6319" w:type="dxa"/>
            <w:tcBorders>
              <w:top w:val="single" w:color="000000" w:sz="4" w:space="0"/>
              <w:left w:val="single" w:color="000000" w:sz="4" w:space="0"/>
              <w:right w:val="single" w:color="000000" w:sz="4" w:space="0"/>
            </w:tcBorders>
          </w:tcPr>
          <w:p>
            <w:r>
              <w:rPr>
                <w:rFonts w:hint="eastAsia"/>
              </w:rPr>
              <w:t>请查明每期工程预支付条件是否明确具体，例如是否约定了必须完成一定比例工程量并且经过甲方书面验收合格</w:t>
            </w:r>
          </w:p>
          <w:p>
            <w:pPr>
              <w:rPr>
                <w:rFonts w:hint="eastAsia"/>
              </w:rPr>
            </w:pPr>
            <w:r>
              <w:rPr>
                <w:rFonts w:hint="eastAsia"/>
              </w:rPr>
              <w:t>付款前乙方需要提交的发票类型和比例是否明确？</w:t>
            </w:r>
          </w:p>
          <w:p>
            <w:r>
              <w:rPr>
                <w:rFonts w:hint="eastAsia"/>
              </w:rPr>
              <w:t>工程预付款何时支付，是否约定对应比例的预付款保函。</w:t>
            </w:r>
          </w:p>
          <w:p>
            <w:r>
              <w:rPr>
                <w:rFonts w:hint="eastAsia"/>
              </w:rPr>
              <w:t>所有付款比例累加一起是否为总价金额的100%。</w:t>
            </w:r>
          </w:p>
          <w:p>
            <w:r>
              <w:rPr>
                <w:rFonts w:hint="eastAsia"/>
              </w:rPr>
              <w:t>获得进度款的流程是否明确，由乙方申请，监理和甲方审核后支付进度款？</w:t>
            </w:r>
          </w:p>
          <w:p>
            <w:r>
              <w:rPr>
                <w:rFonts w:hint="eastAsia"/>
              </w:rPr>
              <w:t>结算方式是否约定明确，结算款的支付条件是否明确具体，通过竣工验收、审计结算按照审计结算价后多久支付？</w:t>
            </w:r>
          </w:p>
          <w:p>
            <w:pPr>
              <w:rPr>
                <w:rFonts w:hint="eastAsia"/>
              </w:rPr>
            </w:pPr>
            <w:r>
              <w:rPr>
                <w:rFonts w:hint="eastAsia"/>
              </w:rPr>
              <w:t>质保金是否约定，比例多少？竣工验收后多久由甲方无息归还乙方？</w:t>
            </w: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1.工程预付款比例，合同签订XX日支付预付款，发票如何开具，对应预付款保函。</w:t>
            </w:r>
          </w:p>
          <w:p>
            <w:r>
              <w:rPr>
                <w:rFonts w:hint="eastAsia"/>
              </w:rPr>
              <w:t>2.所有付款比例累加100%核查。</w:t>
            </w:r>
          </w:p>
          <w:p>
            <w:r>
              <w:rPr>
                <w:rFonts w:hint="eastAsia"/>
              </w:rPr>
              <w:t>3.进度款：承包人提交申请单，申请单工作量经过监理和项目经理同步审核通过以后，发包人再支付</w:t>
            </w:r>
          </w:p>
          <w:p>
            <w:r>
              <w:rPr>
                <w:rFonts w:hint="eastAsia"/>
              </w:rPr>
              <w:t>4.结算款：通过竣工验收审计结算按照审计结算价支付。</w:t>
            </w:r>
          </w:p>
          <w:p>
            <w:pPr>
              <w:rPr>
                <w:rFonts w:hint="eastAsia"/>
              </w:rPr>
            </w:pPr>
            <w:r>
              <w:rPr>
                <w:rFonts w:hint="eastAsia"/>
              </w:rPr>
              <w:t>5、建议：质保金不能超过5%，期限不能超过2</w:t>
            </w:r>
            <w:r>
              <w:t>4</w:t>
            </w:r>
            <w:r>
              <w:rPr>
                <w:rFonts w:hint="eastAsia"/>
              </w:rPr>
              <w:t>个月。</w:t>
            </w:r>
          </w:p>
        </w:tc>
      </w:tr>
      <w:tr>
        <w:trPr>
          <w:trHeight w:val="2275" w:hRule="atLeast"/>
        </w:trPr>
        <w:tc>
          <w:tcPr>
            <w:tcW w:w="1503" w:type="dxa"/>
            <w:tcBorders>
              <w:top w:val="single" w:color="000000" w:sz="4" w:space="0"/>
              <w:left w:val="single" w:color="000000" w:sz="4" w:space="0"/>
              <w:right w:val="single" w:color="000000" w:sz="4" w:space="0"/>
            </w:tcBorders>
            <w:shd w:val="clear" w:color="auto" w:fill="auto"/>
            <w:vAlign w:val="center"/>
          </w:tcPr>
          <w:p>
            <w:r>
              <w:rPr>
                <w:rFonts w:hint="eastAsia"/>
              </w:rPr>
              <w:t>7.合同工期</w:t>
            </w:r>
          </w:p>
        </w:tc>
        <w:tc>
          <w:tcPr>
            <w:tcW w:w="6319" w:type="dxa"/>
            <w:tcBorders>
              <w:top w:val="single" w:color="000000" w:sz="4" w:space="0"/>
              <w:left w:val="single" w:color="000000" w:sz="4" w:space="0"/>
              <w:right w:val="single" w:color="000000" w:sz="4" w:space="0"/>
            </w:tcBorders>
          </w:tcPr>
          <w:p>
            <w:r>
              <w:rPr>
                <w:rFonts w:hint="eastAsia"/>
              </w:rPr>
              <w:t>请审核开工日期、竣工日期，总工期是否明确具体？</w:t>
            </w:r>
          </w:p>
          <w:p>
            <w:r>
              <w:rPr>
                <w:rFonts w:hint="eastAsia"/>
              </w:rPr>
              <w:t>工期可以顺延的条件是否明确具体？</w:t>
            </w:r>
          </w:p>
          <w:p>
            <w:r>
              <w:rPr>
                <w:rFonts w:hint="eastAsia"/>
              </w:rPr>
              <w:t>请查明合同是否约定重要里程碑的时间，例如2</w:t>
            </w:r>
            <w:r>
              <w:t>40</w:t>
            </w:r>
            <w:r>
              <w:rPr>
                <w:rFonts w:hint="eastAsia"/>
              </w:rPr>
              <w:t>试运行，重大设备到场时间？</w:t>
            </w:r>
          </w:p>
          <w:p>
            <w:pPr>
              <w:rPr>
                <w:rFonts w:hint="eastAsia"/>
              </w:rPr>
            </w:pP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里程碑日期：</w:t>
            </w:r>
          </w:p>
          <w:p>
            <w:r>
              <w:rPr>
                <w:rFonts w:hint="eastAsia"/>
              </w:rPr>
              <w:t>开始施工时间 ；暂定  年  月 日（具体现场开工时间以发包人书面通知日期为准）。</w:t>
            </w:r>
          </w:p>
          <w:p>
            <w:r>
              <w:rPr>
                <w:rFonts w:hint="eastAsia"/>
              </w:rPr>
              <w:t>竣工时间/全容量并网时间明确</w:t>
            </w:r>
          </w:p>
          <w:p>
            <w:r>
              <w:rPr>
                <w:rFonts w:hint="eastAsia"/>
              </w:rPr>
              <w:t>重大设备重要组件进场时间不晚于X年X月X日（风机设备、光伏组件）</w:t>
            </w:r>
          </w:p>
          <w:p>
            <w:r>
              <w:rPr>
                <w:rFonts w:hint="eastAsia"/>
              </w:rPr>
              <w:t>如以上里程碑日期逾期XX天，发包人有合同解除权</w:t>
            </w:r>
          </w:p>
          <w:p>
            <w:r>
              <w:rPr>
                <w:rFonts w:hint="eastAsia"/>
              </w:rPr>
              <w:t>工期总日历天数：    天，</w:t>
            </w:r>
          </w:p>
          <w:p>
            <w:r>
              <w:rPr>
                <w:rFonts w:hint="eastAsia"/>
              </w:rPr>
              <w:t>暂定竣工日期： 年 月  日。工程竣工日期不晚于 年 月 日（并网的节点需要明确）</w:t>
            </w:r>
          </w:p>
        </w:tc>
      </w:tr>
      <w:tr>
        <w:trPr>
          <w:trHeight w:val="820" w:hRule="atLeast"/>
        </w:trPr>
        <w:tc>
          <w:tcPr>
            <w:tcW w:w="1503" w:type="dxa"/>
            <w:tcBorders>
              <w:left w:val="single" w:color="000000" w:sz="4" w:space="0"/>
              <w:bottom w:val="single" w:color="000000" w:sz="4" w:space="0"/>
              <w:right w:val="single" w:color="000000" w:sz="4" w:space="0"/>
            </w:tcBorders>
            <w:shd w:val="clear" w:color="auto" w:fill="auto"/>
            <w:vAlign w:val="center"/>
          </w:tcPr>
          <w:p>
            <w:r>
              <w:rPr>
                <w:rFonts w:hint="eastAsia"/>
              </w:rPr>
              <w:t>8.工程延误违约责任</w:t>
            </w:r>
          </w:p>
        </w:tc>
        <w:tc>
          <w:tcPr>
            <w:tcW w:w="6319" w:type="dxa"/>
            <w:tcBorders>
              <w:left w:val="single" w:color="000000" w:sz="4" w:space="0"/>
              <w:bottom w:val="single" w:color="000000" w:sz="4" w:space="0"/>
              <w:right w:val="single" w:color="000000" w:sz="4" w:space="0"/>
            </w:tcBorders>
          </w:tcPr>
          <w:p>
            <w:pPr>
              <w:rPr>
                <w:rFonts w:hint="eastAsia"/>
              </w:rPr>
            </w:pP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拒绝承包方的封顶违约责任。</w:t>
            </w:r>
          </w:p>
          <w:p>
            <w:r>
              <w:rPr>
                <w:rFonts w:hint="eastAsia"/>
              </w:rPr>
              <w:t>每延迟一日根据装机容量设置违约金额，如果不足以弥补发电量损失的以发电量损失为准。</w:t>
            </w:r>
          </w:p>
        </w:tc>
      </w:tr>
      <w:tr>
        <w:trPr>
          <w:trHeight w:val="820" w:hRule="atLeast"/>
        </w:trPr>
        <w:tc>
          <w:tcPr>
            <w:tcW w:w="1503" w:type="dxa"/>
            <w:tcBorders>
              <w:top w:val="single" w:color="000000" w:sz="4" w:space="0"/>
              <w:left w:val="single" w:color="000000" w:sz="4" w:space="0"/>
              <w:right w:val="single" w:color="000000" w:sz="4" w:space="0"/>
            </w:tcBorders>
            <w:shd w:val="clear" w:color="auto" w:fill="auto"/>
            <w:vAlign w:val="center"/>
          </w:tcPr>
          <w:p>
            <w:r>
              <w:rPr>
                <w:rFonts w:hint="eastAsia"/>
              </w:rPr>
              <w:t>9.变更流程</w:t>
            </w:r>
          </w:p>
          <w:p/>
        </w:tc>
        <w:tc>
          <w:tcPr>
            <w:tcW w:w="6319" w:type="dxa"/>
            <w:tcBorders>
              <w:top w:val="single" w:color="000000" w:sz="4" w:space="0"/>
              <w:left w:val="single" w:color="000000" w:sz="4" w:space="0"/>
              <w:right w:val="single" w:color="000000" w:sz="4" w:space="0"/>
            </w:tcBorders>
          </w:tcPr>
          <w:p>
            <w:pPr>
              <w:rPr>
                <w:rFonts w:hint="eastAsia"/>
              </w:rPr>
            </w:pPr>
            <w:r>
              <w:rPr>
                <w:rFonts w:hint="eastAsia"/>
              </w:rPr>
              <w:t>请查明是否约定工程变更签证的申请流程？</w:t>
            </w: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1.承包人发起并举证，同时抄送发包人和监理，由监理和发包人共同决定。如果XX日无回复视为不认可。</w:t>
            </w:r>
          </w:p>
        </w:tc>
      </w:tr>
      <w:tr>
        <w:trPr>
          <w:trHeight w:val="465" w:hRule="atLeast"/>
        </w:trPr>
        <w:tc>
          <w:tcPr>
            <w:tcW w:w="1503"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10.竣工验收</w:t>
            </w:r>
          </w:p>
        </w:tc>
        <w:tc>
          <w:tcPr>
            <w:tcW w:w="6319" w:type="dxa"/>
            <w:tcBorders>
              <w:top w:val="single" w:color="000000" w:sz="4" w:space="0"/>
              <w:left w:val="single" w:color="000000" w:sz="4" w:space="0"/>
              <w:bottom w:val="single" w:color="000000" w:sz="4" w:space="0"/>
              <w:right w:val="single" w:color="000000" w:sz="4" w:space="0"/>
            </w:tcBorders>
          </w:tcPr>
          <w:p>
            <w:pPr>
              <w:rPr>
                <w:rFonts w:hint="eastAsia"/>
              </w:rPr>
            </w:pPr>
            <w:r>
              <w:rPr>
                <w:rFonts w:hint="eastAsia"/>
              </w:rPr>
              <w:t>请查明合同中是否约定了明确具体的竣工验收时间和条件及申请流程，验收流程？</w:t>
            </w: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在施工合同中明确承包人提供资料的名称、数量、形式和提交时间</w:t>
            </w:r>
          </w:p>
        </w:tc>
      </w:tr>
      <w:tr>
        <w:trPr>
          <w:trHeight w:val="606" w:hRule="atLeast"/>
        </w:trPr>
        <w:tc>
          <w:tcPr>
            <w:tcW w:w="1503" w:type="dxa"/>
            <w:tcBorders>
              <w:top w:val="single" w:color="000000" w:sz="4" w:space="0"/>
              <w:left w:val="single" w:color="000000" w:sz="4" w:space="0"/>
              <w:right w:val="single" w:color="000000" w:sz="4" w:space="0"/>
            </w:tcBorders>
            <w:shd w:val="clear" w:color="auto" w:fill="auto"/>
            <w:vAlign w:val="center"/>
          </w:tcPr>
          <w:p>
            <w:r>
              <w:rPr>
                <w:rFonts w:hint="eastAsia"/>
              </w:rPr>
              <w:t>11.违约责任</w:t>
            </w:r>
          </w:p>
        </w:tc>
        <w:tc>
          <w:tcPr>
            <w:tcW w:w="6319" w:type="dxa"/>
            <w:tcBorders>
              <w:top w:val="single" w:color="000000" w:sz="4" w:space="0"/>
              <w:left w:val="single" w:color="000000" w:sz="4" w:space="0"/>
              <w:right w:val="single" w:color="000000" w:sz="4" w:space="0"/>
            </w:tcBorders>
          </w:tcPr>
          <w:p>
            <w:r>
              <w:rPr>
                <w:rFonts w:hint="eastAsia"/>
              </w:rPr>
              <w:t>请查明是否约定了明确的工期违约，每天的固定金额的赔偿责任？</w:t>
            </w:r>
          </w:p>
          <w:p>
            <w:pPr>
              <w:rPr>
                <w:rFonts w:hint="eastAsia"/>
              </w:rPr>
            </w:pPr>
            <w:r>
              <w:rPr>
                <w:rFonts w:hint="eastAsia"/>
              </w:rPr>
              <w:t>请查明是否约定了甲方延期支付工程款的违约责任？</w:t>
            </w: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甲方延期支付的违约责任一般建议约定为同期L</w:t>
            </w:r>
            <w:r>
              <w:t>PR</w:t>
            </w:r>
          </w:p>
          <w:p>
            <w:r>
              <w:rPr>
                <w:rFonts w:hint="eastAsia"/>
              </w:rPr>
              <w:t>乙方工期延误的违约责任建议约定发电量损失的计算方式，每天固定金额</w:t>
            </w:r>
          </w:p>
          <w:p>
            <w:pPr>
              <w:rPr>
                <w:rFonts w:hint="eastAsia"/>
              </w:rPr>
            </w:pPr>
          </w:p>
        </w:tc>
      </w:tr>
      <w:tr>
        <w:trPr>
          <w:trHeight w:val="969" w:hRule="atLeast"/>
        </w:trPr>
        <w:tc>
          <w:tcPr>
            <w:tcW w:w="1503"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12.分包</w:t>
            </w:r>
          </w:p>
        </w:tc>
        <w:tc>
          <w:tcPr>
            <w:tcW w:w="6319" w:type="dxa"/>
            <w:tcBorders>
              <w:top w:val="single" w:color="000000" w:sz="4" w:space="0"/>
              <w:left w:val="single" w:color="000000" w:sz="4" w:space="0"/>
              <w:bottom w:val="single" w:color="000000" w:sz="4" w:space="0"/>
              <w:right w:val="single" w:color="000000" w:sz="4" w:space="0"/>
            </w:tcBorders>
          </w:tcPr>
          <w:p>
            <w:pPr>
              <w:rPr>
                <w:rFonts w:hint="eastAsia"/>
              </w:rPr>
            </w:pPr>
            <w:r>
              <w:rPr>
                <w:rFonts w:hint="eastAsia"/>
              </w:rPr>
              <w:t>查明是否允许乙方分包，哪些可以分包的事项？</w:t>
            </w: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承包人拟将××业务分包的，分包人应具备相应的资质等级。承包人必须将分包单位的资质等情况及时报给项目公司，经项目公司审核合格后才能签订合同和进入工地施工。</w:t>
            </w:r>
          </w:p>
        </w:tc>
      </w:tr>
      <w:tr>
        <w:trPr>
          <w:trHeight w:val="820" w:hRule="atLeast"/>
        </w:trPr>
        <w:tc>
          <w:tcPr>
            <w:tcW w:w="1503"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13.缺陷责任期</w:t>
            </w:r>
          </w:p>
        </w:tc>
        <w:tc>
          <w:tcPr>
            <w:tcW w:w="6319" w:type="dxa"/>
            <w:tcBorders>
              <w:top w:val="single" w:color="000000" w:sz="4" w:space="0"/>
              <w:left w:val="single" w:color="000000" w:sz="4" w:space="0"/>
              <w:bottom w:val="single" w:color="000000" w:sz="4" w:space="0"/>
              <w:right w:val="single" w:color="000000" w:sz="4" w:space="0"/>
            </w:tcBorders>
          </w:tcPr>
          <w:p>
            <w:pPr>
              <w:rPr>
                <w:rFonts w:hint="eastAsia"/>
              </w:rPr>
            </w:pPr>
            <w:r>
              <w:rPr>
                <w:rFonts w:hint="eastAsia"/>
              </w:rPr>
              <w:t>请查明缺陷责任期约定了多少个月？</w:t>
            </w: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缺陷责任期从工程通过竣工验收之日起计算。承包人应在缺陷责任期内对已交付使用的工程承担缺陷责任。发包人在使用过程中，发现已验收的工程存在新的缺陷或已修复的缺陷部位或部件叉遰损坏的，承包人应负责修复，直至检验合格为止。质量保证金额为总结算价格的5%，在结算时统一扣留。</w:t>
            </w:r>
          </w:p>
        </w:tc>
      </w:tr>
      <w:tr>
        <w:trPr>
          <w:trHeight w:val="820" w:hRule="atLeast"/>
        </w:trPr>
        <w:tc>
          <w:tcPr>
            <w:tcW w:w="1503"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14.最低发电量保证</w:t>
            </w:r>
          </w:p>
        </w:tc>
        <w:tc>
          <w:tcPr>
            <w:tcW w:w="6319" w:type="dxa"/>
            <w:tcBorders>
              <w:top w:val="single" w:color="000000" w:sz="4" w:space="0"/>
              <w:left w:val="single" w:color="000000" w:sz="4" w:space="0"/>
              <w:bottom w:val="single" w:color="000000" w:sz="4" w:space="0"/>
              <w:right w:val="single" w:color="000000" w:sz="4" w:space="0"/>
            </w:tcBorders>
          </w:tcPr>
          <w:p>
            <w:pPr>
              <w:rPr>
                <w:rFonts w:hint="eastAsia"/>
              </w:rPr>
            </w:pPr>
            <w:r>
              <w:rPr>
                <w:rFonts w:hint="eastAsia"/>
              </w:rPr>
              <w:t>请查明合同是否约定了最低发电量保证？</w:t>
            </w: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rPr>
            </w:pPr>
            <w:r>
              <w:rPr>
                <w:rFonts w:hint="eastAsia"/>
              </w:rPr>
              <w:t>如果有，建议约定如下内容：</w:t>
            </w:r>
          </w:p>
          <w:p>
            <w:r>
              <w:rPr>
                <w:rFonts w:hint="eastAsia"/>
              </w:rPr>
              <w:t>在项目交付完成后的五年内，承包方需保证年最低发电量为××，年最低发电时间为××若在此期间“实际发电量”低于“保障发电量”，承包方需承担补偿义务，发电量保障的补偿计算方式 为（保障发电量－实际电量）*电价，电价的确定标准为××。</w:t>
            </w:r>
          </w:p>
        </w:tc>
      </w:tr>
      <w:tr>
        <w:trPr>
          <w:trHeight w:val="820" w:hRule="atLeast"/>
        </w:trPr>
        <w:tc>
          <w:tcPr>
            <w:tcW w:w="1503" w:type="dxa"/>
            <w:tcBorders>
              <w:top w:val="single" w:color="000000" w:sz="4" w:space="0"/>
              <w:left w:val="single" w:color="000000" w:sz="4" w:space="0"/>
              <w:right w:val="single" w:color="000000" w:sz="4" w:space="0"/>
            </w:tcBorders>
            <w:shd w:val="clear" w:color="auto" w:fill="auto"/>
            <w:vAlign w:val="center"/>
          </w:tcPr>
          <w:p>
            <w:r>
              <w:rPr>
                <w:rFonts w:hint="eastAsia"/>
              </w:rPr>
              <w:t>15.发包人单方解除权</w:t>
            </w:r>
          </w:p>
        </w:tc>
        <w:tc>
          <w:tcPr>
            <w:tcW w:w="6319" w:type="dxa"/>
            <w:tcBorders>
              <w:top w:val="single" w:color="000000" w:sz="4" w:space="0"/>
              <w:left w:val="single" w:color="000000" w:sz="4" w:space="0"/>
              <w:right w:val="single" w:color="000000" w:sz="4" w:space="0"/>
            </w:tcBorders>
          </w:tcPr>
          <w:p>
            <w:pPr>
              <w:rPr>
                <w:rFonts w:hint="eastAsia"/>
              </w:rPr>
            </w:pPr>
            <w:r>
              <w:rPr>
                <w:rFonts w:hint="eastAsia"/>
              </w:rPr>
              <w:t>查明是否约定了乙方工期延误或者有违约经过甲方提醒后在整改期限内不改正，甲方有单方解除权。</w:t>
            </w: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合同经过招投标有效</w:t>
            </w:r>
          </w:p>
          <w:p>
            <w:r>
              <w:rPr>
                <w:rFonts w:hint="eastAsia"/>
              </w:rPr>
              <w:t>承包人延期，工程质量不合格，挪用款项等严重违约行为通过催告依然违约，发包人有单方解除权。</w:t>
            </w:r>
          </w:p>
          <w:p>
            <w:r>
              <w:rPr>
                <w:rFonts w:hint="eastAsia"/>
              </w:rPr>
              <w:t>如果承包人存在违约行为，经催告后仍未整改的，发包人拥有单方解除权。（全覆盖条款）</w:t>
            </w:r>
          </w:p>
        </w:tc>
      </w:tr>
      <w:tr>
        <w:trPr>
          <w:trHeight w:val="487" w:hRule="atLeast"/>
        </w:trPr>
        <w:tc>
          <w:tcPr>
            <w:tcW w:w="1503"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16.争议解决</w:t>
            </w:r>
          </w:p>
        </w:tc>
        <w:tc>
          <w:tcPr>
            <w:tcW w:w="6319" w:type="dxa"/>
            <w:tcBorders>
              <w:top w:val="single" w:color="000000" w:sz="4" w:space="0"/>
              <w:left w:val="single" w:color="000000" w:sz="4" w:space="0"/>
              <w:bottom w:val="single" w:color="000000" w:sz="4" w:space="0"/>
              <w:right w:val="single" w:color="000000" w:sz="4" w:space="0"/>
            </w:tcBorders>
          </w:tcPr>
          <w:p>
            <w:r>
              <w:rPr>
                <w:rFonts w:hint="eastAsia"/>
              </w:rPr>
              <w:t>请查明合同约定的管辖在哪里，是仲裁还是法院？</w:t>
            </w:r>
          </w:p>
          <w:p>
            <w:pPr>
              <w:rPr>
                <w:rFonts w:hint="eastAsia"/>
              </w:rPr>
            </w:pPr>
            <w:r>
              <w:rPr>
                <w:rFonts w:hint="eastAsia"/>
              </w:rPr>
              <w:t>如果约定了合同签署地，在合同里是否提到了具体的合同签署地的市县或者区？</w:t>
            </w:r>
          </w:p>
        </w:tc>
        <w:tc>
          <w:tcPr>
            <w:tcW w:w="6352" w:type="dxa"/>
            <w:tcBorders>
              <w:top w:val="single" w:color="000000" w:sz="4" w:space="0"/>
              <w:left w:val="single" w:color="000000" w:sz="4" w:space="0"/>
              <w:bottom w:val="single" w:color="000000" w:sz="4" w:space="0"/>
              <w:right w:val="single" w:color="000000" w:sz="4" w:space="0"/>
            </w:tcBorders>
            <w:shd w:val="clear" w:color="auto" w:fill="auto"/>
            <w:vAlign w:val="center"/>
          </w:tcPr>
          <w:p>
            <w:r>
              <w:rPr>
                <w:rFonts w:hint="eastAsia"/>
              </w:rPr>
              <w:t>如果工程所在地法制环境不好的，建议约定为仲裁（上海国际仲裁或者上海仲裁委员会）</w:t>
            </w:r>
          </w:p>
        </w:tc>
      </w:tr>
    </w:tbl>
    <w:p/>
    <w:p/>
    <w:p/>
    <w:p>
      <w:bookmarkStart w:id="0" w:name="_GoBack"/>
      <w:bookmarkEnd w:id="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5D8F173"/>
    <w:rsid w:val="00015DB3"/>
    <w:rsid w:val="000947B8"/>
    <w:rsid w:val="0026255B"/>
    <w:rsid w:val="003512BD"/>
    <w:rsid w:val="00732F67"/>
    <w:rsid w:val="0075398E"/>
    <w:rsid w:val="00F54BD9"/>
    <w:rsid w:val="3DFC441A"/>
    <w:rsid w:val="3EFF4AB3"/>
    <w:rsid w:val="7AFF8B58"/>
    <w:rsid w:val="7DFB02AC"/>
    <w:rsid w:val="7F668F68"/>
    <w:rsid w:val="7FDDF827"/>
    <w:rsid w:val="AFFF72D3"/>
    <w:rsid w:val="BAFA362C"/>
    <w:rsid w:val="E5D8F173"/>
    <w:rsid w:val="F7FB0E8A"/>
    <w:rsid w:val="FE2E48EC"/>
    <w:rsid w:val="FF599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customStyle="1" w:styleId="4">
    <w:name w:val="Revision"/>
    <w:hidden/>
    <w:unhideWhenUsed/>
    <w:uiPriority w:val="99"/>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392</Words>
  <Characters>2237</Characters>
  <Lines>18</Lines>
  <Paragraphs>5</Paragraphs>
  <TotalTime>43</TotalTime>
  <ScaleCrop>false</ScaleCrop>
  <LinksUpToDate>false</LinksUpToDate>
  <CharactersWithSpaces>2624</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2024-04-25T17:21:00Z</dcterms:created>
  <dc:creator>朱立成 Zhu,Licheng</dc:creator>
  <cp:lastModifiedBy>Louise陆</cp:lastModifiedBy>
  <dcterms:modified xsi:type="dcterms:W3CDTF">2024-05-08T22:42:15Z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1C04B0F0BF4B00660CEE2766EB1509E9_41</vt:lpwstr>
  </property>
</Properties>
</file>