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78" w:rsidRPr="009A37D3" w:rsidRDefault="009A37D3" w:rsidP="00976AE3">
      <w:pPr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</w:t>
      </w:r>
      <w:r w:rsidR="00B64EB1">
        <w:rPr>
          <w:b/>
          <w:sz w:val="32"/>
          <w:szCs w:val="32"/>
        </w:rPr>
        <w:t xml:space="preserve"> </w:t>
      </w:r>
      <w:r w:rsidR="008C2C3A">
        <w:rPr>
          <w:b/>
          <w:sz w:val="32"/>
          <w:szCs w:val="32"/>
        </w:rPr>
        <w:t>W3P</w:t>
      </w:r>
      <w:bookmarkStart w:id="0" w:name="_GoBack"/>
      <w:bookmarkEnd w:id="0"/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559"/>
        <w:gridCol w:w="1701"/>
        <w:gridCol w:w="1418"/>
        <w:gridCol w:w="6662"/>
      </w:tblGrid>
      <w:tr w:rsidR="009A37D3" w:rsidTr="00097B93">
        <w:tc>
          <w:tcPr>
            <w:tcW w:w="675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119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686E7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EE0DDA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4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5</w:t>
            </w:r>
          </w:p>
        </w:tc>
        <w:tc>
          <w:tcPr>
            <w:tcW w:w="3119" w:type="dxa"/>
          </w:tcPr>
          <w:p w:rsidR="006C59EB" w:rsidRDefault="006C59EB" w:rsidP="00686E78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A0455D" w:rsidP="00A0455D">
            <w:r>
              <w:t>Can send messages on the contact with the B2C site or directly from the B2B portal Messages Tab</w:t>
            </w:r>
            <w:r w:rsidR="007E77E5">
              <w:t xml:space="preserve"> or when adding a product to the basket, you can click the “we’ll design for you” Talk to Us button.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6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A0455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0455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A0455D" w:rsidP="008B7020">
            <w:r>
              <w:t>Contact us, form, FAQ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7</w:t>
            </w:r>
          </w:p>
        </w:tc>
        <w:tc>
          <w:tcPr>
            <w:tcW w:w="3119" w:type="dxa"/>
          </w:tcPr>
          <w:p w:rsidR="006C59EB" w:rsidRDefault="006C59EB" w:rsidP="00686E78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7E77E5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E77E5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8</w:t>
            </w:r>
          </w:p>
        </w:tc>
        <w:tc>
          <w:tcPr>
            <w:tcW w:w="3119" w:type="dxa"/>
          </w:tcPr>
          <w:p w:rsidR="006C59EB" w:rsidRDefault="006C59EB" w:rsidP="00686E78">
            <w:r>
              <w:t>Remove from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1F02A7" w:rsidP="008B7020">
            <w:r>
              <w:t>Small rubbish bin on shopping cart page</w:t>
            </w:r>
          </w:p>
        </w:tc>
      </w:tr>
      <w:tr w:rsidR="005D63BE" w:rsidTr="00097B93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1F02A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1F02A7" w:rsidP="00B64EB1">
            <w:r>
              <w:t>No actually grids, all dynamic</w:t>
            </w:r>
          </w:p>
        </w:tc>
      </w:tr>
      <w:tr w:rsidR="005D63BE" w:rsidTr="00097B93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1A55B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1F02A7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1A55BE" w:rsidP="008B7020">
            <w:r>
              <w:t>Dynamically calculated on the websites</w:t>
            </w:r>
          </w:p>
        </w:tc>
      </w:tr>
      <w:tr w:rsidR="005D63BE" w:rsidTr="00097B93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1A55B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5D63BE" w:rsidRDefault="001F02A7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5D63BE" w:rsidRDefault="001A55BE" w:rsidP="008B7020">
            <w:r>
              <w:t>Wait for admin not an option, just request a quote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9</w:t>
            </w:r>
          </w:p>
        </w:tc>
        <w:tc>
          <w:tcPr>
            <w:tcW w:w="3119" w:type="dxa"/>
          </w:tcPr>
          <w:p w:rsidR="006C59EB" w:rsidRDefault="006C59EB" w:rsidP="00686E78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10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AC1578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11</w:t>
            </w:r>
          </w:p>
        </w:tc>
        <w:tc>
          <w:tcPr>
            <w:tcW w:w="3119" w:type="dxa"/>
          </w:tcPr>
          <w:p w:rsidR="006C59EB" w:rsidRDefault="006C59EB" w:rsidP="00686E78">
            <w:r>
              <w:t>Order Cancellation</w:t>
            </w:r>
          </w:p>
        </w:tc>
        <w:tc>
          <w:tcPr>
            <w:tcW w:w="1559" w:type="dxa"/>
          </w:tcPr>
          <w:p w:rsidR="006C59EB" w:rsidRDefault="00AA36EA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1F02A7" w:rsidP="00AA36EA">
            <w:r>
              <w:t>B2C and B2B request cancellation by email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12</w:t>
            </w:r>
          </w:p>
        </w:tc>
        <w:tc>
          <w:tcPr>
            <w:tcW w:w="3119" w:type="dxa"/>
          </w:tcPr>
          <w:p w:rsidR="006C59EB" w:rsidRDefault="006C59EB" w:rsidP="00686E78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13</w:t>
            </w:r>
          </w:p>
        </w:tc>
        <w:tc>
          <w:tcPr>
            <w:tcW w:w="3119" w:type="dxa"/>
          </w:tcPr>
          <w:p w:rsidR="006C59EB" w:rsidRDefault="006C59EB" w:rsidP="00686E78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1F02A7" w:rsidP="008B7020">
            <w:r>
              <w:t>Confirmed during webinar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15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16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Approves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1F02A7" w:rsidP="009A37D3">
            <w:pPr>
              <w:jc w:val="center"/>
              <w:rPr>
                <w:color w:val="FF0000"/>
              </w:rPr>
            </w:pPr>
            <w:r w:rsidRPr="001F02A7"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1F02A7" w:rsidP="008B7020">
            <w:r>
              <w:t>The customer is sent a link that directly links them to the design (no login) which can be approved and the job is then marked as artwork approved in the MIS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17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wants change to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1F02A7" w:rsidP="009A37D3">
            <w:pPr>
              <w:jc w:val="center"/>
              <w:rPr>
                <w:color w:val="FF0000"/>
              </w:rPr>
            </w:pPr>
            <w:r w:rsidRPr="001F02A7"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BE2310" w:rsidP="00BE2310">
            <w:r>
              <w:t>Auto Pref</w:t>
            </w:r>
            <w:r w:rsidR="001F02A7">
              <w:t>light, approval process allows for change request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18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wants to cancel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1F02A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02A7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BE2310" w:rsidP="00BE2310">
            <w:r>
              <w:t>Auto Pref</w:t>
            </w:r>
            <w:r w:rsidR="001F02A7">
              <w:t xml:space="preserve">light, approval process allows for </w:t>
            </w:r>
            <w:r w:rsidR="001F02A7">
              <w:t>cancellation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19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BE2310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BE2310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BE2310" w:rsidP="008B7020">
            <w:r>
              <w:t xml:space="preserve">Contact us form or </w:t>
            </w:r>
            <w:proofErr w:type="spellStart"/>
            <w:r>
              <w:t>mailchimp</w:t>
            </w:r>
            <w:proofErr w:type="spellEnd"/>
            <w:r>
              <w:t>, no online surveys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20</w:t>
            </w:r>
          </w:p>
        </w:tc>
        <w:tc>
          <w:tcPr>
            <w:tcW w:w="3119" w:type="dxa"/>
          </w:tcPr>
          <w:p w:rsidR="006C59EB" w:rsidRDefault="006C59EB" w:rsidP="00686E78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21</w:t>
            </w:r>
          </w:p>
        </w:tc>
        <w:tc>
          <w:tcPr>
            <w:tcW w:w="3119" w:type="dxa"/>
          </w:tcPr>
          <w:p w:rsidR="006C59EB" w:rsidRDefault="006C59EB" w:rsidP="00686E78">
            <w:r>
              <w:t>Copy Express Uploads Quote/feedback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AC1578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6EAD" w:rsidP="002B6EAD">
            <w:r>
              <w:t>Auto Preflight Approval service.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lastRenderedPageBreak/>
              <w:t>39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5E3641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40</w:t>
            </w:r>
          </w:p>
        </w:tc>
        <w:tc>
          <w:tcPr>
            <w:tcW w:w="3119" w:type="dxa"/>
          </w:tcPr>
          <w:p w:rsidR="006C59EB" w:rsidRDefault="006C59EB" w:rsidP="00686E78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22</w:t>
            </w:r>
          </w:p>
        </w:tc>
        <w:tc>
          <w:tcPr>
            <w:tcW w:w="3119" w:type="dxa"/>
          </w:tcPr>
          <w:p w:rsidR="006C59EB" w:rsidRDefault="006C59EB" w:rsidP="00686E78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23</w:t>
            </w:r>
          </w:p>
        </w:tc>
        <w:tc>
          <w:tcPr>
            <w:tcW w:w="3119" w:type="dxa"/>
          </w:tcPr>
          <w:p w:rsidR="006C59EB" w:rsidRPr="00377D7C" w:rsidRDefault="006C59EB" w:rsidP="00686E78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B6EAD" w:rsidP="008B7020">
            <w:r>
              <w:t>Email Copy Centre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24</w:t>
            </w:r>
          </w:p>
        </w:tc>
        <w:tc>
          <w:tcPr>
            <w:tcW w:w="3119" w:type="dxa"/>
          </w:tcPr>
          <w:p w:rsidR="006C59EB" w:rsidRDefault="006C59EB" w:rsidP="00686E78">
            <w:r>
              <w:t>Job Priority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1438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A143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A1438E" w:rsidP="008B7020">
            <w:r w:rsidRPr="00A1438E">
              <w:rPr>
                <w:highlight w:val="yellow"/>
              </w:rPr>
              <w:t>Work Summary report, not sure if can be sorted by date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25</w:t>
            </w:r>
          </w:p>
        </w:tc>
        <w:tc>
          <w:tcPr>
            <w:tcW w:w="3119" w:type="dxa"/>
          </w:tcPr>
          <w:p w:rsidR="006C59EB" w:rsidRDefault="006C59EB" w:rsidP="00686E78">
            <w:r>
              <w:t>Check Backlog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6EAD" w:rsidP="008B7020">
            <w:r>
              <w:t>Workflow Summary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28</w:t>
            </w:r>
          </w:p>
        </w:tc>
        <w:tc>
          <w:tcPr>
            <w:tcW w:w="3119" w:type="dxa"/>
          </w:tcPr>
          <w:p w:rsidR="006C59EB" w:rsidRDefault="006C59EB" w:rsidP="00686E78">
            <w:r>
              <w:t>Payment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6EAD" w:rsidP="008B7020">
            <w:r>
              <w:t>Change the job status to ready for print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29</w:t>
            </w:r>
          </w:p>
        </w:tc>
        <w:tc>
          <w:tcPr>
            <w:tcW w:w="3119" w:type="dxa"/>
          </w:tcPr>
          <w:p w:rsidR="006C59EB" w:rsidRDefault="006C59EB" w:rsidP="00686E78">
            <w:r>
              <w:t>Feedback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6EAD" w:rsidP="008B7020">
            <w:r>
              <w:t>Messages sent to B2B can be viewed on the website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30</w:t>
            </w:r>
          </w:p>
        </w:tc>
        <w:tc>
          <w:tcPr>
            <w:tcW w:w="3119" w:type="dxa"/>
          </w:tcPr>
          <w:p w:rsidR="006C59EB" w:rsidRDefault="006C59EB" w:rsidP="00686E78">
            <w:r>
              <w:t>Quote</w:t>
            </w:r>
            <w:r w:rsidR="003901B8">
              <w:t xml:space="preserve"> (Estimates)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3.5</w:t>
            </w:r>
          </w:p>
        </w:tc>
        <w:tc>
          <w:tcPr>
            <w:tcW w:w="6662" w:type="dxa"/>
          </w:tcPr>
          <w:p w:rsidR="006C59EB" w:rsidRDefault="002B6EAD" w:rsidP="008B7020">
            <w:r>
              <w:t>Emailed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31</w:t>
            </w:r>
          </w:p>
        </w:tc>
        <w:tc>
          <w:tcPr>
            <w:tcW w:w="3119" w:type="dxa"/>
          </w:tcPr>
          <w:p w:rsidR="006C59EB" w:rsidRDefault="006C59EB" w:rsidP="00686E78">
            <w:r>
              <w:t>Cancel 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6EAD" w:rsidP="008B7020">
            <w:r>
              <w:t>Change status to cancelled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38</w:t>
            </w:r>
          </w:p>
        </w:tc>
        <w:tc>
          <w:tcPr>
            <w:tcW w:w="3119" w:type="dxa"/>
          </w:tcPr>
          <w:p w:rsidR="006C59EB" w:rsidRDefault="006C59EB" w:rsidP="00686E78">
            <w:r>
              <w:t>Add 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BB2A98" w:rsidTr="00097B93">
        <w:tc>
          <w:tcPr>
            <w:tcW w:w="675" w:type="dxa"/>
          </w:tcPr>
          <w:p w:rsidR="00BB2A98" w:rsidRDefault="00BB2A98" w:rsidP="00686E78">
            <w:r>
              <w:t>45</w:t>
            </w:r>
          </w:p>
        </w:tc>
        <w:tc>
          <w:tcPr>
            <w:tcW w:w="3119" w:type="dxa"/>
          </w:tcPr>
          <w:p w:rsidR="00BB2A98" w:rsidRDefault="00BB2A98" w:rsidP="00CF680B">
            <w:r>
              <w:t>Pre-Press PDF Proofing</w:t>
            </w:r>
          </w:p>
        </w:tc>
        <w:tc>
          <w:tcPr>
            <w:tcW w:w="1559" w:type="dxa"/>
          </w:tcPr>
          <w:p w:rsidR="00BB2A98" w:rsidRDefault="00BB2A98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BB2A98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BB2A98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BB2A98" w:rsidRDefault="002B6EAD" w:rsidP="008B7020">
            <w:r>
              <w:t>Software does this I think???</w:t>
            </w:r>
          </w:p>
        </w:tc>
      </w:tr>
      <w:tr w:rsidR="00BB2A98" w:rsidTr="00097B93">
        <w:tc>
          <w:tcPr>
            <w:tcW w:w="675" w:type="dxa"/>
          </w:tcPr>
          <w:p w:rsidR="00BB2A98" w:rsidRDefault="00BB2A98" w:rsidP="00686E78">
            <w:r>
              <w:t>46</w:t>
            </w:r>
          </w:p>
        </w:tc>
        <w:tc>
          <w:tcPr>
            <w:tcW w:w="3119" w:type="dxa"/>
          </w:tcPr>
          <w:p w:rsidR="00BB2A98" w:rsidRDefault="00BB2A98" w:rsidP="00CF680B">
            <w:r>
              <w:t>Pre-Press JDF File</w:t>
            </w:r>
          </w:p>
        </w:tc>
        <w:tc>
          <w:tcPr>
            <w:tcW w:w="1559" w:type="dxa"/>
          </w:tcPr>
          <w:p w:rsidR="00BB2A98" w:rsidRDefault="00BB2A98" w:rsidP="00686E7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BB2A98" w:rsidRPr="001F4828" w:rsidRDefault="002B6EAD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?</w:t>
            </w:r>
          </w:p>
        </w:tc>
        <w:tc>
          <w:tcPr>
            <w:tcW w:w="1418" w:type="dxa"/>
          </w:tcPr>
          <w:p w:rsidR="00BB2A98" w:rsidRPr="001F4828" w:rsidRDefault="002B6EAD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0</w:t>
            </w:r>
          </w:p>
        </w:tc>
        <w:tc>
          <w:tcPr>
            <w:tcW w:w="6662" w:type="dxa"/>
          </w:tcPr>
          <w:p w:rsidR="00BB2A98" w:rsidRPr="002B6EAD" w:rsidRDefault="00BB2A98" w:rsidP="008B7020">
            <w:pPr>
              <w:rPr>
                <w:highlight w:val="yellow"/>
              </w:rPr>
            </w:pP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41</w:t>
            </w:r>
          </w:p>
        </w:tc>
        <w:tc>
          <w:tcPr>
            <w:tcW w:w="3119" w:type="dxa"/>
          </w:tcPr>
          <w:p w:rsidR="006C59EB" w:rsidRDefault="006C59EB" w:rsidP="00686E78">
            <w:r>
              <w:t>Print job completed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1F4828" w:rsidRDefault="002B6EAD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?</w:t>
            </w:r>
          </w:p>
        </w:tc>
        <w:tc>
          <w:tcPr>
            <w:tcW w:w="1418" w:type="dxa"/>
          </w:tcPr>
          <w:p w:rsidR="006C59EB" w:rsidRPr="001F4828" w:rsidRDefault="001F4828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0</w:t>
            </w:r>
          </w:p>
        </w:tc>
        <w:tc>
          <w:tcPr>
            <w:tcW w:w="6662" w:type="dxa"/>
          </w:tcPr>
          <w:p w:rsidR="006C59EB" w:rsidRPr="002B6EAD" w:rsidRDefault="006C59EB" w:rsidP="00A1438E">
            <w:pPr>
              <w:rPr>
                <w:highlight w:val="yellow"/>
              </w:rPr>
            </w:pPr>
          </w:p>
        </w:tc>
      </w:tr>
      <w:tr w:rsidR="006C59EB" w:rsidTr="00097B93">
        <w:trPr>
          <w:trHeight w:val="308"/>
        </w:trPr>
        <w:tc>
          <w:tcPr>
            <w:tcW w:w="675" w:type="dxa"/>
          </w:tcPr>
          <w:p w:rsidR="006C59EB" w:rsidRDefault="006C59EB" w:rsidP="00686E78">
            <w:r>
              <w:t>42</w:t>
            </w:r>
          </w:p>
        </w:tc>
        <w:tc>
          <w:tcPr>
            <w:tcW w:w="3119" w:type="dxa"/>
          </w:tcPr>
          <w:p w:rsidR="006C59EB" w:rsidRDefault="006C59EB" w:rsidP="00686E78">
            <w:r>
              <w:t>Job needs to be rerun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2B6EAD" w:rsidRDefault="0004438F" w:rsidP="009A37D3">
            <w:pPr>
              <w:jc w:val="center"/>
              <w:rPr>
                <w:highlight w:val="yellow"/>
              </w:rPr>
            </w:pPr>
            <w:r w:rsidRPr="0004438F">
              <w:t>2</w:t>
            </w:r>
          </w:p>
        </w:tc>
        <w:tc>
          <w:tcPr>
            <w:tcW w:w="1418" w:type="dxa"/>
          </w:tcPr>
          <w:p w:rsidR="006C59EB" w:rsidRPr="002B6EAD" w:rsidRDefault="0004438F" w:rsidP="009A37D3">
            <w:pPr>
              <w:jc w:val="center"/>
              <w:rPr>
                <w:highlight w:val="yellow"/>
              </w:rPr>
            </w:pPr>
            <w:r w:rsidRPr="0004438F">
              <w:t>10</w:t>
            </w:r>
          </w:p>
        </w:tc>
        <w:tc>
          <w:tcPr>
            <w:tcW w:w="6662" w:type="dxa"/>
          </w:tcPr>
          <w:p w:rsidR="006C59EB" w:rsidRPr="002B6EAD" w:rsidRDefault="006C59EB" w:rsidP="008B7020">
            <w:pPr>
              <w:rPr>
                <w:highlight w:val="yellow"/>
              </w:rPr>
            </w:pPr>
          </w:p>
        </w:tc>
      </w:tr>
      <w:tr w:rsidR="006C59EB" w:rsidTr="00097B93">
        <w:trPr>
          <w:trHeight w:val="308"/>
        </w:trPr>
        <w:tc>
          <w:tcPr>
            <w:tcW w:w="675" w:type="dxa"/>
          </w:tcPr>
          <w:p w:rsidR="006C59EB" w:rsidRDefault="006C59EB" w:rsidP="00686E78">
            <w:r>
              <w:t>32</w:t>
            </w:r>
          </w:p>
        </w:tc>
        <w:tc>
          <w:tcPr>
            <w:tcW w:w="3119" w:type="dxa"/>
          </w:tcPr>
          <w:p w:rsidR="006C59EB" w:rsidRDefault="006C59EB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B6EAD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32</w:t>
            </w:r>
          </w:p>
        </w:tc>
        <w:tc>
          <w:tcPr>
            <w:tcW w:w="3119" w:type="dxa"/>
          </w:tcPr>
          <w:p w:rsidR="006C59EB" w:rsidRDefault="006C59EB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2B6EAD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1F4828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33</w:t>
            </w:r>
            <w:r w:rsidR="00097B93">
              <w:t>a</w:t>
            </w:r>
          </w:p>
        </w:tc>
        <w:tc>
          <w:tcPr>
            <w:tcW w:w="3119" w:type="dxa"/>
          </w:tcPr>
          <w:p w:rsidR="006C59EB" w:rsidRDefault="006C59EB" w:rsidP="00686E78">
            <w:r>
              <w:t>Monthly Invoicing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A143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1438E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A1438E" w:rsidP="008B7020">
            <w:r w:rsidRPr="002B6EAD">
              <w:rPr>
                <w:highlight w:val="yellow"/>
              </w:rPr>
              <w:t xml:space="preserve">I’m </w:t>
            </w:r>
            <w:r>
              <w:rPr>
                <w:highlight w:val="yellow"/>
              </w:rPr>
              <w:t>assuming</w:t>
            </w:r>
            <w:r w:rsidRPr="002B6EAD">
              <w:rPr>
                <w:highlight w:val="yellow"/>
              </w:rPr>
              <w:t xml:space="preserve"> so, will need to confirm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34</w:t>
            </w:r>
            <w:r w:rsidR="00097B93">
              <w:t>a</w:t>
            </w:r>
          </w:p>
        </w:tc>
        <w:tc>
          <w:tcPr>
            <w:tcW w:w="3119" w:type="dxa"/>
          </w:tcPr>
          <w:p w:rsidR="006C59EB" w:rsidRDefault="006C59EB" w:rsidP="00686E78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1F4828" w:rsidRDefault="00A1438E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?</w:t>
            </w:r>
          </w:p>
        </w:tc>
        <w:tc>
          <w:tcPr>
            <w:tcW w:w="1418" w:type="dxa"/>
          </w:tcPr>
          <w:p w:rsidR="006C59EB" w:rsidRPr="001F4828" w:rsidRDefault="001F4828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35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Credit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F4828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F4828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1F4828" w:rsidP="008B7020">
            <w:r>
              <w:t>Voucher can be applied,</w:t>
            </w:r>
            <w:r w:rsidRPr="002B6EAD">
              <w:rPr>
                <w:highlight w:val="yellow"/>
              </w:rPr>
              <w:t xml:space="preserve"> </w:t>
            </w:r>
            <w:r w:rsidRPr="002B6EAD">
              <w:rPr>
                <w:highlight w:val="yellow"/>
              </w:rPr>
              <w:t xml:space="preserve">I’m </w:t>
            </w:r>
            <w:r>
              <w:rPr>
                <w:highlight w:val="yellow"/>
              </w:rPr>
              <w:t>assuming</w:t>
            </w:r>
            <w:r w:rsidRPr="002B6EAD">
              <w:rPr>
                <w:highlight w:val="yellow"/>
              </w:rPr>
              <w:t xml:space="preserve"> so, will need to confirm</w:t>
            </w:r>
          </w:p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36</w:t>
            </w:r>
          </w:p>
        </w:tc>
        <w:tc>
          <w:tcPr>
            <w:tcW w:w="3119" w:type="dxa"/>
          </w:tcPr>
          <w:p w:rsidR="006C59EB" w:rsidRDefault="006C59EB" w:rsidP="00686E78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1F4828" w:rsidRDefault="00A1438E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?</w:t>
            </w:r>
          </w:p>
        </w:tc>
        <w:tc>
          <w:tcPr>
            <w:tcW w:w="1418" w:type="dxa"/>
          </w:tcPr>
          <w:p w:rsidR="006C59EB" w:rsidRPr="001F4828" w:rsidRDefault="001F4828" w:rsidP="009A37D3">
            <w:pPr>
              <w:jc w:val="center"/>
              <w:rPr>
                <w:highlight w:val="green"/>
              </w:rPr>
            </w:pPr>
            <w:r w:rsidRPr="001F4828">
              <w:rPr>
                <w:highlight w:val="green"/>
              </w:rPr>
              <w:t>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097B93">
        <w:tc>
          <w:tcPr>
            <w:tcW w:w="675" w:type="dxa"/>
          </w:tcPr>
          <w:p w:rsidR="006C59EB" w:rsidRDefault="006C59EB" w:rsidP="00686E78">
            <w:r>
              <w:t>37</w:t>
            </w:r>
          </w:p>
        </w:tc>
        <w:tc>
          <w:tcPr>
            <w:tcW w:w="3119" w:type="dxa"/>
          </w:tcPr>
          <w:p w:rsidR="006C59EB" w:rsidRDefault="006C59EB" w:rsidP="00686E78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143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143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3954C0" w:rsidTr="00097B93">
        <w:tc>
          <w:tcPr>
            <w:tcW w:w="675" w:type="dxa"/>
          </w:tcPr>
          <w:p w:rsidR="003954C0" w:rsidRDefault="003954C0" w:rsidP="00686E78"/>
        </w:tc>
        <w:tc>
          <w:tcPr>
            <w:tcW w:w="3119" w:type="dxa"/>
            <w:shd w:val="clear" w:color="auto" w:fill="auto"/>
          </w:tcPr>
          <w:p w:rsidR="003954C0" w:rsidRPr="003954C0" w:rsidRDefault="003954C0" w:rsidP="00686E78">
            <w:pPr>
              <w:rPr>
                <w:b/>
              </w:rPr>
            </w:pPr>
          </w:p>
        </w:tc>
        <w:tc>
          <w:tcPr>
            <w:tcW w:w="1559" w:type="dxa"/>
          </w:tcPr>
          <w:p w:rsidR="003954C0" w:rsidRDefault="00B02DA0" w:rsidP="00686E7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188.5</w:t>
            </w:r>
            <w:r>
              <w:fldChar w:fldCharType="end"/>
            </w:r>
          </w:p>
        </w:tc>
        <w:tc>
          <w:tcPr>
            <w:tcW w:w="1701" w:type="dxa"/>
            <w:shd w:val="clear" w:color="auto" w:fill="FFFF00"/>
          </w:tcPr>
          <w:p w:rsidR="003954C0" w:rsidRDefault="003954C0" w:rsidP="009A37D3">
            <w:pPr>
              <w:jc w:val="center"/>
            </w:pPr>
            <w:r w:rsidRPr="003954C0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3954C0" w:rsidRPr="003954C0" w:rsidRDefault="001F4828" w:rsidP="009A37D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321.5</w:t>
            </w:r>
            <w:r>
              <w:rPr>
                <w:b/>
              </w:rPr>
              <w:fldChar w:fldCharType="end"/>
            </w:r>
          </w:p>
        </w:tc>
        <w:tc>
          <w:tcPr>
            <w:tcW w:w="6662" w:type="dxa"/>
            <w:shd w:val="clear" w:color="auto" w:fill="FFFF00"/>
          </w:tcPr>
          <w:p w:rsidR="003954C0" w:rsidRPr="00A92DEE" w:rsidRDefault="001F4828" w:rsidP="00A92DEE">
            <w:pPr>
              <w:rPr>
                <w:b/>
              </w:rPr>
            </w:pPr>
            <w:r>
              <w:rPr>
                <w:b/>
              </w:rPr>
              <w:t>321.5/349(measured) =92%</w:t>
            </w:r>
          </w:p>
        </w:tc>
      </w:tr>
    </w:tbl>
    <w:p w:rsidR="009A37D3" w:rsidRDefault="001F4828">
      <w:r w:rsidRPr="001F4828">
        <w:rPr>
          <w:highlight w:val="green"/>
        </w:rPr>
        <w:t xml:space="preserve">.. Not </w:t>
      </w:r>
      <w:proofErr w:type="gramStart"/>
      <w:r w:rsidRPr="001F4828">
        <w:rPr>
          <w:highlight w:val="green"/>
        </w:rPr>
        <w:t>Known</w:t>
      </w:r>
      <w:proofErr w:type="gramEnd"/>
      <w:r w:rsidRPr="001F4828">
        <w:rPr>
          <w:highlight w:val="green"/>
        </w:rPr>
        <w:t xml:space="preserve"> at this point in time</w:t>
      </w:r>
    </w:p>
    <w:sectPr w:rsidR="009A37D3" w:rsidSect="00B64EB1">
      <w:headerReference w:type="default" r:id="rId8"/>
      <w:footerReference w:type="default" r:id="rId9"/>
      <w:pgSz w:w="16838" w:h="11906" w:orient="landscape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753" w:rsidRDefault="00774753" w:rsidP="002F1064">
      <w:pPr>
        <w:spacing w:after="0" w:line="240" w:lineRule="auto"/>
      </w:pPr>
      <w:r>
        <w:separator/>
      </w:r>
    </w:p>
  </w:endnote>
  <w:endnote w:type="continuationSeparator" w:id="0">
    <w:p w:rsidR="00774753" w:rsidRDefault="00774753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1F4828">
    <w:pPr>
      <w:pStyle w:val="Footer"/>
    </w:pPr>
    <w:r>
      <w:t>1/10/2013 HJ v1.2</w:t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  <w:t xml:space="preserve">Page </w:t>
    </w:r>
    <w:r w:rsidR="00686E78">
      <w:rPr>
        <w:b/>
      </w:rPr>
      <w:fldChar w:fldCharType="begin"/>
    </w:r>
    <w:r w:rsidR="00686E78">
      <w:rPr>
        <w:b/>
      </w:rPr>
      <w:instrText xml:space="preserve"> PAGE  \* Arabic  \* MERGEFORMAT </w:instrText>
    </w:r>
    <w:r w:rsidR="00686E78">
      <w:rPr>
        <w:b/>
      </w:rPr>
      <w:fldChar w:fldCharType="separate"/>
    </w:r>
    <w:r w:rsidR="008C2C3A">
      <w:rPr>
        <w:b/>
        <w:noProof/>
      </w:rPr>
      <w:t>1</w:t>
    </w:r>
    <w:r w:rsidR="00686E78">
      <w:rPr>
        <w:b/>
      </w:rPr>
      <w:fldChar w:fldCharType="end"/>
    </w:r>
    <w:r w:rsidR="00686E78">
      <w:t xml:space="preserve"> of </w:t>
    </w:r>
    <w:r w:rsidR="00686E78">
      <w:rPr>
        <w:b/>
      </w:rPr>
      <w:fldChar w:fldCharType="begin"/>
    </w:r>
    <w:r w:rsidR="00686E78">
      <w:rPr>
        <w:b/>
      </w:rPr>
      <w:instrText xml:space="preserve"> NUMPAGES  \* Arabic  \* MERGEFORMAT </w:instrText>
    </w:r>
    <w:r w:rsidR="00686E78">
      <w:rPr>
        <w:b/>
      </w:rPr>
      <w:fldChar w:fldCharType="separate"/>
    </w:r>
    <w:r w:rsidR="008C2C3A">
      <w:rPr>
        <w:b/>
        <w:noProof/>
      </w:rPr>
      <w:t>2</w:t>
    </w:r>
    <w:r w:rsidR="00686E7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753" w:rsidRDefault="00774753" w:rsidP="002F1064">
      <w:pPr>
        <w:spacing w:after="0" w:line="240" w:lineRule="auto"/>
      </w:pPr>
      <w:r>
        <w:separator/>
      </w:r>
    </w:p>
  </w:footnote>
  <w:footnote w:type="continuationSeparator" w:id="0">
    <w:p w:rsidR="00774753" w:rsidRDefault="00774753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686E78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12D2C"/>
    <w:rsid w:val="0004438F"/>
    <w:rsid w:val="00097B93"/>
    <w:rsid w:val="001A55BE"/>
    <w:rsid w:val="001F02A7"/>
    <w:rsid w:val="001F4828"/>
    <w:rsid w:val="002B6EAD"/>
    <w:rsid w:val="002F1064"/>
    <w:rsid w:val="00301CD8"/>
    <w:rsid w:val="003846A2"/>
    <w:rsid w:val="003901B8"/>
    <w:rsid w:val="003954C0"/>
    <w:rsid w:val="003F351E"/>
    <w:rsid w:val="00407491"/>
    <w:rsid w:val="004E1AE9"/>
    <w:rsid w:val="004E53EA"/>
    <w:rsid w:val="00510A41"/>
    <w:rsid w:val="005167A0"/>
    <w:rsid w:val="005214D1"/>
    <w:rsid w:val="005548B5"/>
    <w:rsid w:val="00562F0C"/>
    <w:rsid w:val="00595DF8"/>
    <w:rsid w:val="005D63BE"/>
    <w:rsid w:val="005E3641"/>
    <w:rsid w:val="00607EB6"/>
    <w:rsid w:val="00671BAA"/>
    <w:rsid w:val="00672547"/>
    <w:rsid w:val="00686E78"/>
    <w:rsid w:val="006B4139"/>
    <w:rsid w:val="006C59EB"/>
    <w:rsid w:val="006E390C"/>
    <w:rsid w:val="00703EF0"/>
    <w:rsid w:val="0071489E"/>
    <w:rsid w:val="0073265C"/>
    <w:rsid w:val="007415BA"/>
    <w:rsid w:val="00774753"/>
    <w:rsid w:val="007B743E"/>
    <w:rsid w:val="007E77E5"/>
    <w:rsid w:val="008535BA"/>
    <w:rsid w:val="008B7020"/>
    <w:rsid w:val="008B793F"/>
    <w:rsid w:val="008C2C3A"/>
    <w:rsid w:val="00950AE3"/>
    <w:rsid w:val="00976AE3"/>
    <w:rsid w:val="00984C3C"/>
    <w:rsid w:val="009A37D3"/>
    <w:rsid w:val="00A0455D"/>
    <w:rsid w:val="00A1438E"/>
    <w:rsid w:val="00A31FCC"/>
    <w:rsid w:val="00A92DEE"/>
    <w:rsid w:val="00AA36EA"/>
    <w:rsid w:val="00AA3981"/>
    <w:rsid w:val="00AC1578"/>
    <w:rsid w:val="00B02DA0"/>
    <w:rsid w:val="00B47A4F"/>
    <w:rsid w:val="00B62509"/>
    <w:rsid w:val="00B64EB1"/>
    <w:rsid w:val="00BB2A98"/>
    <w:rsid w:val="00BE2310"/>
    <w:rsid w:val="00C021EC"/>
    <w:rsid w:val="00C24775"/>
    <w:rsid w:val="00C75573"/>
    <w:rsid w:val="00CA6912"/>
    <w:rsid w:val="00CE12D9"/>
    <w:rsid w:val="00D0087B"/>
    <w:rsid w:val="00D620F0"/>
    <w:rsid w:val="00D67511"/>
    <w:rsid w:val="00D77835"/>
    <w:rsid w:val="00DA326A"/>
    <w:rsid w:val="00DE61FC"/>
    <w:rsid w:val="00E11360"/>
    <w:rsid w:val="00EE0DDA"/>
    <w:rsid w:val="00F047BD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2DA7A-79B3-4A76-B04B-87235D48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6</cp:revision>
  <cp:lastPrinted>2013-09-30T21:03:00Z</cp:lastPrinted>
  <dcterms:created xsi:type="dcterms:W3CDTF">2013-09-30T01:56:00Z</dcterms:created>
  <dcterms:modified xsi:type="dcterms:W3CDTF">2013-09-30T21:04:00Z</dcterms:modified>
</cp:coreProperties>
</file>