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3A4" w:rsidRDefault="00C303A4"/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1C6893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移动APP检测平台测试报告</w:t>
      </w: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C303A4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1C6893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2016年1月</w:t>
      </w:r>
    </w:p>
    <w:p w:rsidR="00C303A4" w:rsidRDefault="001C6893">
      <w:pPr>
        <w:widowControl/>
        <w:jc w:val="left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br w:type="page"/>
      </w:r>
    </w:p>
    <w:p w:rsidR="00C303A4" w:rsidRDefault="001C6893">
      <w:pPr>
        <w:pStyle w:val="10"/>
        <w:tabs>
          <w:tab w:val="right" w:leader="dot" w:pos="8306"/>
        </w:tabs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目录</w:t>
      </w:r>
    </w:p>
    <w:p w:rsidR="00C303A4" w:rsidRDefault="00267988">
      <w:pPr>
        <w:pStyle w:val="10"/>
        <w:tabs>
          <w:tab w:val="right" w:leader="dot" w:pos="8306"/>
        </w:tabs>
      </w:pPr>
      <w:r w:rsidRPr="00267988">
        <w:rPr>
          <w:rFonts w:asciiTheme="minorEastAsia" w:eastAsiaTheme="minorEastAsia" w:hAnsiTheme="minorEastAsia"/>
          <w:b/>
          <w:sz w:val="44"/>
          <w:szCs w:val="44"/>
        </w:rPr>
        <w:fldChar w:fldCharType="begin"/>
      </w:r>
      <w:r w:rsidR="001C6893">
        <w:rPr>
          <w:rFonts w:asciiTheme="minorEastAsia" w:eastAsiaTheme="minorEastAsia" w:hAnsiTheme="minorEastAsia"/>
          <w:b/>
          <w:sz w:val="44"/>
          <w:szCs w:val="44"/>
        </w:rPr>
        <w:instrText xml:space="preserve">TOC \o "1-4" \h \u </w:instrText>
      </w:r>
      <w:r w:rsidRPr="00267988">
        <w:rPr>
          <w:rFonts w:asciiTheme="minorEastAsia" w:eastAsiaTheme="minorEastAsia" w:hAnsiTheme="minorEastAsia"/>
          <w:b/>
          <w:sz w:val="44"/>
          <w:szCs w:val="44"/>
        </w:rPr>
        <w:fldChar w:fldCharType="separate"/>
      </w:r>
      <w:hyperlink w:anchor="_Toc7545" w:history="1">
        <w:r w:rsidR="001C6893">
          <w:rPr>
            <w:rFonts w:ascii="黑体" w:hAnsi="黑体" w:cs="宋体" w:hint="eastAsia"/>
          </w:rPr>
          <w:t>一、测试概述</w:t>
        </w:r>
        <w:r w:rsidR="001C6893">
          <w:tab/>
        </w:r>
        <w:r>
          <w:fldChar w:fldCharType="begin"/>
        </w:r>
        <w:r w:rsidR="001C6893">
          <w:instrText xml:space="preserve"> PAGEREF _Toc7545 </w:instrText>
        </w:r>
        <w:r>
          <w:fldChar w:fldCharType="separate"/>
        </w:r>
        <w:r w:rsidR="001C6893">
          <w:t>3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29931" w:history="1">
        <w:r w:rsidR="001C6893">
          <w:rPr>
            <w:rFonts w:ascii="黑体" w:eastAsia="黑体" w:hAnsi="黑体" w:hint="eastAsia"/>
            <w:szCs w:val="30"/>
          </w:rPr>
          <w:t>1.1.测试目的</w:t>
        </w:r>
        <w:r w:rsidR="001C6893">
          <w:tab/>
        </w:r>
        <w:r>
          <w:fldChar w:fldCharType="begin"/>
        </w:r>
        <w:r w:rsidR="001C6893">
          <w:instrText xml:space="preserve"> PAGEREF _Toc29931 </w:instrText>
        </w:r>
        <w:r>
          <w:fldChar w:fldCharType="separate"/>
        </w:r>
        <w:r w:rsidR="001C6893">
          <w:t>3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8943" w:history="1">
        <w:r w:rsidR="001C6893">
          <w:rPr>
            <w:rFonts w:ascii="黑体" w:eastAsia="黑体" w:hAnsi="黑体" w:hint="eastAsia"/>
            <w:szCs w:val="30"/>
          </w:rPr>
          <w:t>1.2.测试对象</w:t>
        </w:r>
        <w:r w:rsidR="001C6893">
          <w:tab/>
        </w:r>
        <w:r>
          <w:fldChar w:fldCharType="begin"/>
        </w:r>
        <w:r w:rsidR="001C6893">
          <w:instrText xml:space="preserve"> PAGEREF _Toc8943 </w:instrText>
        </w:r>
        <w:r>
          <w:fldChar w:fldCharType="separate"/>
        </w:r>
        <w:r w:rsidR="001C6893">
          <w:t>3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31560" w:history="1">
        <w:r w:rsidR="001C6893">
          <w:rPr>
            <w:rFonts w:ascii="黑体" w:eastAsia="黑体" w:hAnsi="黑体" w:hint="eastAsia"/>
            <w:szCs w:val="30"/>
          </w:rPr>
          <w:t>1.3.测试场景</w:t>
        </w:r>
        <w:r w:rsidR="001C6893">
          <w:tab/>
        </w:r>
        <w:r>
          <w:fldChar w:fldCharType="begin"/>
        </w:r>
        <w:r w:rsidR="001C6893">
          <w:instrText xml:space="preserve"> PAGEREF _Toc31560 </w:instrText>
        </w:r>
        <w:r>
          <w:fldChar w:fldCharType="separate"/>
        </w:r>
        <w:r w:rsidR="001C6893">
          <w:t>3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3264" w:history="1">
        <w:r w:rsidR="001C6893">
          <w:rPr>
            <w:rFonts w:ascii="黑体" w:eastAsia="黑体" w:hAnsi="黑体" w:hint="eastAsia"/>
            <w:szCs w:val="30"/>
          </w:rPr>
          <w:t>1.4.测试地点</w:t>
        </w:r>
        <w:r w:rsidR="001C6893">
          <w:tab/>
        </w:r>
        <w:r>
          <w:fldChar w:fldCharType="begin"/>
        </w:r>
        <w:r w:rsidR="001C6893">
          <w:instrText xml:space="preserve"> PAGEREF _Toc3264 </w:instrText>
        </w:r>
        <w:r>
          <w:fldChar w:fldCharType="separate"/>
        </w:r>
        <w:r w:rsidR="001C6893">
          <w:t>4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960" w:history="1">
        <w:r w:rsidR="001C6893">
          <w:rPr>
            <w:rFonts w:ascii="黑体" w:eastAsia="黑体" w:hAnsi="黑体" w:hint="eastAsia"/>
            <w:szCs w:val="30"/>
          </w:rPr>
          <w:t>1.5.测试时间</w:t>
        </w:r>
        <w:r w:rsidR="001C6893">
          <w:tab/>
        </w:r>
        <w:r>
          <w:fldChar w:fldCharType="begin"/>
        </w:r>
        <w:r w:rsidR="001C6893">
          <w:instrText xml:space="preserve"> PAGEREF _Toc960 </w:instrText>
        </w:r>
        <w:r>
          <w:fldChar w:fldCharType="separate"/>
        </w:r>
        <w:r w:rsidR="001C6893">
          <w:t>4</w:t>
        </w:r>
        <w:r>
          <w:fldChar w:fldCharType="end"/>
        </w:r>
      </w:hyperlink>
    </w:p>
    <w:p w:rsidR="00C303A4" w:rsidRDefault="00267988">
      <w:pPr>
        <w:pStyle w:val="10"/>
        <w:tabs>
          <w:tab w:val="right" w:leader="dot" w:pos="8306"/>
        </w:tabs>
      </w:pPr>
      <w:hyperlink w:anchor="_Toc27571" w:history="1">
        <w:r w:rsidR="001C6893">
          <w:t>二</w:t>
        </w:r>
        <w:r w:rsidR="001C6893">
          <w:rPr>
            <w:rFonts w:ascii="黑体" w:eastAsia="黑体" w:hAnsi="黑体" w:cs="宋体" w:hint="eastAsia"/>
            <w:szCs w:val="36"/>
          </w:rPr>
          <w:t>、</w:t>
        </w:r>
        <w:r w:rsidR="001C6893">
          <w:rPr>
            <w:rFonts w:ascii="黑体" w:hAnsi="黑体" w:cs="宋体" w:hint="eastAsia"/>
          </w:rPr>
          <w:t>测试结论与总结</w:t>
        </w:r>
        <w:r w:rsidR="001C6893">
          <w:tab/>
        </w:r>
        <w:r>
          <w:fldChar w:fldCharType="begin"/>
        </w:r>
        <w:r w:rsidR="001C6893">
          <w:instrText xml:space="preserve"> PAGEREF _Toc27571 </w:instrText>
        </w:r>
        <w:r>
          <w:fldChar w:fldCharType="separate"/>
        </w:r>
        <w:r w:rsidR="001C6893">
          <w:t>5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8052" w:history="1">
        <w:r w:rsidR="001C6893">
          <w:rPr>
            <w:rFonts w:hint="eastAsia"/>
          </w:rPr>
          <w:t>2.1测试结论</w:t>
        </w:r>
        <w:r w:rsidR="001C6893">
          <w:tab/>
        </w:r>
        <w:r>
          <w:fldChar w:fldCharType="begin"/>
        </w:r>
        <w:r w:rsidR="001C6893">
          <w:instrText xml:space="preserve"> PAGEREF _Toc8052 </w:instrText>
        </w:r>
        <w:r>
          <w:fldChar w:fldCharType="separate"/>
        </w:r>
        <w:r w:rsidR="001C6893">
          <w:t>5</w:t>
        </w:r>
        <w:r>
          <w:fldChar w:fldCharType="end"/>
        </w:r>
      </w:hyperlink>
    </w:p>
    <w:p w:rsidR="00C303A4" w:rsidRDefault="00267988" w:rsidP="00E12154">
      <w:pPr>
        <w:pStyle w:val="21"/>
        <w:tabs>
          <w:tab w:val="right" w:leader="dot" w:pos="8306"/>
        </w:tabs>
        <w:ind w:left="640"/>
      </w:pPr>
      <w:hyperlink w:anchor="_Toc2580" w:history="1">
        <w:r w:rsidR="001C6893">
          <w:rPr>
            <w:rFonts w:hint="eastAsia"/>
          </w:rPr>
          <w:t>2.2测试总结</w:t>
        </w:r>
        <w:r w:rsidR="001C6893">
          <w:tab/>
        </w:r>
        <w:r>
          <w:fldChar w:fldCharType="begin"/>
        </w:r>
        <w:r w:rsidR="001C6893">
          <w:instrText xml:space="preserve"> PAGEREF _Toc2580 </w:instrText>
        </w:r>
        <w:r>
          <w:fldChar w:fldCharType="separate"/>
        </w:r>
        <w:r w:rsidR="001C6893">
          <w:t>6</w:t>
        </w:r>
        <w:r>
          <w:fldChar w:fldCharType="end"/>
        </w:r>
      </w:hyperlink>
    </w:p>
    <w:p w:rsidR="00C303A4" w:rsidRDefault="00267988" w:rsidP="00E12154">
      <w:pPr>
        <w:pStyle w:val="30"/>
        <w:tabs>
          <w:tab w:val="right" w:leader="dot" w:pos="8306"/>
        </w:tabs>
        <w:ind w:left="1280"/>
      </w:pPr>
      <w:hyperlink w:anchor="_Toc7809" w:history="1">
        <w:r w:rsidR="001C6893">
          <w:rPr>
            <w:rFonts w:hint="eastAsia"/>
          </w:rPr>
          <w:t>2.2.1检测项目测试</w:t>
        </w:r>
        <w:r w:rsidR="001C6893">
          <w:tab/>
        </w:r>
        <w:r>
          <w:fldChar w:fldCharType="begin"/>
        </w:r>
        <w:r w:rsidR="001C6893">
          <w:instrText xml:space="preserve"> PAGEREF _Toc7809 </w:instrText>
        </w:r>
        <w:r>
          <w:fldChar w:fldCharType="separate"/>
        </w:r>
        <w:r w:rsidR="001C6893">
          <w:t>6</w:t>
        </w:r>
        <w:r>
          <w:fldChar w:fldCharType="end"/>
        </w:r>
      </w:hyperlink>
    </w:p>
    <w:p w:rsidR="00C303A4" w:rsidRDefault="00267988" w:rsidP="00E12154">
      <w:pPr>
        <w:pStyle w:val="30"/>
        <w:tabs>
          <w:tab w:val="right" w:leader="dot" w:pos="8306"/>
        </w:tabs>
        <w:ind w:left="1280"/>
      </w:pPr>
      <w:hyperlink w:anchor="_Toc29312" w:history="1">
        <w:r w:rsidR="001C6893">
          <w:rPr>
            <w:rFonts w:ascii="黑体" w:eastAsia="黑体" w:hAnsi="黑体" w:hint="eastAsia"/>
            <w:szCs w:val="30"/>
          </w:rPr>
          <w:t>2.2.2检测项目测试详细对比</w:t>
        </w:r>
        <w:r w:rsidR="001C6893">
          <w:tab/>
        </w:r>
        <w:r>
          <w:fldChar w:fldCharType="begin"/>
        </w:r>
        <w:r w:rsidR="001C6893">
          <w:instrText xml:space="preserve"> PAGEREF _Toc29312 </w:instrText>
        </w:r>
        <w:r>
          <w:fldChar w:fldCharType="separate"/>
        </w:r>
        <w:r w:rsidR="001C6893">
          <w:t>7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22558" w:history="1">
        <w:r w:rsidR="001C6893">
          <w:rPr>
            <w:rFonts w:ascii="黑体" w:hAnsi="黑体" w:hint="eastAsia"/>
            <w:szCs w:val="30"/>
          </w:rPr>
          <w:t>2.2.2.1.</w:t>
        </w:r>
        <w:r w:rsidR="001C6893">
          <w:rPr>
            <w:rFonts w:ascii="黑体" w:hAnsi="黑体" w:hint="eastAsia"/>
            <w:szCs w:val="30"/>
          </w:rPr>
          <w:t>基本信息对比</w:t>
        </w:r>
        <w:r w:rsidR="001C6893">
          <w:tab/>
        </w:r>
        <w:r>
          <w:fldChar w:fldCharType="begin"/>
        </w:r>
        <w:r w:rsidR="001C6893">
          <w:instrText xml:space="preserve"> PAGEREF _Toc22558 </w:instrText>
        </w:r>
        <w:r>
          <w:fldChar w:fldCharType="separate"/>
        </w:r>
        <w:r w:rsidR="001C6893">
          <w:t>7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544" w:history="1">
        <w:r w:rsidR="001C6893">
          <w:rPr>
            <w:rFonts w:ascii="黑体" w:hAnsi="黑体" w:hint="eastAsia"/>
            <w:szCs w:val="30"/>
          </w:rPr>
          <w:t>2.2.2.2.</w:t>
        </w:r>
        <w:r w:rsidR="001C6893">
          <w:rPr>
            <w:rFonts w:ascii="黑体" w:hAnsi="黑体" w:hint="eastAsia"/>
            <w:szCs w:val="30"/>
          </w:rPr>
          <w:t>组件安全对比</w:t>
        </w:r>
        <w:r w:rsidR="001C6893">
          <w:tab/>
        </w:r>
        <w:r>
          <w:fldChar w:fldCharType="begin"/>
        </w:r>
        <w:r w:rsidR="001C6893">
          <w:instrText xml:space="preserve"> PAGEREF _Toc544 </w:instrText>
        </w:r>
        <w:r>
          <w:fldChar w:fldCharType="separate"/>
        </w:r>
        <w:r w:rsidR="001C6893">
          <w:t>9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13431" w:history="1">
        <w:r w:rsidR="001C6893">
          <w:rPr>
            <w:rFonts w:ascii="黑体" w:hAnsi="黑体" w:hint="eastAsia"/>
            <w:szCs w:val="30"/>
          </w:rPr>
          <w:t>2.2.2.3</w:t>
        </w:r>
        <w:r w:rsidR="001C6893">
          <w:rPr>
            <w:rFonts w:ascii="黑体" w:hAnsi="黑体" w:hint="eastAsia"/>
            <w:szCs w:val="30"/>
          </w:rPr>
          <w:t>发布规范对比</w:t>
        </w:r>
        <w:r w:rsidR="001C6893">
          <w:tab/>
        </w:r>
        <w:r>
          <w:fldChar w:fldCharType="begin"/>
        </w:r>
        <w:r w:rsidR="001C6893">
          <w:instrText xml:space="preserve"> PAGEREF _Toc13431 </w:instrText>
        </w:r>
        <w:r>
          <w:fldChar w:fldCharType="separate"/>
        </w:r>
        <w:r w:rsidR="001C6893">
          <w:t>10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2444" w:history="1">
        <w:r w:rsidR="001C6893">
          <w:rPr>
            <w:rFonts w:ascii="黑体" w:hAnsi="黑体" w:hint="eastAsia"/>
            <w:szCs w:val="30"/>
          </w:rPr>
          <w:t>2.2.2.4</w:t>
        </w:r>
        <w:r w:rsidR="001C6893">
          <w:rPr>
            <w:rFonts w:ascii="黑体" w:hAnsi="黑体" w:hint="eastAsia"/>
            <w:szCs w:val="30"/>
          </w:rPr>
          <w:t>应用完整性对比</w:t>
        </w:r>
        <w:r w:rsidR="001C6893">
          <w:tab/>
        </w:r>
        <w:r>
          <w:fldChar w:fldCharType="begin"/>
        </w:r>
        <w:r w:rsidR="001C6893">
          <w:instrText xml:space="preserve"> PAGEREF _Toc2444 </w:instrText>
        </w:r>
        <w:r>
          <w:fldChar w:fldCharType="separate"/>
        </w:r>
        <w:r w:rsidR="001C6893">
          <w:t>10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3702" w:history="1">
        <w:r w:rsidR="001C6893">
          <w:rPr>
            <w:rFonts w:ascii="黑体" w:hAnsi="黑体" w:hint="eastAsia"/>
            <w:szCs w:val="30"/>
          </w:rPr>
          <w:t>2.2.2.5</w:t>
        </w:r>
        <w:r w:rsidR="001C6893">
          <w:rPr>
            <w:rFonts w:ascii="黑体" w:hAnsi="黑体" w:hint="eastAsia"/>
            <w:szCs w:val="30"/>
          </w:rPr>
          <w:t>程序机密性对比</w:t>
        </w:r>
        <w:r w:rsidR="001C6893">
          <w:tab/>
        </w:r>
        <w:r>
          <w:fldChar w:fldCharType="begin"/>
        </w:r>
        <w:r w:rsidR="001C6893">
          <w:instrText xml:space="preserve"> PAGEREF _Toc3702 </w:instrText>
        </w:r>
        <w:r>
          <w:fldChar w:fldCharType="separate"/>
        </w:r>
        <w:r w:rsidR="001C6893">
          <w:t>10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23018" w:history="1">
        <w:r w:rsidR="001C6893">
          <w:rPr>
            <w:rFonts w:ascii="黑体" w:hAnsi="黑体" w:hint="eastAsia"/>
            <w:szCs w:val="30"/>
          </w:rPr>
          <w:t>2.2.2.6</w:t>
        </w:r>
        <w:r w:rsidR="001C6893">
          <w:rPr>
            <w:rFonts w:ascii="黑体" w:hAnsi="黑体" w:hint="eastAsia"/>
            <w:szCs w:val="30"/>
          </w:rPr>
          <w:t>数据安全对比</w:t>
        </w:r>
        <w:r w:rsidR="001C6893">
          <w:tab/>
        </w:r>
        <w:r>
          <w:fldChar w:fldCharType="begin"/>
        </w:r>
        <w:r w:rsidR="001C6893">
          <w:instrText xml:space="preserve"> PAGEREF _Toc23018 </w:instrText>
        </w:r>
        <w:r>
          <w:fldChar w:fldCharType="separate"/>
        </w:r>
        <w:r w:rsidR="001C6893">
          <w:t>13</w:t>
        </w:r>
        <w:r>
          <w:fldChar w:fldCharType="end"/>
        </w:r>
      </w:hyperlink>
    </w:p>
    <w:p w:rsidR="00C303A4" w:rsidRDefault="00267988" w:rsidP="00E12154">
      <w:pPr>
        <w:pStyle w:val="30"/>
        <w:tabs>
          <w:tab w:val="right" w:leader="dot" w:pos="8306"/>
        </w:tabs>
        <w:ind w:left="1280"/>
      </w:pPr>
      <w:hyperlink w:anchor="_Toc29927" w:history="1">
        <w:r w:rsidR="001C6893">
          <w:rPr>
            <w:rFonts w:hint="eastAsia"/>
          </w:rPr>
          <w:t>2.2.3APP用例测试</w:t>
        </w:r>
        <w:r w:rsidR="001C6893">
          <w:tab/>
        </w:r>
        <w:r>
          <w:fldChar w:fldCharType="begin"/>
        </w:r>
        <w:r w:rsidR="001C6893">
          <w:instrText xml:space="preserve"> PAGEREF _Toc29927 </w:instrText>
        </w:r>
        <w:r>
          <w:fldChar w:fldCharType="separate"/>
        </w:r>
        <w:r w:rsidR="001C6893">
          <w:t>16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18452" w:history="1">
        <w:r w:rsidR="001C6893">
          <w:rPr>
            <w:rFonts w:hint="eastAsia"/>
            <w:bCs/>
          </w:rPr>
          <w:t>2.2.3.1 10款app发现的漏洞情况</w:t>
        </w:r>
        <w:r w:rsidR="001C6893">
          <w:tab/>
        </w:r>
        <w:r>
          <w:fldChar w:fldCharType="begin"/>
        </w:r>
        <w:r w:rsidR="001C6893">
          <w:instrText xml:space="preserve"> PAGEREF _Toc18452 </w:instrText>
        </w:r>
        <w:r>
          <w:fldChar w:fldCharType="separate"/>
        </w:r>
        <w:r w:rsidR="001C6893">
          <w:t>16</w:t>
        </w:r>
        <w:r>
          <w:fldChar w:fldCharType="end"/>
        </w:r>
      </w:hyperlink>
    </w:p>
    <w:p w:rsidR="00C303A4" w:rsidRDefault="00267988" w:rsidP="00E12154">
      <w:pPr>
        <w:pStyle w:val="41"/>
        <w:tabs>
          <w:tab w:val="right" w:leader="dot" w:pos="8306"/>
        </w:tabs>
        <w:ind w:left="1920"/>
      </w:pPr>
      <w:hyperlink w:anchor="_Toc19857" w:history="1">
        <w:r w:rsidR="001C6893">
          <w:rPr>
            <w:rFonts w:hint="eastAsia"/>
            <w:bCs/>
          </w:rPr>
          <w:t>2.2.3.2 漏洞检测结果重点差距分析</w:t>
        </w:r>
        <w:r w:rsidR="001C6893">
          <w:tab/>
        </w:r>
        <w:r>
          <w:fldChar w:fldCharType="begin"/>
        </w:r>
        <w:r w:rsidR="001C6893">
          <w:instrText xml:space="preserve"> PAGEREF _Toc19857 </w:instrText>
        </w:r>
        <w:r>
          <w:fldChar w:fldCharType="separate"/>
        </w:r>
        <w:r w:rsidR="001C6893">
          <w:t>18</w:t>
        </w:r>
        <w:r>
          <w:fldChar w:fldCharType="end"/>
        </w:r>
      </w:hyperlink>
    </w:p>
    <w:p w:rsidR="00C303A4" w:rsidRDefault="00267988">
      <w:pPr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szCs w:val="44"/>
        </w:rPr>
        <w:fldChar w:fldCharType="end"/>
      </w:r>
    </w:p>
    <w:p w:rsidR="00C303A4" w:rsidRDefault="00C303A4">
      <w:pPr>
        <w:rPr>
          <w:rFonts w:asciiTheme="minorEastAsia" w:eastAsiaTheme="minorEastAsia" w:hAnsiTheme="minorEastAsia"/>
          <w:b/>
          <w:sz w:val="44"/>
          <w:szCs w:val="44"/>
        </w:rPr>
      </w:pPr>
    </w:p>
    <w:p w:rsidR="00C303A4" w:rsidRDefault="001C6893">
      <w:pPr>
        <w:pStyle w:val="1"/>
        <w:pageBreakBefore/>
        <w:tabs>
          <w:tab w:val="left" w:pos="630"/>
        </w:tabs>
        <w:spacing w:line="360" w:lineRule="auto"/>
        <w:rPr>
          <w:rFonts w:ascii="黑体" w:hAnsi="黑体" w:cs="宋体"/>
        </w:rPr>
      </w:pPr>
      <w:bookmarkStart w:id="0" w:name="_Toc25025"/>
      <w:bookmarkStart w:id="1" w:name="_Toc7545"/>
      <w:bookmarkStart w:id="2" w:name="_Toc440231125"/>
      <w:r>
        <w:rPr>
          <w:rFonts w:ascii="黑体" w:hAnsi="黑体" w:cs="宋体" w:hint="eastAsia"/>
        </w:rPr>
        <w:lastRenderedPageBreak/>
        <w:t>一、测试概述</w:t>
      </w:r>
      <w:bookmarkEnd w:id="0"/>
      <w:bookmarkEnd w:id="1"/>
      <w:bookmarkEnd w:id="2"/>
    </w:p>
    <w:p w:rsidR="00C303A4" w:rsidRDefault="001C6893">
      <w:pPr>
        <w:pStyle w:val="2"/>
        <w:rPr>
          <w:rFonts w:ascii="黑体" w:eastAsia="黑体" w:hAnsi="黑体"/>
          <w:sz w:val="30"/>
          <w:szCs w:val="30"/>
        </w:rPr>
      </w:pPr>
      <w:bookmarkStart w:id="3" w:name="_Toc29931"/>
      <w:bookmarkStart w:id="4" w:name="_Toc17292"/>
      <w:bookmarkStart w:id="5" w:name="_Toc440231126"/>
      <w:r>
        <w:rPr>
          <w:rFonts w:ascii="黑体" w:eastAsia="黑体" w:hAnsi="黑体" w:hint="eastAsia"/>
          <w:sz w:val="30"/>
          <w:szCs w:val="30"/>
        </w:rPr>
        <w:t>1.1.测试目的</w:t>
      </w:r>
      <w:bookmarkEnd w:id="3"/>
      <w:bookmarkEnd w:id="4"/>
      <w:bookmarkEnd w:id="5"/>
    </w:p>
    <w:p w:rsidR="00C303A4" w:rsidRDefault="001C6893">
      <w:pPr>
        <w:pStyle w:val="20"/>
        <w:ind w:leftChars="0" w:left="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为开展行业移动应用安全检测服务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结合国内已有的</w:t>
      </w:r>
      <w:r>
        <w:rPr>
          <w:rFonts w:ascii="微软雅黑" w:eastAsia="微软雅黑" w:hAnsi="微软雅黑" w:hint="eastAsia"/>
          <w:sz w:val="24"/>
          <w:szCs w:val="24"/>
        </w:rPr>
        <w:t>移动APP应用的安全检测规范，我们特组织本次针对国内主流移动APP应用的安全检测工具测试，为移动安全检测工具提供选型参考。</w:t>
      </w:r>
    </w:p>
    <w:p w:rsidR="00C303A4" w:rsidRDefault="001C6893">
      <w:pPr>
        <w:pStyle w:val="2"/>
        <w:rPr>
          <w:rFonts w:ascii="黑体" w:eastAsia="黑体" w:hAnsi="黑体"/>
          <w:sz w:val="30"/>
          <w:szCs w:val="30"/>
        </w:rPr>
      </w:pPr>
      <w:bookmarkStart w:id="6" w:name="_Toc440231127"/>
      <w:bookmarkStart w:id="7" w:name="_Toc8943"/>
      <w:bookmarkStart w:id="8" w:name="_Toc435431672"/>
      <w:bookmarkStart w:id="9" w:name="_Toc4211"/>
      <w:r>
        <w:rPr>
          <w:rFonts w:ascii="黑体" w:eastAsia="黑体" w:hAnsi="黑体" w:hint="eastAsia"/>
          <w:sz w:val="30"/>
          <w:szCs w:val="30"/>
        </w:rPr>
        <w:t>1.2.测试对象</w:t>
      </w:r>
      <w:bookmarkEnd w:id="6"/>
      <w:bookmarkEnd w:id="7"/>
      <w:bookmarkEnd w:id="8"/>
      <w:bookmarkEnd w:id="9"/>
    </w:p>
    <w:p w:rsidR="00C303A4" w:rsidRDefault="001C6893">
      <w:pPr>
        <w:pStyle w:val="20"/>
        <w:ind w:leftChars="0" w:left="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我们对国内主流移动</w:t>
      </w:r>
      <w:r>
        <w:rPr>
          <w:rFonts w:ascii="微软雅黑" w:eastAsia="微软雅黑" w:hAnsi="微软雅黑" w:hint="eastAsia"/>
          <w:sz w:val="24"/>
          <w:szCs w:val="24"/>
        </w:rPr>
        <w:t>APP应用厂商进行调研，选择了支持本地设备部署、支持远程多用户访问、支持B/S架构的检测平台进行测试。</w:t>
      </w:r>
    </w:p>
    <w:tbl>
      <w:tblPr>
        <w:tblStyle w:val="aa"/>
        <w:tblW w:w="8522" w:type="dxa"/>
        <w:tblLayout w:type="fixed"/>
        <w:tblLook w:val="04A0"/>
      </w:tblPr>
      <w:tblGrid>
        <w:gridCol w:w="3227"/>
        <w:gridCol w:w="1843"/>
        <w:gridCol w:w="1333"/>
        <w:gridCol w:w="2119"/>
      </w:tblGrid>
      <w:tr w:rsidR="00C303A4">
        <w:tc>
          <w:tcPr>
            <w:tcW w:w="3227" w:type="dxa"/>
            <w:shd w:val="clear" w:color="auto" w:fill="F2F2F2" w:themeFill="background1" w:themeFillShade="F2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检测工具名称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厂商</w:t>
            </w:r>
          </w:p>
        </w:tc>
        <w:tc>
          <w:tcPr>
            <w:tcW w:w="1333" w:type="dxa"/>
            <w:shd w:val="clear" w:color="auto" w:fill="F2F2F2" w:themeFill="background1" w:themeFillShade="F2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版本号</w:t>
            </w:r>
          </w:p>
        </w:tc>
        <w:tc>
          <w:tcPr>
            <w:tcW w:w="2119" w:type="dxa"/>
            <w:shd w:val="clear" w:color="auto" w:fill="F2F2F2" w:themeFill="background1" w:themeFillShade="F2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</w:tr>
      <w:tr w:rsidR="00C303A4">
        <w:tc>
          <w:tcPr>
            <w:tcW w:w="3227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爱加密移动安全检测平台</w:t>
            </w:r>
          </w:p>
        </w:tc>
        <w:tc>
          <w:tcPr>
            <w:tcW w:w="184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33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V1.2</w:t>
            </w:r>
          </w:p>
        </w:tc>
        <w:tc>
          <w:tcPr>
            <w:tcW w:w="2119" w:type="dxa"/>
            <w:vAlign w:val="center"/>
          </w:tcPr>
          <w:p w:rsidR="00C303A4" w:rsidRDefault="00C303A4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c>
          <w:tcPr>
            <w:tcW w:w="3227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梆梆移动安全检测平台</w:t>
            </w:r>
          </w:p>
        </w:tc>
        <w:tc>
          <w:tcPr>
            <w:tcW w:w="184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33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V2.2.0</w:t>
            </w:r>
          </w:p>
        </w:tc>
        <w:tc>
          <w:tcPr>
            <w:tcW w:w="2119" w:type="dxa"/>
            <w:vAlign w:val="center"/>
          </w:tcPr>
          <w:p w:rsidR="00C303A4" w:rsidRDefault="00C303A4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c>
          <w:tcPr>
            <w:tcW w:w="3227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思锐联移动安全检测平台</w:t>
            </w:r>
          </w:p>
        </w:tc>
        <w:tc>
          <w:tcPr>
            <w:tcW w:w="184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333" w:type="dxa"/>
            <w:vAlign w:val="center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v2.0.1</w:t>
            </w:r>
          </w:p>
        </w:tc>
        <w:tc>
          <w:tcPr>
            <w:tcW w:w="2119" w:type="dxa"/>
            <w:vAlign w:val="center"/>
          </w:tcPr>
          <w:p w:rsidR="00C303A4" w:rsidRDefault="00C303A4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c>
          <w:tcPr>
            <w:tcW w:w="3227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娜迦移动安全检测平台</w:t>
            </w:r>
          </w:p>
        </w:tc>
        <w:tc>
          <w:tcPr>
            <w:tcW w:w="1843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  <w:tc>
          <w:tcPr>
            <w:tcW w:w="1333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V2.1.2</w:t>
            </w:r>
          </w:p>
        </w:tc>
        <w:tc>
          <w:tcPr>
            <w:tcW w:w="2119" w:type="dxa"/>
          </w:tcPr>
          <w:p w:rsidR="00C303A4" w:rsidRDefault="00C303A4">
            <w:pPr>
              <w:pStyle w:val="20"/>
              <w:ind w:leftChars="0" w:left="0" w:firstLineChars="0" w:firstLine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303A4" w:rsidRDefault="001C6893">
      <w:pPr>
        <w:pStyle w:val="2"/>
        <w:rPr>
          <w:rFonts w:ascii="黑体" w:eastAsia="黑体" w:hAnsi="黑体"/>
          <w:sz w:val="30"/>
          <w:szCs w:val="30"/>
        </w:rPr>
      </w:pPr>
      <w:bookmarkStart w:id="10" w:name="_Toc31560"/>
      <w:bookmarkStart w:id="11" w:name="_Toc25371"/>
      <w:bookmarkStart w:id="12" w:name="_Toc440231128"/>
      <w:bookmarkStart w:id="13" w:name="_Toc435431673"/>
      <w:r>
        <w:rPr>
          <w:rFonts w:ascii="黑体" w:eastAsia="黑体" w:hAnsi="黑体" w:hint="eastAsia"/>
          <w:sz w:val="30"/>
          <w:szCs w:val="30"/>
        </w:rPr>
        <w:t>1.3.测试场景</w:t>
      </w:r>
      <w:bookmarkEnd w:id="10"/>
      <w:bookmarkEnd w:id="11"/>
      <w:bookmarkEnd w:id="12"/>
      <w:bookmarkEnd w:id="13"/>
    </w:p>
    <w:p w:rsidR="00C303A4" w:rsidRDefault="001C6893">
      <w:pPr>
        <w:pStyle w:val="20"/>
        <w:ind w:leftChars="0" w:left="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（1）测试人员通过浏览器登录检测平台；</w:t>
      </w:r>
    </w:p>
    <w:p w:rsidR="00C303A4" w:rsidRDefault="001C6893">
      <w:pPr>
        <w:pStyle w:val="20"/>
        <w:ind w:leftChars="0" w:left="0" w:firstLine="48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  <w:r>
        <w:rPr>
          <w:rFonts w:ascii="微软雅黑" w:eastAsia="微软雅黑" w:hAnsi="微软雅黑"/>
          <w:sz w:val="24"/>
          <w:szCs w:val="24"/>
        </w:rPr>
        <w:t>上传APP，平台完成检测并提供报告</w:t>
      </w:r>
      <w:r>
        <w:rPr>
          <w:rFonts w:ascii="微软雅黑" w:eastAsia="微软雅黑" w:hAnsi="微软雅黑" w:hint="eastAsia"/>
          <w:sz w:val="24"/>
          <w:szCs w:val="24"/>
        </w:rPr>
        <w:t>。共选择</w:t>
      </w:r>
      <w:r>
        <w:rPr>
          <w:rFonts w:ascii="微软雅黑" w:eastAsia="微软雅黑" w:hAnsi="微软雅黑"/>
          <w:sz w:val="24"/>
          <w:szCs w:val="24"/>
        </w:rPr>
        <w:t>10个行业app应用</w:t>
      </w:r>
      <w:r>
        <w:rPr>
          <w:rFonts w:ascii="微软雅黑" w:eastAsia="微软雅黑" w:hAnsi="微软雅黑" w:hint="eastAsia"/>
          <w:sz w:val="24"/>
          <w:szCs w:val="24"/>
        </w:rPr>
        <w:t>进行测试，名称见下表。</w:t>
      </w:r>
    </w:p>
    <w:p w:rsidR="00C303A4" w:rsidRDefault="00C303A4">
      <w:pPr>
        <w:pStyle w:val="20"/>
        <w:ind w:leftChars="0" w:left="0" w:firstLine="480"/>
        <w:rPr>
          <w:rFonts w:ascii="微软雅黑" w:eastAsia="微软雅黑" w:hAnsi="微软雅黑"/>
          <w:sz w:val="24"/>
          <w:szCs w:val="24"/>
        </w:rPr>
      </w:pPr>
    </w:p>
    <w:p w:rsidR="00C303A4" w:rsidRDefault="001C6893">
      <w:pPr>
        <w:pStyle w:val="20"/>
        <w:ind w:leftChars="0" w:left="0" w:firstLine="480"/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表1：</w:t>
      </w:r>
      <w:r>
        <w:rPr>
          <w:rFonts w:ascii="微软雅黑" w:eastAsia="微软雅黑" w:hAnsi="微软雅黑"/>
          <w:sz w:val="24"/>
          <w:szCs w:val="24"/>
        </w:rPr>
        <w:t>10个行业app应用列表</w:t>
      </w:r>
    </w:p>
    <w:tbl>
      <w:tblPr>
        <w:tblW w:w="8080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1559"/>
        <w:gridCol w:w="1701"/>
        <w:gridCol w:w="2410"/>
      </w:tblGrid>
      <w:tr w:rsidR="00C303A4">
        <w:trPr>
          <w:trHeight w:val="472"/>
        </w:trPr>
        <w:tc>
          <w:tcPr>
            <w:tcW w:w="2410" w:type="dxa"/>
            <w:shd w:val="clear" w:color="auto" w:fill="E6E6E6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应用名称</w:t>
            </w:r>
          </w:p>
        </w:tc>
        <w:tc>
          <w:tcPr>
            <w:tcW w:w="1559" w:type="dxa"/>
            <w:shd w:val="clear" w:color="auto" w:fill="E6E6E6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版本</w:t>
            </w:r>
          </w:p>
        </w:tc>
        <w:tc>
          <w:tcPr>
            <w:tcW w:w="1701" w:type="dxa"/>
            <w:shd w:val="clear" w:color="auto" w:fill="E6E6E6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所属机构</w:t>
            </w:r>
          </w:p>
        </w:tc>
        <w:tc>
          <w:tcPr>
            <w:tcW w:w="2410" w:type="dxa"/>
            <w:shd w:val="clear" w:color="auto" w:fill="E6E6E6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备注</w:t>
            </w: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博时基金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V1.1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博时基金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华夏基金管家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V3.0.2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华夏基金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嘉实理财嘉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V1.4.06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嘉实基金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财达大智慧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V6.40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财达证券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小方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V1.10.2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方正证券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E海通财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V3.11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海通证券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平安证券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V5.7.0.5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平安证券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首创证券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V5.3.4.15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首创证券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C303A4">
        <w:trPr>
          <w:trHeight w:val="464"/>
        </w:trPr>
        <w:tc>
          <w:tcPr>
            <w:tcW w:w="2410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大商所</w:t>
            </w:r>
          </w:p>
        </w:tc>
        <w:tc>
          <w:tcPr>
            <w:tcW w:w="1559" w:type="dxa"/>
          </w:tcPr>
          <w:p w:rsidR="00C303A4" w:rsidRDefault="001C6893">
            <w:pPr>
              <w:pStyle w:val="20"/>
              <w:ind w:leftChars="0" w:left="0"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V1.1</w:t>
            </w:r>
          </w:p>
        </w:tc>
        <w:tc>
          <w:tcPr>
            <w:tcW w:w="1701" w:type="dxa"/>
          </w:tcPr>
          <w:p w:rsidR="00C303A4" w:rsidRDefault="001C6893">
            <w:pPr>
              <w:pStyle w:val="20"/>
              <w:ind w:leftChars="0" w:left="0" w:firstLineChars="0" w:firstLine="0"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大商所</w:t>
            </w:r>
          </w:p>
        </w:tc>
        <w:tc>
          <w:tcPr>
            <w:tcW w:w="2410" w:type="dxa"/>
          </w:tcPr>
          <w:p w:rsidR="00C303A4" w:rsidRDefault="00C303A4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C303A4" w:rsidRDefault="001C6893">
      <w:pPr>
        <w:pStyle w:val="2"/>
        <w:rPr>
          <w:rFonts w:ascii="黑体" w:eastAsia="黑体" w:hAnsi="黑体"/>
          <w:sz w:val="30"/>
          <w:szCs w:val="30"/>
        </w:rPr>
      </w:pPr>
      <w:bookmarkStart w:id="14" w:name="_Toc20092"/>
      <w:bookmarkStart w:id="15" w:name="_Toc3264"/>
      <w:bookmarkStart w:id="16" w:name="_Toc440231129"/>
      <w:r>
        <w:rPr>
          <w:rFonts w:ascii="黑体" w:eastAsia="黑体" w:hAnsi="黑体" w:hint="eastAsia"/>
          <w:sz w:val="30"/>
          <w:szCs w:val="30"/>
        </w:rPr>
        <w:t>1.4.测试地点</w:t>
      </w:r>
      <w:bookmarkEnd w:id="14"/>
      <w:bookmarkEnd w:id="15"/>
      <w:bookmarkEnd w:id="16"/>
    </w:p>
    <w:p w:rsidR="00C303A4" w:rsidRDefault="001C6893">
      <w:pPr>
        <w:spacing w:line="360" w:lineRule="auto"/>
        <w:ind w:firstLineChars="200" w:firstLine="480"/>
        <w:rPr>
          <w:rFonts w:ascii="微软雅黑" w:eastAsia="微软雅黑" w:hAnsi="微软雅黑"/>
          <w:color w:val="auto"/>
          <w:sz w:val="24"/>
          <w:szCs w:val="24"/>
        </w:rPr>
      </w:pPr>
      <w:r>
        <w:rPr>
          <w:rFonts w:ascii="微软雅黑" w:eastAsia="微软雅黑" w:hAnsi="微软雅黑"/>
          <w:color w:val="auto"/>
          <w:sz w:val="24"/>
          <w:szCs w:val="24"/>
        </w:rPr>
        <w:t>北京市西城区金融街4号金益大厦</w:t>
      </w:r>
      <w:r>
        <w:rPr>
          <w:rFonts w:ascii="微软雅黑" w:eastAsia="微软雅黑" w:hAnsi="微软雅黑" w:hint="eastAsia"/>
          <w:color w:val="auto"/>
          <w:sz w:val="24"/>
          <w:szCs w:val="24"/>
        </w:rPr>
        <w:t>4楼</w:t>
      </w:r>
    </w:p>
    <w:p w:rsidR="00C303A4" w:rsidRDefault="001C6893">
      <w:pPr>
        <w:pStyle w:val="2"/>
        <w:rPr>
          <w:rFonts w:ascii="黑体" w:eastAsia="黑体" w:hAnsi="黑体"/>
          <w:sz w:val="30"/>
          <w:szCs w:val="30"/>
        </w:rPr>
      </w:pPr>
      <w:bookmarkStart w:id="17" w:name="_Toc960"/>
      <w:bookmarkStart w:id="18" w:name="_Toc440231130"/>
      <w:bookmarkStart w:id="19" w:name="_Toc29694"/>
      <w:r>
        <w:rPr>
          <w:rFonts w:ascii="黑体" w:eastAsia="黑体" w:hAnsi="黑体" w:hint="eastAsia"/>
          <w:sz w:val="30"/>
          <w:szCs w:val="30"/>
        </w:rPr>
        <w:t>1.5.测试时间</w:t>
      </w:r>
      <w:bookmarkEnd w:id="17"/>
      <w:bookmarkEnd w:id="18"/>
      <w:bookmarkEnd w:id="19"/>
    </w:p>
    <w:p w:rsidR="00C303A4" w:rsidRDefault="00C303A4"/>
    <w:tbl>
      <w:tblPr>
        <w:tblStyle w:val="aa"/>
        <w:tblW w:w="8130" w:type="dxa"/>
        <w:tblInd w:w="392" w:type="dxa"/>
        <w:tblLayout w:type="fixed"/>
        <w:tblLook w:val="04A0"/>
      </w:tblPr>
      <w:tblGrid>
        <w:gridCol w:w="1701"/>
        <w:gridCol w:w="2410"/>
        <w:gridCol w:w="4019"/>
      </w:tblGrid>
      <w:tr w:rsidR="00C303A4">
        <w:tc>
          <w:tcPr>
            <w:tcW w:w="1701" w:type="dxa"/>
            <w:shd w:val="clear" w:color="auto" w:fill="F2F2F2" w:themeFill="background1" w:themeFillShade="F2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厂商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时间</w:t>
            </w:r>
          </w:p>
        </w:tc>
        <w:tc>
          <w:tcPr>
            <w:tcW w:w="4019" w:type="dxa"/>
            <w:shd w:val="clear" w:color="auto" w:fill="F2F2F2" w:themeFill="background1" w:themeFillShade="F2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厂商参与人员</w:t>
            </w:r>
          </w:p>
        </w:tc>
      </w:tr>
      <w:tr w:rsidR="00C303A4">
        <w:tc>
          <w:tcPr>
            <w:tcW w:w="1701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2410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2015.11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.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19</w:t>
            </w:r>
            <w:r>
              <w:rPr>
                <w:rFonts w:ascii="微软雅黑" w:eastAsia="微软雅黑" w:hAnsi="微软雅黑" w:cs="宋体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cs="宋体" w:hint="eastAsia"/>
                <w:sz w:val="24"/>
                <w:szCs w:val="24"/>
              </w:rPr>
              <w:t>20</w:t>
            </w:r>
          </w:p>
        </w:tc>
        <w:tc>
          <w:tcPr>
            <w:tcW w:w="4019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郭训平、曾志峰、苗慧明</w:t>
            </w:r>
          </w:p>
        </w:tc>
      </w:tr>
      <w:tr w:rsidR="00C303A4">
        <w:tc>
          <w:tcPr>
            <w:tcW w:w="1701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2410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2015.11.18-19</w:t>
            </w:r>
          </w:p>
        </w:tc>
        <w:tc>
          <w:tcPr>
            <w:tcW w:w="4019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李春蝶、于守清、杜楠</w:t>
            </w:r>
          </w:p>
        </w:tc>
      </w:tr>
      <w:tr w:rsidR="00C303A4">
        <w:tc>
          <w:tcPr>
            <w:tcW w:w="1701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  <w:tc>
          <w:tcPr>
            <w:tcW w:w="2410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2015.11.18-18</w:t>
            </w:r>
          </w:p>
        </w:tc>
        <w:tc>
          <w:tcPr>
            <w:tcW w:w="4019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邹纲、张德文</w:t>
            </w:r>
          </w:p>
        </w:tc>
      </w:tr>
      <w:tr w:rsidR="00C303A4">
        <w:tc>
          <w:tcPr>
            <w:tcW w:w="1701" w:type="dxa"/>
          </w:tcPr>
          <w:p w:rsidR="00C303A4" w:rsidRDefault="001C6893">
            <w:pPr>
              <w:pStyle w:val="20"/>
              <w:ind w:leftChars="0" w:left="0" w:firstLine="48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2410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2015.11.17-17</w:t>
            </w:r>
          </w:p>
        </w:tc>
        <w:tc>
          <w:tcPr>
            <w:tcW w:w="4019" w:type="dxa"/>
          </w:tcPr>
          <w:p w:rsidR="00C303A4" w:rsidRDefault="001C6893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赵小鹏、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张展鹏</w:t>
            </w:r>
          </w:p>
        </w:tc>
      </w:tr>
    </w:tbl>
    <w:p w:rsidR="00C303A4" w:rsidRDefault="001C6893">
      <w:pPr>
        <w:pStyle w:val="1"/>
        <w:pageBreakBefore/>
        <w:numPr>
          <w:ilvl w:val="0"/>
          <w:numId w:val="1"/>
        </w:numPr>
        <w:tabs>
          <w:tab w:val="left" w:pos="630"/>
        </w:tabs>
        <w:spacing w:line="360" w:lineRule="auto"/>
        <w:rPr>
          <w:rFonts w:ascii="黑体" w:hAnsi="黑体" w:cs="宋体"/>
        </w:rPr>
      </w:pPr>
      <w:bookmarkStart w:id="20" w:name="_Toc22390"/>
      <w:bookmarkStart w:id="21" w:name="_Toc27571"/>
      <w:bookmarkStart w:id="22" w:name="_Toc440231131"/>
      <w:r>
        <w:rPr>
          <w:rFonts w:ascii="黑体" w:hAnsi="黑体" w:cs="宋体" w:hint="eastAsia"/>
        </w:rPr>
        <w:lastRenderedPageBreak/>
        <w:t>测试结论与总结</w:t>
      </w:r>
      <w:bookmarkEnd w:id="20"/>
      <w:bookmarkEnd w:id="21"/>
      <w:bookmarkEnd w:id="22"/>
    </w:p>
    <w:p w:rsidR="00C303A4" w:rsidRDefault="001C6893">
      <w:pPr>
        <w:pStyle w:val="2"/>
      </w:pPr>
      <w:bookmarkStart w:id="23" w:name="_Toc440231132"/>
      <w:bookmarkStart w:id="24" w:name="_Toc8052"/>
      <w:bookmarkStart w:id="25" w:name="_Toc20547"/>
      <w:r>
        <w:rPr>
          <w:rFonts w:hint="eastAsia"/>
        </w:rPr>
        <w:t>2.1</w:t>
      </w:r>
      <w:r>
        <w:rPr>
          <w:rFonts w:hint="eastAsia"/>
        </w:rPr>
        <w:t>测试结论</w:t>
      </w:r>
      <w:bookmarkEnd w:id="23"/>
      <w:bookmarkEnd w:id="24"/>
      <w:bookmarkEnd w:id="25"/>
    </w:p>
    <w:p w:rsidR="00C303A4" w:rsidRDefault="001C6893">
      <w:p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从本次测试的性能来看，各厂商信息扫描速度、并发支持、多任务同时处理、检测项目明确性、透明性、准确性、代码定位的支持均满足要求。其中自动报告生成，</w:t>
      </w:r>
      <w:r w:rsidR="00F92892">
        <w:rPr>
          <w:rFonts w:ascii="宋体" w:eastAsia="宋体" w:hAnsi="宋体" w:cs="宋体" w:hint="eastAsia"/>
          <w:sz w:val="28"/>
          <w:szCs w:val="28"/>
        </w:rPr>
        <w:t>除</w:t>
      </w:r>
      <w:r w:rsidR="00F92892" w:rsidRPr="00F92892">
        <w:rPr>
          <w:rFonts w:ascii="宋体" w:eastAsia="宋体" w:hAnsi="宋体" w:cs="宋体" w:hint="eastAsia"/>
          <w:sz w:val="28"/>
          <w:szCs w:val="28"/>
        </w:rPr>
        <w:t>娜迦</w:t>
      </w:r>
      <w:r>
        <w:rPr>
          <w:rFonts w:ascii="宋体" w:eastAsia="宋体" w:hAnsi="宋体" w:cs="宋体" w:hint="eastAsia"/>
          <w:sz w:val="28"/>
          <w:szCs w:val="28"/>
        </w:rPr>
        <w:t>一家厂商不支持外，其他厂商均支持自动报告生成。本次测试除了衡量各厂商检测的性能、检测结果外，检测项目更为重要。</w:t>
      </w:r>
      <w:r w:rsidRPr="00F92892">
        <w:rPr>
          <w:rFonts w:ascii="宋体" w:eastAsia="宋体" w:hAnsi="宋体" w:cs="宋体" w:hint="eastAsia"/>
          <w:sz w:val="28"/>
          <w:szCs w:val="28"/>
        </w:rPr>
        <w:t>检测项目测试中，总体测试项包含：应用信息、组件安全、发布规范、应用完整性、程序机密性、数据安全。共50项检测内容。</w:t>
      </w:r>
      <w:r>
        <w:rPr>
          <w:rFonts w:ascii="宋体" w:eastAsia="宋体" w:hAnsi="宋体" w:cs="宋体" w:hint="eastAsia"/>
          <w:sz w:val="28"/>
          <w:szCs w:val="28"/>
        </w:rPr>
        <w:t>在检测项测试中部分厂商产品存在部分测试结果不满足的情况。爱加密</w:t>
      </w:r>
      <w:r w:rsidR="00D3314C">
        <w:rPr>
          <w:rFonts w:ascii="宋体" w:eastAsia="宋体" w:hAnsi="宋体" w:cs="宋体" w:hint="eastAsia"/>
          <w:sz w:val="28"/>
          <w:szCs w:val="28"/>
        </w:rPr>
        <w:t>、绑绑</w:t>
      </w:r>
      <w:r>
        <w:rPr>
          <w:rFonts w:ascii="宋体" w:eastAsia="宋体" w:hAnsi="宋体" w:cs="宋体" w:hint="eastAsia"/>
          <w:sz w:val="28"/>
          <w:szCs w:val="28"/>
        </w:rPr>
        <w:t>在应用基本信息获取全面准确。漏洞扫描速度很快，支持并发，多任务同时处理。检测项目目标明确，检测依据详细透明。扫描结果准确，界面直观，可直接定位到问题。自动生成报告格式规范，项目准确，描述清晰。支持开放接口，可二次开发整合。系统效率高，CPU和内存消耗小。支持超大安装包检测。</w:t>
      </w:r>
      <w:r w:rsidR="00D3314C">
        <w:rPr>
          <w:rFonts w:ascii="宋体" w:eastAsia="宋体" w:hAnsi="宋体" w:cs="宋体" w:hint="eastAsia"/>
          <w:sz w:val="28"/>
          <w:szCs w:val="28"/>
        </w:rPr>
        <w:t>尤其爱加密在漏洞检测方面比其它三家检测较为突出。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综合四家厂商产品在对检测项目支持、10个APP测试用例测试结果。综合考虑得出最终的测试结果。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Chars="175" w:firstLine="49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首选：爱加密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Chars="175" w:firstLine="49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次选：梆梆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Chars="175" w:firstLine="492"/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b/>
          <w:bCs/>
          <w:sz w:val="28"/>
          <w:szCs w:val="28"/>
        </w:rPr>
        <w:t>关注：思锐联、娜迦</w:t>
      </w:r>
    </w:p>
    <w:p w:rsidR="00C303A4" w:rsidRDefault="001C6893">
      <w:pPr>
        <w:pStyle w:val="2"/>
        <w:pageBreakBefore/>
      </w:pPr>
      <w:bookmarkStart w:id="26" w:name="_Toc24234"/>
      <w:bookmarkStart w:id="27" w:name="_Toc440231133"/>
      <w:bookmarkStart w:id="28" w:name="_Toc2580"/>
      <w:r>
        <w:rPr>
          <w:rFonts w:hint="eastAsia"/>
        </w:rPr>
        <w:lastRenderedPageBreak/>
        <w:t>2.2</w:t>
      </w:r>
      <w:r>
        <w:rPr>
          <w:rFonts w:hint="eastAsia"/>
        </w:rPr>
        <w:t>测试总结</w:t>
      </w:r>
      <w:bookmarkEnd w:id="26"/>
      <w:bookmarkEnd w:id="27"/>
      <w:bookmarkEnd w:id="28"/>
    </w:p>
    <w:p w:rsidR="00C303A4" w:rsidRDefault="001C6893">
      <w:pPr>
        <w:pStyle w:val="3"/>
      </w:pPr>
      <w:bookmarkStart w:id="29" w:name="_Toc7809"/>
      <w:bookmarkStart w:id="30" w:name="_Toc25018"/>
      <w:bookmarkStart w:id="31" w:name="_Toc440231134"/>
      <w:r>
        <w:rPr>
          <w:rFonts w:hint="eastAsia"/>
        </w:rPr>
        <w:t>2.2.1检测项目测试</w:t>
      </w:r>
      <w:bookmarkEnd w:id="29"/>
      <w:bookmarkEnd w:id="30"/>
      <w:bookmarkEnd w:id="31"/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次检测项目测试共测试50项。检测项目分为：基本信息检测、组件安全检测、发布规范检测、应用完整性检测、程序机密性检测、数据安全检测。各厂商的检测平台在检测项目中均有不通过情况，各厂商不通过情况如下：</w:t>
      </w:r>
    </w:p>
    <w:p w:rsidR="00C303A4" w:rsidRDefault="001C689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爱加密：检测平台共支持检测项目37项，达到检测项目50项要求的74%。检测信息全面、准确。</w:t>
      </w:r>
    </w:p>
    <w:p w:rsidR="00C303A4" w:rsidRDefault="001C689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梆梆：检测平台共支持检测项目33项，达到检测项目50项要求的66%。检测信息相对准确。</w:t>
      </w:r>
    </w:p>
    <w:p w:rsidR="00C303A4" w:rsidRDefault="001C689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娜迦：检测平台共支持检测项目33项，达到检测项目50项要求的66%。检测平台不支持自动检测报告的导出。</w:t>
      </w:r>
    </w:p>
    <w:p w:rsidR="00C303A4" w:rsidRDefault="001C6893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firstLineChars="175" w:firstLine="490"/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思锐联：检测平台共支持检测项目28项，达到检测项目50项要求的56%。检测信息准确度差。</w:t>
      </w:r>
    </w:p>
    <w:p w:rsidR="007362B0" w:rsidRPr="007362B0" w:rsidRDefault="007362B0" w:rsidP="007362B0">
      <w:pPr>
        <w:autoSpaceDE w:val="0"/>
        <w:autoSpaceDN w:val="0"/>
        <w:adjustRightInd w:val="0"/>
        <w:spacing w:line="360" w:lineRule="auto"/>
        <w:ind w:left="490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厂商测试项对比表</w:t>
      </w:r>
      <w:r w:rsidRPr="007362B0">
        <w:rPr>
          <w:rFonts w:ascii="宋体" w:eastAsia="宋体" w:hAnsi="宋体" w:cs="宋体" w:hint="eastAsia"/>
          <w:sz w:val="28"/>
          <w:szCs w:val="28"/>
        </w:rPr>
        <w:t>：</w:t>
      </w:r>
    </w:p>
    <w:tbl>
      <w:tblPr>
        <w:tblStyle w:val="aa"/>
        <w:tblW w:w="0" w:type="auto"/>
        <w:tblLook w:val="04A0"/>
      </w:tblPr>
      <w:tblGrid>
        <w:gridCol w:w="1416"/>
        <w:gridCol w:w="3222"/>
        <w:gridCol w:w="936"/>
        <w:gridCol w:w="1176"/>
        <w:gridCol w:w="936"/>
        <w:gridCol w:w="696"/>
      </w:tblGrid>
      <w:tr w:rsidR="007362B0" w:rsidRPr="007A7CD3" w:rsidTr="00C742A1">
        <w:trPr>
          <w:trHeight w:val="270"/>
        </w:trPr>
        <w:tc>
          <w:tcPr>
            <w:tcW w:w="0" w:type="auto"/>
            <w:noWrap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梆梆安全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基本信息</w:t>
            </w: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应用信息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签名信息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行为信息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权限信息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病毒检测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加固壳识别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组件安全</w:t>
            </w: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Activity安全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Broadcast Receiver安全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Service安全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Content Provider安全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Intent安全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发布规范</w:t>
            </w: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测试数据移除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日志信息移除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内网测试信息残留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应用完整性</w:t>
            </w: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程序签名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完整性校验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程序机密性</w:t>
            </w: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代码混淆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Dex保护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SO保护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资源文件保护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敏感函数调用风险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调试日志调用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动态调试攻击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动态代码注入攻击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明文数字证书风险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WebView明文储存密码风险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WebView远程代码执行漏洞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权限管理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模拟器检测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第三方SDK安全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数据库注入漏洞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随机数使用不当漏洞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secureRandom猜解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 w:val="restart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数据安全</w:t>
            </w: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敏感数据显示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输入监听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存储数据类别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数据访问控制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敏感数据加密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内存数据安全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远程数据通讯协议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证书验证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远程数据通信加密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数据传输完整性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allowBackup安全漏洞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会话安全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重放攻击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资源文件中包含apk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调试信息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Java层ssl中间人攻击漏洞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  <w:tr w:rsidR="007362B0" w:rsidRPr="00634654" w:rsidTr="00C742A1">
        <w:trPr>
          <w:trHeight w:val="270"/>
        </w:trPr>
        <w:tc>
          <w:tcPr>
            <w:tcW w:w="0" w:type="auto"/>
            <w:vMerge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0" w:type="auto"/>
            <w:noWrap/>
            <w:vAlign w:val="center"/>
            <w:hideMark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运行设备是否被Root风险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×</w:t>
            </w:r>
          </w:p>
        </w:tc>
        <w:tc>
          <w:tcPr>
            <w:tcW w:w="0" w:type="auto"/>
            <w:vAlign w:val="center"/>
          </w:tcPr>
          <w:p w:rsidR="007362B0" w:rsidRPr="00F94803" w:rsidRDefault="007362B0" w:rsidP="00F9480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F94803">
              <w:rPr>
                <w:rFonts w:ascii="微软雅黑" w:eastAsia="微软雅黑" w:hAnsi="微软雅黑" w:hint="eastAsia"/>
                <w:sz w:val="24"/>
                <w:szCs w:val="24"/>
              </w:rPr>
              <w:t>√</w:t>
            </w:r>
          </w:p>
        </w:tc>
      </w:tr>
    </w:tbl>
    <w:p w:rsidR="00C303A4" w:rsidRDefault="00C303A4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C303A4" w:rsidRDefault="001C6893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检测项目测试汇总结果如下图：</w:t>
      </w: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0500" cy="30194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pStyle w:val="3"/>
        <w:rPr>
          <w:rFonts w:ascii="黑体" w:eastAsia="黑体" w:hAnsi="黑体"/>
          <w:sz w:val="30"/>
          <w:szCs w:val="30"/>
        </w:rPr>
      </w:pPr>
      <w:bookmarkStart w:id="32" w:name="_Toc440231135"/>
      <w:bookmarkStart w:id="33" w:name="_Toc17324"/>
      <w:bookmarkStart w:id="34" w:name="_Toc29312"/>
      <w:r>
        <w:rPr>
          <w:rFonts w:ascii="黑体" w:eastAsia="黑体" w:hAnsi="黑体" w:hint="eastAsia"/>
          <w:sz w:val="30"/>
          <w:szCs w:val="30"/>
        </w:rPr>
        <w:t>2.2.2检测项目测试详细对比</w:t>
      </w:r>
      <w:bookmarkEnd w:id="32"/>
      <w:bookmarkEnd w:id="33"/>
      <w:bookmarkEnd w:id="34"/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35" w:name="_Toc22558"/>
      <w:r>
        <w:rPr>
          <w:rFonts w:ascii="黑体" w:hAnsi="黑体" w:hint="eastAsia"/>
          <w:sz w:val="30"/>
          <w:szCs w:val="30"/>
        </w:rPr>
        <w:t>2.2.2.1.基本信息对比</w:t>
      </w:r>
      <w:bookmarkEnd w:id="35"/>
    </w:p>
    <w:tbl>
      <w:tblPr>
        <w:tblStyle w:val="aa"/>
        <w:tblW w:w="8522" w:type="dxa"/>
        <w:tblLayout w:type="fixed"/>
        <w:tblLook w:val="04A0"/>
      </w:tblPr>
      <w:tblGrid>
        <w:gridCol w:w="1883"/>
        <w:gridCol w:w="1527"/>
        <w:gridCol w:w="1704"/>
        <w:gridCol w:w="1704"/>
        <w:gridCol w:w="1704"/>
      </w:tblGrid>
      <w:tr w:rsidR="00C303A4">
        <w:tc>
          <w:tcPr>
            <w:tcW w:w="1883" w:type="dxa"/>
          </w:tcPr>
          <w:p w:rsidR="00C303A4" w:rsidRDefault="001C6893">
            <w:pPr>
              <w:jc w:val="center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功能测试项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rPr>
          <w:trHeight w:val="374"/>
        </w:trPr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应用信息</w:t>
            </w:r>
          </w:p>
        </w:tc>
        <w:tc>
          <w:tcPr>
            <w:tcW w:w="1527" w:type="dxa"/>
            <w:vAlign w:val="center"/>
          </w:tcPr>
          <w:p w:rsidR="00C303A4" w:rsidRDefault="001C6893">
            <w:pPr>
              <w:pStyle w:val="ab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签名信息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行为信息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权限信息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病毒检测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704" w:type="dxa"/>
            <w:vAlign w:val="center"/>
          </w:tcPr>
          <w:p w:rsidR="00C303A4" w:rsidRDefault="001C6893">
            <w:pPr>
              <w:pStyle w:val="ab"/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188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加固壳识别</w:t>
            </w:r>
          </w:p>
        </w:tc>
        <w:tc>
          <w:tcPr>
            <w:tcW w:w="1527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704" w:type="dxa"/>
            <w:vAlign w:val="center"/>
          </w:tcPr>
          <w:p w:rsidR="00C303A4" w:rsidRDefault="005A1C09">
            <w:pPr>
              <w:pStyle w:val="ab"/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  <w:r w:rsidR="001C6893"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</w:tbl>
    <w:p w:rsidR="00C303A4" w:rsidRDefault="001C6893">
      <w:pPr>
        <w:jc w:val="center"/>
      </w:pPr>
      <w:r>
        <w:rPr>
          <w:noProof/>
        </w:rPr>
        <w:drawing>
          <wp:inline distT="0" distB="0" distL="114300" distR="114300">
            <wp:extent cx="5272405" cy="3035300"/>
            <wp:effectExtent l="0" t="0" r="444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结论:</w:t>
      </w:r>
    </w:p>
    <w:p w:rsidR="00C303A4" w:rsidRDefault="0056198F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1C6893">
        <w:rPr>
          <w:rFonts w:ascii="宋体" w:eastAsia="宋体" w:hAnsi="宋体" w:cs="宋体" w:hint="eastAsia"/>
          <w:sz w:val="28"/>
          <w:szCs w:val="28"/>
        </w:rPr>
        <w:t>基本信息检测一共检测6项,爱加密、梆梆6项全部支持，娜迦支持5项，思锐联支持4项。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在应用信息获取方面全部支持，基本一致。签名信息获取方面，爱加密输出报告格式比较清晰直观，娜迦获取信息比较丰富。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权限获取方面，爱加密获取权限丰富，梆梆安全在权限上获取比较突出。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行为信息获取方面，四个平台全部支持，基本一致。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病毒检测方面，爱加密与梆梆具备该功能，思锐联与娜迦不具备该功能。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加固壳识别方面，爱加密、梆梆、娜迦具备该功能，思锐联不具备该功能。</w:t>
      </w:r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36" w:name="_Toc544"/>
      <w:r>
        <w:rPr>
          <w:rFonts w:ascii="黑体" w:hAnsi="黑体" w:hint="eastAsia"/>
          <w:sz w:val="30"/>
          <w:szCs w:val="30"/>
        </w:rPr>
        <w:t>2.2.2.2.组件安全对比</w:t>
      </w:r>
      <w:bookmarkEnd w:id="36"/>
    </w:p>
    <w:tbl>
      <w:tblPr>
        <w:tblStyle w:val="aa"/>
        <w:tblW w:w="8522" w:type="dxa"/>
        <w:tblLayout w:type="fixed"/>
        <w:tblLook w:val="04A0"/>
      </w:tblPr>
      <w:tblGrid>
        <w:gridCol w:w="3088"/>
        <w:gridCol w:w="1415"/>
        <w:gridCol w:w="1275"/>
        <w:gridCol w:w="1418"/>
        <w:gridCol w:w="1326"/>
      </w:tblGrid>
      <w:tr w:rsidR="00C303A4">
        <w:tc>
          <w:tcPr>
            <w:tcW w:w="308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功能测试项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c>
          <w:tcPr>
            <w:tcW w:w="308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Activity安全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08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Broadcast Receiver安全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08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Service安全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08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Content Provider安全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08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Intent安全</w:t>
            </w:r>
          </w:p>
        </w:tc>
        <w:tc>
          <w:tcPr>
            <w:tcW w:w="141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27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1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32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</w:tbl>
    <w:p w:rsidR="00C303A4" w:rsidRDefault="00C303A4">
      <w:pPr>
        <w:jc w:val="center"/>
      </w:pPr>
    </w:p>
    <w:p w:rsidR="00C303A4" w:rsidRDefault="001C6893">
      <w:pPr>
        <w:jc w:val="center"/>
      </w:pPr>
      <w:r>
        <w:rPr>
          <w:noProof/>
        </w:rPr>
        <w:drawing>
          <wp:inline distT="0" distB="0" distL="114300" distR="114300">
            <wp:extent cx="5273675" cy="323850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结论:</w:t>
      </w:r>
    </w:p>
    <w:p w:rsidR="00C303A4" w:rsidRDefault="0056198F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 w:rsidR="001C6893">
        <w:rPr>
          <w:rFonts w:ascii="宋体" w:eastAsia="宋体" w:hAnsi="宋体" w:cs="宋体" w:hint="eastAsia"/>
          <w:sz w:val="28"/>
          <w:szCs w:val="28"/>
        </w:rPr>
        <w:t>组件安全检测项方面共检测5个方面，爱加密、娜迦、梆梆5个方</w:t>
      </w:r>
      <w:r w:rsidR="001C6893">
        <w:rPr>
          <w:rFonts w:ascii="宋体" w:eastAsia="宋体" w:hAnsi="宋体" w:cs="宋体" w:hint="eastAsia"/>
          <w:sz w:val="28"/>
          <w:szCs w:val="28"/>
        </w:rPr>
        <w:lastRenderedPageBreak/>
        <w:t>面全部支持，思锐联支持4项。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在四家厂商之中，除思锐联不具备Intent安全检测功能之外，其它三家全部支持。在漏洞详细信息输出方面，娜迦较为清晰直观，其它三家基本一致。</w:t>
      </w:r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37" w:name="_Toc13431"/>
      <w:r>
        <w:rPr>
          <w:rFonts w:ascii="黑体" w:hAnsi="黑体" w:hint="eastAsia"/>
          <w:sz w:val="30"/>
          <w:szCs w:val="30"/>
        </w:rPr>
        <w:t>2.2.2.3发布规范对比</w:t>
      </w:r>
      <w:bookmarkEnd w:id="37"/>
    </w:p>
    <w:tbl>
      <w:tblPr>
        <w:tblStyle w:val="aa"/>
        <w:tblW w:w="8522" w:type="dxa"/>
        <w:tblLayout w:type="fixed"/>
        <w:tblLook w:val="04A0"/>
      </w:tblPr>
      <w:tblGrid>
        <w:gridCol w:w="3458"/>
        <w:gridCol w:w="1466"/>
        <w:gridCol w:w="1067"/>
        <w:gridCol w:w="1466"/>
        <w:gridCol w:w="1065"/>
      </w:tblGrid>
      <w:tr w:rsidR="00C303A4">
        <w:tc>
          <w:tcPr>
            <w:tcW w:w="3458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067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06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c>
          <w:tcPr>
            <w:tcW w:w="345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测试数据移除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7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45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日志信息移除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7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3458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内网测试信息残留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7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466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065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</w:tbl>
    <w:p w:rsidR="00C303A4" w:rsidRDefault="00C303A4"/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结论:</w:t>
      </w:r>
    </w:p>
    <w:p w:rsidR="00C303A4" w:rsidRDefault="0056198F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 w:rsidR="001C6893">
        <w:rPr>
          <w:rFonts w:ascii="宋体" w:eastAsia="宋体" w:hAnsi="宋体" w:cs="宋体" w:hint="eastAsia"/>
          <w:sz w:val="28"/>
          <w:szCs w:val="28"/>
        </w:rPr>
        <w:t>通过测试发现四家厂商在发布规范方面全部支持，爱加密较为清晰直观，其它三家基本一致。</w:t>
      </w:r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38" w:name="_Toc2444"/>
      <w:r>
        <w:rPr>
          <w:rFonts w:ascii="黑体" w:hAnsi="黑体" w:hint="eastAsia"/>
          <w:sz w:val="30"/>
          <w:szCs w:val="30"/>
        </w:rPr>
        <w:t>2.2.2.4应用完整性对比</w:t>
      </w:r>
      <w:bookmarkEnd w:id="38"/>
    </w:p>
    <w:tbl>
      <w:tblPr>
        <w:tblStyle w:val="aa"/>
        <w:tblW w:w="8522" w:type="dxa"/>
        <w:tblLayout w:type="fixed"/>
        <w:tblLook w:val="04A0"/>
      </w:tblPr>
      <w:tblGrid>
        <w:gridCol w:w="1952"/>
        <w:gridCol w:w="1461"/>
        <w:gridCol w:w="1704"/>
        <w:gridCol w:w="1704"/>
        <w:gridCol w:w="1701"/>
      </w:tblGrid>
      <w:tr w:rsidR="00C303A4">
        <w:tc>
          <w:tcPr>
            <w:tcW w:w="195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146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70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c>
          <w:tcPr>
            <w:tcW w:w="1952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程序签名</w:t>
            </w:r>
          </w:p>
        </w:tc>
        <w:tc>
          <w:tcPr>
            <w:tcW w:w="146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70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1952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完整性校验</w:t>
            </w:r>
          </w:p>
        </w:tc>
        <w:tc>
          <w:tcPr>
            <w:tcW w:w="146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70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</w:tbl>
    <w:p w:rsidR="00C303A4" w:rsidRDefault="00C303A4"/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结论：</w:t>
      </w:r>
    </w:p>
    <w:p w:rsidR="00C303A4" w:rsidRDefault="00813CDB">
      <w:pPr>
        <w:autoSpaceDE w:val="0"/>
        <w:autoSpaceDN w:val="0"/>
        <w:adjustRightInd w:val="0"/>
        <w:spacing w:line="360" w:lineRule="auto"/>
        <w:rPr>
          <w:rFonts w:ascii="微软雅黑" w:eastAsia="微软雅黑" w:hAnsi="微软雅黑"/>
          <w:sz w:val="24"/>
          <w:szCs w:val="24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="001C6893">
        <w:rPr>
          <w:rFonts w:ascii="宋体" w:eastAsia="宋体" w:hAnsi="宋体" w:cs="宋体" w:hint="eastAsia"/>
          <w:sz w:val="28"/>
          <w:szCs w:val="28"/>
        </w:rPr>
        <w:t>程序签名、完整性校验方面，爱加密检测结果最为准确检测方案</w:t>
      </w:r>
      <w:r w:rsidR="001C6893">
        <w:rPr>
          <w:rFonts w:ascii="宋体" w:eastAsia="宋体" w:hAnsi="宋体" w:cs="宋体" w:hint="eastAsia"/>
          <w:sz w:val="28"/>
          <w:szCs w:val="28"/>
        </w:rPr>
        <w:lastRenderedPageBreak/>
        <w:t>最为合理，梆梆与思锐联不具备该功能检测。</w:t>
      </w:r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39" w:name="_Toc3702"/>
      <w:r>
        <w:rPr>
          <w:rFonts w:ascii="黑体" w:hAnsi="黑体" w:hint="eastAsia"/>
          <w:sz w:val="30"/>
          <w:szCs w:val="30"/>
        </w:rPr>
        <w:t>2.2.2.5程序机密性对比</w:t>
      </w:r>
      <w:bookmarkEnd w:id="39"/>
    </w:p>
    <w:tbl>
      <w:tblPr>
        <w:tblStyle w:val="aa"/>
        <w:tblW w:w="8522" w:type="dxa"/>
        <w:tblLayout w:type="fixed"/>
        <w:tblLook w:val="04A0"/>
      </w:tblPr>
      <w:tblGrid>
        <w:gridCol w:w="2513"/>
        <w:gridCol w:w="1503"/>
        <w:gridCol w:w="1502"/>
        <w:gridCol w:w="1502"/>
        <w:gridCol w:w="1502"/>
      </w:tblGrid>
      <w:tr w:rsidR="00C303A4">
        <w:tc>
          <w:tcPr>
            <w:tcW w:w="251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代码混淆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Dex保护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SO保护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资源文件保护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敏感函数调用风险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调试日志调用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动态调试攻击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动态代码注入攻击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明文数字证书风险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WebView明文储存密码风险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WebView远程代码执行漏洞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权限管理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模拟器检测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第三方SDK安全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数据库注入漏洞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随机数使用不当漏洞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secureRandom猜解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513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支持数量</w:t>
            </w:r>
          </w:p>
        </w:tc>
        <w:tc>
          <w:tcPr>
            <w:tcW w:w="1503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11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502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502" w:type="dxa"/>
            <w:vAlign w:val="center"/>
          </w:tcPr>
          <w:p w:rsidR="00C303A4" w:rsidRDefault="001C6893">
            <w:pPr>
              <w:pStyle w:val="ab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</w:tr>
    </w:tbl>
    <w:p w:rsidR="00C303A4" w:rsidRDefault="00C303A4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273040" cy="3123565"/>
            <wp:effectExtent l="0" t="0" r="381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结论：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在程序机密性对比方面：爱加密支持11项功能要求，梆梆、娜迦、思锐联支持9项。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通过平台检测对比发现，各平台的调试日志调用、动态调试攻击、动态代码注入攻击、明文数字证书风险、WebView远程代码执行漏洞方面，四个平台全部支持，基本一致。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Dex保护方面，爱加密检测结果与分析过程清晰直观，梆梆、思锐联、娜迦不具备该功能检测。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SO保护方面，爱加密检测结果与分析过程清晰直观，梆梆、思锐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联、娜迦不具备该功能检测。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资源文件保护方面，爱加密检测结果与分析过程清晰直观，梆梆、思锐联、娜迦不具备该功能检测。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模拟器检测方面，目前只有爱加密、娜迦支持检测，其它两家家均不支持。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WebView明文储存密码风险方面，爱加密、梆梆检测结果清晰直观并且分析方案最为详细，娜迦不具备该功能检测。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secureRandom猜解、第三方SDK安全方面，目前只有思锐联支持检测，其它三家均不支持。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数据库注入漏洞目前只有梆梆、思锐联支持检测，其它二家均不支持。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随机数使用不当漏洞方面，目前只有娜迦支持检测，其它三家均不支持。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敏感函数调用风险方面，目前只有梆梆支持检测，其它三家均不支持。</w:t>
      </w:r>
    </w:p>
    <w:p w:rsidR="00C303A4" w:rsidRDefault="001C6893">
      <w:pPr>
        <w:pStyle w:val="4"/>
        <w:spacing w:before="260" w:after="260" w:line="416" w:lineRule="auto"/>
        <w:rPr>
          <w:rFonts w:ascii="黑体" w:hAnsi="黑体"/>
          <w:sz w:val="30"/>
          <w:szCs w:val="30"/>
        </w:rPr>
      </w:pPr>
      <w:bookmarkStart w:id="40" w:name="_Toc23018"/>
      <w:r>
        <w:rPr>
          <w:rFonts w:ascii="黑体" w:hAnsi="黑体" w:hint="eastAsia"/>
          <w:sz w:val="30"/>
          <w:szCs w:val="30"/>
        </w:rPr>
        <w:t>2.2.2.6数据安全对比</w:t>
      </w:r>
      <w:bookmarkEnd w:id="40"/>
    </w:p>
    <w:tbl>
      <w:tblPr>
        <w:tblStyle w:val="aa"/>
        <w:tblW w:w="8522" w:type="dxa"/>
        <w:tblLayout w:type="fixed"/>
        <w:tblLook w:val="04A0"/>
      </w:tblPr>
      <w:tblGrid>
        <w:gridCol w:w="2334"/>
        <w:gridCol w:w="1549"/>
        <w:gridCol w:w="1549"/>
        <w:gridCol w:w="1549"/>
        <w:gridCol w:w="1541"/>
      </w:tblGrid>
      <w:tr w:rsidR="00C303A4">
        <w:tc>
          <w:tcPr>
            <w:tcW w:w="2334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项目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爱加密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梆梆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思锐联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娜迦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敏感数据显示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输入监听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存储数据类别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>数据访问控制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敏感数据加密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内存数据安全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远程数据通讯协议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证书验证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远程数据通信加密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数据传输完整性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allowBackup安全漏洞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会话安全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重放攻击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资源文件中包含apk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调试信息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Java层ssl中间人攻击漏洞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运行设备是否被Root风险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FF0000"/>
                <w:sz w:val="20"/>
                <w:szCs w:val="20"/>
              </w:rPr>
              <w:t>╳</w:t>
            </w:r>
          </w:p>
        </w:tc>
        <w:tc>
          <w:tcPr>
            <w:tcW w:w="1541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color w:val="00B050"/>
                <w:sz w:val="20"/>
                <w:szCs w:val="20"/>
              </w:rPr>
              <w:t>√</w:t>
            </w:r>
          </w:p>
        </w:tc>
      </w:tr>
      <w:tr w:rsidR="00C303A4">
        <w:tc>
          <w:tcPr>
            <w:tcW w:w="2334" w:type="dxa"/>
            <w:vAlign w:val="center"/>
          </w:tcPr>
          <w:p w:rsidR="00C303A4" w:rsidRDefault="001C6893">
            <w:pPr>
              <w:widowControl/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支持数量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8</w:t>
            </w:r>
          </w:p>
        </w:tc>
        <w:tc>
          <w:tcPr>
            <w:tcW w:w="1549" w:type="dxa"/>
          </w:tcPr>
          <w:p w:rsidR="00C303A4" w:rsidRDefault="001C6893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1541" w:type="dxa"/>
            <w:vAlign w:val="center"/>
          </w:tcPr>
          <w:p w:rsidR="00C303A4" w:rsidRDefault="001C6893">
            <w:pPr>
              <w:pStyle w:val="ab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仿宋" w:eastAsia="仿宋" w:hAnsi="仿宋" w:hint="eastAsia"/>
              </w:rPr>
              <w:t>9</w:t>
            </w:r>
          </w:p>
        </w:tc>
      </w:tr>
    </w:tbl>
    <w:p w:rsidR="00C303A4" w:rsidRDefault="00C303A4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</w:p>
    <w:p w:rsidR="00C303A4" w:rsidRDefault="001C6893">
      <w:pPr>
        <w:autoSpaceDE w:val="0"/>
        <w:autoSpaceDN w:val="0"/>
        <w:adjustRightInd w:val="0"/>
        <w:spacing w:line="360" w:lineRule="auto"/>
        <w:jc w:val="center"/>
        <w:rPr>
          <w:rFonts w:ascii="宋体" w:eastAsia="宋体" w:hAnsi="宋体" w:cs="宋体"/>
          <w:sz w:val="28"/>
          <w:szCs w:val="28"/>
        </w:rPr>
      </w:pPr>
      <w:r>
        <w:rPr>
          <w:noProof/>
        </w:rPr>
        <w:lastRenderedPageBreak/>
        <w:drawing>
          <wp:inline distT="0" distB="0" distL="114300" distR="114300">
            <wp:extent cx="5270500" cy="3295015"/>
            <wp:effectExtent l="0" t="0" r="635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autoSpaceDE w:val="0"/>
        <w:autoSpaceDN w:val="0"/>
        <w:adjustRightInd w:val="0"/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结论：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在数据安全性方面：爱加密、娜迦支持9项功能，梆梆支持8项、思锐联支持7项功能。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通过平台检测对比发现，各平台的敏感数据显示、证书验证、远程数据通信加密、allowBackup安全漏洞方面，四个平台全部支持，基本一致。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内存数据安全方面，爱加密检测结果与分析过程清晰直观，梆梆、思锐联、娜迦不具备该功能检测。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调试信息方面，爱加密支持，其他三件均不支持。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数据访问控制、敏感数据加密方面，爱加密、梆梆、娜迦支持检测，思锐联不支持。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远程数据通信加密方面、爱加密、梆梆、思锐联支持检测。娜迦不支持。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资源文件中包含apk方面，思锐联支持，其他不支持</w:t>
      </w:r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Java层ssl中间人攻击漏洞、运行设备是否被Root风险方面，娜迦支持检测，其他三家不支持。</w:t>
      </w:r>
    </w:p>
    <w:p w:rsidR="00C303A4" w:rsidRDefault="001C6893">
      <w:pPr>
        <w:pStyle w:val="3"/>
        <w:pageBreakBefore/>
      </w:pPr>
      <w:bookmarkStart w:id="41" w:name="_Toc15009"/>
      <w:bookmarkStart w:id="42" w:name="_Toc440231136"/>
      <w:bookmarkStart w:id="43" w:name="_Toc29927"/>
      <w:r>
        <w:rPr>
          <w:rFonts w:hint="eastAsia"/>
        </w:rPr>
        <w:lastRenderedPageBreak/>
        <w:t>2.2.3APP用例测试</w:t>
      </w:r>
      <w:bookmarkEnd w:id="41"/>
      <w:bookmarkEnd w:id="42"/>
      <w:bookmarkEnd w:id="43"/>
    </w:p>
    <w:p w:rsidR="00C303A4" w:rsidRDefault="001C6893">
      <w:pPr>
        <w:pStyle w:val="4"/>
        <w:rPr>
          <w:b w:val="0"/>
          <w:bCs/>
        </w:rPr>
      </w:pPr>
      <w:bookmarkStart w:id="44" w:name="_Toc18452"/>
      <w:r>
        <w:rPr>
          <w:rFonts w:hint="eastAsia"/>
          <w:b w:val="0"/>
          <w:bCs/>
        </w:rPr>
        <w:t>2.2.3.1 10</w:t>
      </w:r>
      <w:r>
        <w:rPr>
          <w:rFonts w:hint="eastAsia"/>
          <w:b w:val="0"/>
          <w:bCs/>
        </w:rPr>
        <w:t>款</w:t>
      </w:r>
      <w:r>
        <w:rPr>
          <w:rFonts w:hint="eastAsia"/>
          <w:b w:val="0"/>
          <w:bCs/>
        </w:rPr>
        <w:t>app</w:t>
      </w:r>
      <w:r>
        <w:rPr>
          <w:rFonts w:hint="eastAsia"/>
          <w:b w:val="0"/>
          <w:bCs/>
        </w:rPr>
        <w:t>发现的漏洞情况</w:t>
      </w:r>
      <w:bookmarkEnd w:id="44"/>
    </w:p>
    <w:p w:rsidR="00C303A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本次测试通过10款APP进行测试，10款APP分别为：大商所、方正证券、海通证券、财达证券、平安证券、首创证券、华夏基金、嘉实基金、博时基金、招商基金。各厂商对10款APP进行漏洞扫描结果如下：</w:t>
      </w:r>
    </w:p>
    <w:p w:rsidR="00C303A4" w:rsidRDefault="001C6893">
      <w:pPr>
        <w:pStyle w:val="12"/>
        <w:numPr>
          <w:ilvl w:val="0"/>
          <w:numId w:val="3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各厂家发现漏洞总数情况</w:t>
      </w:r>
    </w:p>
    <w:p w:rsidR="00C303A4" w:rsidRDefault="001C6893">
      <w:pPr>
        <w:pStyle w:val="12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爱加密：发现漏洞总数为156个漏洞，其中高危漏洞93个，中危漏洞37个，低危漏洞25个。</w:t>
      </w:r>
    </w:p>
    <w:p w:rsidR="00C303A4" w:rsidRDefault="001C6893">
      <w:pPr>
        <w:pStyle w:val="12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思锐联：发现漏洞总数为96个漏洞，其中高危漏洞21个，中危漏洞38个，低危漏洞37个。</w:t>
      </w:r>
    </w:p>
    <w:p w:rsidR="00C303A4" w:rsidRDefault="001C6893">
      <w:pPr>
        <w:pStyle w:val="12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梆梆：发现漏洞总数为88个漏洞，其中高危漏洞38个，中危漏洞38个，低危漏洞12个。</w:t>
      </w:r>
    </w:p>
    <w:p w:rsidR="00C303A4" w:rsidRDefault="001C6893">
      <w:pPr>
        <w:pStyle w:val="12"/>
        <w:numPr>
          <w:ilvl w:val="0"/>
          <w:numId w:val="4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娜迦：发现漏洞总数为76个漏洞，其中高危漏洞4个，中危漏洞48个，低危漏洞24个。</w:t>
      </w:r>
    </w:p>
    <w:p w:rsidR="00C303A4" w:rsidRDefault="00C303A4"/>
    <w:p w:rsidR="00C303A4" w:rsidRDefault="00C303A4">
      <w:pPr>
        <w:sectPr w:rsidR="00C303A4">
          <w:headerReference w:type="default" r:id="rId14"/>
          <w:footerReference w:type="default" r:id="rId15"/>
          <w:pgSz w:w="11906" w:h="16838"/>
          <w:pgMar w:top="1440" w:right="1800" w:bottom="1440" w:left="1800" w:header="851" w:footer="992" w:gutter="0"/>
          <w:cols w:space="425"/>
          <w:docGrid w:type="lines" w:linePitch="435"/>
        </w:sectPr>
      </w:pPr>
    </w:p>
    <w:tbl>
      <w:tblPr>
        <w:tblW w:w="14174" w:type="dxa"/>
        <w:tblLayout w:type="fixed"/>
        <w:tblLook w:val="04A0"/>
      </w:tblPr>
      <w:tblGrid>
        <w:gridCol w:w="2624"/>
        <w:gridCol w:w="861"/>
        <w:gridCol w:w="711"/>
        <w:gridCol w:w="711"/>
        <w:gridCol w:w="723"/>
        <w:gridCol w:w="717"/>
        <w:gridCol w:w="709"/>
        <w:gridCol w:w="709"/>
        <w:gridCol w:w="712"/>
        <w:gridCol w:w="706"/>
        <w:gridCol w:w="709"/>
        <w:gridCol w:w="706"/>
        <w:gridCol w:w="712"/>
        <w:gridCol w:w="706"/>
        <w:gridCol w:w="709"/>
        <w:gridCol w:w="788"/>
        <w:gridCol w:w="661"/>
      </w:tblGrid>
      <w:tr w:rsidR="00C303A4">
        <w:trPr>
          <w:trHeight w:val="660"/>
        </w:trPr>
        <w:tc>
          <w:tcPr>
            <w:tcW w:w="2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303A4" w:rsidRDefault="00267988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/>
                <w:noProof/>
                <w:sz w:val="22"/>
                <w:szCs w:val="22"/>
              </w:rPr>
              <w:lastRenderedPageBreak/>
              <w:pict>
                <v:group id="直接连接符 1" o:spid="_x0000_s1026" editas="canvas" style="position:absolute;margin-left:-4.15pt;margin-top:.7pt;width:129.95pt;height:55.6pt;z-index:251660288" coordsize="16503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16503;height:7061;visibility:visible">
                    <v:fill o:detectmouseclick="t"/>
                    <v:path o:connecttype="none"/>
                  </v:shape>
                  <v:line id="Line 4" o:spid="_x0000_s1028" style="position:absolute;visibility:visible" from="0,0" to="16478,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w6nsMAAADaAAAADwAAAGRycy9kb3ducmV2LnhtbESPT2vCQBTE7wW/w/IEb2ajFi2pq0hB&#10;8STUPwdvj+wzmzb7Ns2uSfz23YLQ4zAzv2GW695WoqXGl44VTJIUBHHudMmFgvNpO34D4QOyxsox&#10;KXiQh/Vq8LLETLuOP6k9hkJECPsMFZgQ6kxKnxuy6BNXE0fv5hqLIcqmkLrBLsJtJadpOpcWS44L&#10;Bmv6MJR/H+9WwQ/mW7LXy65NO9PO5rf6sPi6KjUa9pt3EIH68B9+tvdawSv8XY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Op7DAAAA2gAAAA8AAAAAAAAAAAAA&#10;AAAAoQIAAGRycy9kb3ducmV2LnhtbFBLBQYAAAAABAAEAPkAAACRAwAAAAA=&#10;" strokecolor="#5b9bd5 [3204]" strokeweight=".5pt">
                    <v:stroke joinstyle="miter"/>
                  </v:line>
                </v:group>
              </w:pict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厂商名称机构名称</w:t>
            </w:r>
          </w:p>
        </w:tc>
        <w:tc>
          <w:tcPr>
            <w:tcW w:w="300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303A4" w:rsidRDefault="001C6893">
            <w:pPr>
              <w:widowControl/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爱加密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303A4" w:rsidRDefault="001C6893">
            <w:pPr>
              <w:widowControl/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梆梆</w:t>
            </w:r>
          </w:p>
        </w:tc>
        <w:tc>
          <w:tcPr>
            <w:tcW w:w="28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303A4" w:rsidRDefault="001C6893">
            <w:pPr>
              <w:widowControl/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思锐联</w:t>
            </w:r>
          </w:p>
        </w:tc>
        <w:tc>
          <w:tcPr>
            <w:tcW w:w="28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C303A4" w:rsidRDefault="001C6893">
            <w:pPr>
              <w:widowControl/>
              <w:jc w:val="center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娜迦</w:t>
            </w:r>
          </w:p>
        </w:tc>
      </w:tr>
      <w:tr w:rsidR="00C303A4">
        <w:trPr>
          <w:trHeight w:val="305"/>
        </w:trPr>
        <w:tc>
          <w:tcPr>
            <w:tcW w:w="2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03A4" w:rsidRDefault="00C303A4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中危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低危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汇总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中危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低危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汇总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中危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低危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汇总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高危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中危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低危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汇总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大商所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11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8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方正证券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海通证券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12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11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财达证券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3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平安证券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11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首创证券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6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华夏基金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7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嘉实基金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6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博时基金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5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招商基金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13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2</w:t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sz w:val="22"/>
                <w:szCs w:val="22"/>
              </w:rPr>
              <w:t>6</w:t>
            </w:r>
          </w:p>
        </w:tc>
      </w:tr>
      <w:tr w:rsidR="00C303A4">
        <w:trPr>
          <w:trHeight w:val="270"/>
        </w:trPr>
        <w:tc>
          <w:tcPr>
            <w:tcW w:w="2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漏洞总数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sum(B3:B12)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93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sum(C3:C12)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37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sum(D3:D12)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25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156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sum(F3:F12)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38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sum(G3:G12)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38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sum(H3:H12)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12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88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lef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sum(J3:J12)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21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sum(K3:K12)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38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sum(L3:L12)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37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96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sum(N3:N12)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sum(O3:O12)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48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267988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begin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instrText xml:space="preserve"> = sum(P3:P12) \* MERGEFORMAT </w:instrTex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separate"/>
            </w:r>
            <w:r w:rsidR="001C6893">
              <w:rPr>
                <w:rFonts w:ascii="宋体" w:eastAsia="宋体" w:hAnsi="宋体" w:cs="宋体" w:hint="eastAsia"/>
                <w:sz w:val="22"/>
                <w:szCs w:val="22"/>
              </w:rPr>
              <w:t>24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fldChar w:fldCharType="end"/>
            </w:r>
          </w:p>
        </w:tc>
        <w:tc>
          <w:tcPr>
            <w:tcW w:w="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303A4" w:rsidRDefault="001C6893">
            <w:pPr>
              <w:widowControl/>
              <w:jc w:val="right"/>
              <w:rPr>
                <w:rFonts w:ascii="宋体" w:eastAsia="宋体" w:hAnsi="宋体" w:cs="宋体"/>
                <w:b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2"/>
                <w:szCs w:val="22"/>
              </w:rPr>
              <w:t>76</w:t>
            </w:r>
          </w:p>
        </w:tc>
      </w:tr>
    </w:tbl>
    <w:p w:rsidR="00C303A4" w:rsidRDefault="00C303A4"/>
    <w:p w:rsidR="00C303A4" w:rsidRDefault="00C303A4"/>
    <w:p w:rsidR="00C303A4" w:rsidRDefault="00C303A4"/>
    <w:p w:rsidR="00C303A4" w:rsidRDefault="00C303A4"/>
    <w:p w:rsidR="00C303A4" w:rsidRDefault="00C303A4"/>
    <w:p w:rsidR="00C303A4" w:rsidRDefault="00C303A4">
      <w:pPr>
        <w:sectPr w:rsidR="00C303A4">
          <w:pgSz w:w="16838" w:h="11906" w:orient="landscape"/>
          <w:pgMar w:top="1797" w:right="1440" w:bottom="1797" w:left="1440" w:header="851" w:footer="992" w:gutter="0"/>
          <w:cols w:space="425"/>
          <w:docGrid w:type="linesAndChars" w:linePitch="435"/>
        </w:sectPr>
      </w:pPr>
    </w:p>
    <w:p w:rsidR="00C303A4" w:rsidRDefault="001C6893">
      <w:pPr>
        <w:jc w:val="left"/>
      </w:pPr>
      <w:r>
        <w:rPr>
          <w:rFonts w:hint="eastAsia"/>
        </w:rPr>
        <w:lastRenderedPageBreak/>
        <w:t>扫描结果，漏洞数量：</w:t>
      </w:r>
    </w:p>
    <w:p w:rsidR="00C303A4" w:rsidRDefault="001C6893">
      <w:pPr>
        <w:jc w:val="left"/>
      </w:pPr>
      <w:r>
        <w:rPr>
          <w:noProof/>
        </w:rPr>
        <w:drawing>
          <wp:inline distT="0" distB="0" distL="114300" distR="114300">
            <wp:extent cx="5276850" cy="3206750"/>
            <wp:effectExtent l="0" t="0" r="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0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r>
        <w:rPr>
          <w:rFonts w:hint="eastAsia"/>
        </w:rPr>
        <w:t>扫描结果详情对比图(包含扫描出高危、中危、低危数量)：</w:t>
      </w:r>
    </w:p>
    <w:p w:rsidR="00C303A4" w:rsidRDefault="001C6893">
      <w:pPr>
        <w:jc w:val="center"/>
      </w:pPr>
      <w:r>
        <w:rPr>
          <w:noProof/>
        </w:rPr>
        <w:drawing>
          <wp:inline distT="0" distB="0" distL="114300" distR="114300">
            <wp:extent cx="5277485" cy="3366135"/>
            <wp:effectExtent l="0" t="0" r="184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36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45" w:name="_GoBack"/>
      <w:bookmarkEnd w:id="45"/>
    </w:p>
    <w:p w:rsidR="00C303A4" w:rsidRDefault="00C303A4"/>
    <w:p w:rsidR="00C303A4" w:rsidRDefault="001C6893">
      <w:pPr>
        <w:pStyle w:val="4"/>
        <w:rPr>
          <w:b w:val="0"/>
          <w:bCs/>
        </w:rPr>
      </w:pPr>
      <w:bookmarkStart w:id="46" w:name="_Toc19857"/>
      <w:r>
        <w:rPr>
          <w:rFonts w:hint="eastAsia"/>
          <w:b w:val="0"/>
          <w:bCs/>
        </w:rPr>
        <w:t xml:space="preserve">2.2.3.2 </w:t>
      </w:r>
      <w:r>
        <w:rPr>
          <w:rFonts w:hint="eastAsia"/>
          <w:b w:val="0"/>
          <w:bCs/>
        </w:rPr>
        <w:t>漏洞检测结果重点差距分析</w:t>
      </w:r>
      <w:bookmarkEnd w:id="46"/>
    </w:p>
    <w:p w:rsidR="00C303A4" w:rsidRPr="00331ED4" w:rsidRDefault="001C6893">
      <w:pPr>
        <w:autoSpaceDE w:val="0"/>
        <w:autoSpaceDN w:val="0"/>
        <w:adjustRightInd w:val="0"/>
        <w:spacing w:line="360" w:lineRule="auto"/>
        <w:ind w:firstLine="42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重点对海通证券、平安证券、华夏基金3个APP的漏洞检测情况进</w:t>
      </w: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lastRenderedPageBreak/>
        <w:t>行分析，结果如下：</w:t>
      </w:r>
    </w:p>
    <w:p w:rsidR="00C303A4" w:rsidRPr="00331ED4" w:rsidRDefault="001C6893">
      <w:pPr>
        <w:pStyle w:val="12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海通证券：对海通证券APP客户端的扫描检测结果是：</w:t>
      </w:r>
    </w:p>
    <w:p w:rsidR="00C303A4" w:rsidRPr="00331ED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爱加密：一共发现18个漏洞，其中高、中、低危漏洞数量分别为：10个、5个、3个。</w:t>
      </w:r>
    </w:p>
    <w:p w:rsidR="00C303A4" w:rsidRPr="00331ED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梆梆：一共发现13个漏洞，其中高、中、低危漏洞数量分别为：6个、4个、3个。</w:t>
      </w:r>
    </w:p>
    <w:p w:rsidR="00C303A4" w:rsidRPr="00331ED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思锐联：一共发现12个漏洞，其中高、中、低危漏洞数量分别为：4个、4个、4个。</w:t>
      </w:r>
    </w:p>
    <w:p w:rsidR="00C303A4" w:rsidRPr="00331ED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color w:val="auto"/>
          <w:sz w:val="28"/>
          <w:szCs w:val="28"/>
        </w:rPr>
      </w:pPr>
      <w:r w:rsidRPr="00331ED4">
        <w:rPr>
          <w:rFonts w:ascii="宋体" w:eastAsia="宋体" w:hAnsi="宋体" w:cs="宋体" w:hint="eastAsia"/>
          <w:color w:val="auto"/>
          <w:sz w:val="28"/>
          <w:szCs w:val="28"/>
        </w:rPr>
        <w:t>娜迦：一共发现11个漏洞，其中高、中、低危漏洞数量分别为：1个、7个、3个。</w:t>
      </w:r>
    </w:p>
    <w:p w:rsidR="00C303A4" w:rsidRDefault="001C6893">
      <w:pPr>
        <w:jc w:val="center"/>
      </w:pPr>
      <w:r>
        <w:rPr>
          <w:noProof/>
        </w:rPr>
        <w:drawing>
          <wp:inline distT="0" distB="0" distL="114300" distR="114300">
            <wp:extent cx="5274945" cy="3004820"/>
            <wp:effectExtent l="0" t="0" r="190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pStyle w:val="12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平安证券：对平安证券APP客户端的扫描检测结果是：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爱加密：一共发现16个漏洞，其中高、中、低危漏洞数量分别为：9个、4个、3个。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梆梆：一共发现16个漏洞，其中高、中、低危漏洞数量分别为：</w:t>
      </w:r>
      <w:r>
        <w:rPr>
          <w:rFonts w:ascii="宋体" w:eastAsia="宋体" w:hAnsi="宋体" w:cs="宋体" w:hint="eastAsia"/>
          <w:sz w:val="28"/>
          <w:szCs w:val="28"/>
        </w:rPr>
        <w:lastRenderedPageBreak/>
        <w:t>8个、6个、2个。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思锐联：一共发现13个漏洞，其中高、中、低危漏洞数量分别为：3个、5个、5个。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</w:pPr>
      <w:r>
        <w:rPr>
          <w:rFonts w:ascii="宋体" w:eastAsia="宋体" w:hAnsi="宋体" w:cs="宋体" w:hint="eastAsia"/>
          <w:sz w:val="28"/>
          <w:szCs w:val="28"/>
        </w:rPr>
        <w:t>娜迦：一共发现11个漏洞，其中高、中、低危漏洞数量分别为：1个、7个、3个。</w:t>
      </w:r>
    </w:p>
    <w:p w:rsidR="00C303A4" w:rsidRDefault="001C6893">
      <w:pPr>
        <w:jc w:val="center"/>
      </w:pPr>
      <w:r>
        <w:rPr>
          <w:noProof/>
        </w:rPr>
        <w:drawing>
          <wp:inline distT="0" distB="0" distL="114300" distR="114300">
            <wp:extent cx="5274945" cy="2983230"/>
            <wp:effectExtent l="0" t="0" r="1905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98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C303A4" w:rsidRDefault="001C6893">
      <w:pPr>
        <w:pStyle w:val="12"/>
        <w:numPr>
          <w:ilvl w:val="0"/>
          <w:numId w:val="5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华夏基金：对华夏基金APP客户端的扫描检测结果是：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爱加密：一共发现12个漏洞，其中高、中、低危漏洞数量分别为：8个、4个、2个。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梆梆：一共发现3个漏洞，其中高、中、低危漏洞数量分别为：0个、3个、0个。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思锐联：一共发现8个漏洞，其中高、中、低危漏洞数量分别为：1个、4个、3个。</w:t>
      </w:r>
    </w:p>
    <w:p w:rsidR="00C303A4" w:rsidRDefault="001C6893">
      <w:pPr>
        <w:pStyle w:val="12"/>
        <w:numPr>
          <w:ilvl w:val="0"/>
          <w:numId w:val="6"/>
        </w:numPr>
        <w:autoSpaceDE w:val="0"/>
        <w:autoSpaceDN w:val="0"/>
        <w:adjustRightInd w:val="0"/>
        <w:spacing w:line="360" w:lineRule="auto"/>
        <w:ind w:firstLineChars="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娜迦：一共发现7个漏洞，其中高、中、低危漏洞数量分别为：0个、4个、3个。</w:t>
      </w:r>
    </w:p>
    <w:p w:rsidR="00C303A4" w:rsidRDefault="001C6893">
      <w:r>
        <w:rPr>
          <w:rFonts w:hint="eastAsia"/>
          <w:noProof/>
        </w:rPr>
        <w:lastRenderedPageBreak/>
        <w:drawing>
          <wp:inline distT="0" distB="0" distL="114300" distR="114300">
            <wp:extent cx="4584065" cy="2748915"/>
            <wp:effectExtent l="0" t="0" r="6985" b="13335"/>
            <wp:docPr id="3" name="图片 3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3A4" w:rsidRDefault="00C303A4"/>
    <w:p w:rsidR="00C303A4" w:rsidRDefault="00A82600">
      <w:r>
        <w:rPr>
          <w:rFonts w:hint="eastAsia"/>
        </w:rPr>
        <w:t xml:space="preserve">   注:华夏基金APP因采用梆梆加密，所以在检测漏洞有所差距。</w:t>
      </w:r>
    </w:p>
    <w:p w:rsidR="00C303A4" w:rsidRDefault="00C303A4"/>
    <w:p w:rsidR="00C303A4" w:rsidRDefault="00C303A4"/>
    <w:p w:rsidR="00C303A4" w:rsidRDefault="00C303A4"/>
    <w:p w:rsidR="00C303A4" w:rsidRDefault="00C303A4"/>
    <w:sectPr w:rsidR="00C303A4" w:rsidSect="00B211F5">
      <w:pgSz w:w="11906" w:h="16838"/>
      <w:pgMar w:top="1440" w:right="1797" w:bottom="1440" w:left="1797" w:header="851" w:footer="992" w:gutter="0"/>
      <w:cols w:space="425"/>
      <w:docGrid w:type="lines"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5CD5" w:rsidRDefault="006F5CD5">
      <w:r>
        <w:separator/>
      </w:r>
    </w:p>
  </w:endnote>
  <w:endnote w:type="continuationSeparator" w:id="1">
    <w:p w:rsidR="006F5CD5" w:rsidRDefault="006F5C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892" w:rsidRDefault="00F92892">
    <w:pPr>
      <w:pStyle w:val="a6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0;margin-top:0;width:9.05pt;height:11.65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" filled="f" stroked="f">
          <v:textbox style="mso-fit-shape-to-text:t" inset="0,0,0,0">
            <w:txbxContent>
              <w:p w:rsidR="00F92892" w:rsidRDefault="00F92892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94803">
                  <w:rPr>
                    <w:noProof/>
                    <w:sz w:val="18"/>
                  </w:rPr>
                  <w:t>6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5CD5" w:rsidRDefault="006F5CD5">
      <w:r>
        <w:separator/>
      </w:r>
    </w:p>
  </w:footnote>
  <w:footnote w:type="continuationSeparator" w:id="1">
    <w:p w:rsidR="006F5CD5" w:rsidRDefault="006F5C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2892" w:rsidRDefault="00F92892">
    <w:pPr>
      <w:pStyle w:val="a7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E77E6"/>
    <w:multiLevelType w:val="hybridMultilevel"/>
    <w:tmpl w:val="79C28CA0"/>
    <w:lvl w:ilvl="0" w:tplc="20F001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315514"/>
    <w:multiLevelType w:val="multilevel"/>
    <w:tmpl w:val="44315514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5BF7484"/>
    <w:multiLevelType w:val="multilevel"/>
    <w:tmpl w:val="45BF7484"/>
    <w:lvl w:ilvl="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691D812"/>
    <w:multiLevelType w:val="singleLevel"/>
    <w:tmpl w:val="5691D812"/>
    <w:lvl w:ilvl="0">
      <w:start w:val="2"/>
      <w:numFmt w:val="chineseCounting"/>
      <w:suff w:val="nothing"/>
      <w:lvlText w:val="%1、"/>
      <w:lvlJc w:val="left"/>
    </w:lvl>
  </w:abstractNum>
  <w:abstractNum w:abstractNumId="4">
    <w:nsid w:val="56920464"/>
    <w:multiLevelType w:val="singleLevel"/>
    <w:tmpl w:val="56920464"/>
    <w:lvl w:ilvl="0">
      <w:start w:val="1"/>
      <w:numFmt w:val="decimal"/>
      <w:suff w:val="nothing"/>
      <w:lvlText w:val="%1）"/>
      <w:lvlJc w:val="left"/>
    </w:lvl>
  </w:abstractNum>
  <w:abstractNum w:abstractNumId="5">
    <w:nsid w:val="5A4000F1"/>
    <w:multiLevelType w:val="multilevel"/>
    <w:tmpl w:val="5A4000F1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4C1A2A"/>
    <w:multiLevelType w:val="multilevel"/>
    <w:tmpl w:val="724C1A2A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7170" fillcolor="white">
      <v:fill color="white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16C"/>
    <w:rsid w:val="000030F6"/>
    <w:rsid w:val="000559DA"/>
    <w:rsid w:val="00084A28"/>
    <w:rsid w:val="000B5184"/>
    <w:rsid w:val="000F44F4"/>
    <w:rsid w:val="00107B02"/>
    <w:rsid w:val="00124A34"/>
    <w:rsid w:val="0014092D"/>
    <w:rsid w:val="00160EDE"/>
    <w:rsid w:val="00162DB2"/>
    <w:rsid w:val="00172E64"/>
    <w:rsid w:val="00186140"/>
    <w:rsid w:val="001B4A16"/>
    <w:rsid w:val="001C6893"/>
    <w:rsid w:val="001F1259"/>
    <w:rsid w:val="00203A3D"/>
    <w:rsid w:val="00261BB8"/>
    <w:rsid w:val="00267988"/>
    <w:rsid w:val="002810C8"/>
    <w:rsid w:val="0029051A"/>
    <w:rsid w:val="002A1E68"/>
    <w:rsid w:val="002B5EBA"/>
    <w:rsid w:val="002C5F63"/>
    <w:rsid w:val="002D26A3"/>
    <w:rsid w:val="002E28AA"/>
    <w:rsid w:val="003205A4"/>
    <w:rsid w:val="00322787"/>
    <w:rsid w:val="00331ED4"/>
    <w:rsid w:val="003929C4"/>
    <w:rsid w:val="003E1E82"/>
    <w:rsid w:val="00430CD5"/>
    <w:rsid w:val="00464C0F"/>
    <w:rsid w:val="004875C2"/>
    <w:rsid w:val="004A1C9C"/>
    <w:rsid w:val="004D3C21"/>
    <w:rsid w:val="004F5810"/>
    <w:rsid w:val="00507B24"/>
    <w:rsid w:val="00507C36"/>
    <w:rsid w:val="0054157B"/>
    <w:rsid w:val="00551913"/>
    <w:rsid w:val="0056198F"/>
    <w:rsid w:val="00567DED"/>
    <w:rsid w:val="005724A0"/>
    <w:rsid w:val="005962E8"/>
    <w:rsid w:val="005A1C09"/>
    <w:rsid w:val="005A5E95"/>
    <w:rsid w:val="005D1EBB"/>
    <w:rsid w:val="005D34CF"/>
    <w:rsid w:val="005D6925"/>
    <w:rsid w:val="00672CA9"/>
    <w:rsid w:val="006F5CD5"/>
    <w:rsid w:val="007362B0"/>
    <w:rsid w:val="00795358"/>
    <w:rsid w:val="007961A3"/>
    <w:rsid w:val="007B2569"/>
    <w:rsid w:val="007C1668"/>
    <w:rsid w:val="00806FD4"/>
    <w:rsid w:val="00813CDB"/>
    <w:rsid w:val="008574C6"/>
    <w:rsid w:val="0085763C"/>
    <w:rsid w:val="00867669"/>
    <w:rsid w:val="00872130"/>
    <w:rsid w:val="008961CA"/>
    <w:rsid w:val="008B165A"/>
    <w:rsid w:val="008C740E"/>
    <w:rsid w:val="008D12D4"/>
    <w:rsid w:val="00911BF3"/>
    <w:rsid w:val="00924B13"/>
    <w:rsid w:val="009407AE"/>
    <w:rsid w:val="009870AF"/>
    <w:rsid w:val="009A730F"/>
    <w:rsid w:val="00A17D04"/>
    <w:rsid w:val="00A409E3"/>
    <w:rsid w:val="00A70627"/>
    <w:rsid w:val="00A7716C"/>
    <w:rsid w:val="00A82600"/>
    <w:rsid w:val="00A97E0C"/>
    <w:rsid w:val="00AB1DB3"/>
    <w:rsid w:val="00B11AAD"/>
    <w:rsid w:val="00B1222B"/>
    <w:rsid w:val="00B211F5"/>
    <w:rsid w:val="00B46D38"/>
    <w:rsid w:val="00B57289"/>
    <w:rsid w:val="00B80651"/>
    <w:rsid w:val="00BD7D9A"/>
    <w:rsid w:val="00C303A4"/>
    <w:rsid w:val="00C570BC"/>
    <w:rsid w:val="00C85FBD"/>
    <w:rsid w:val="00CA1B17"/>
    <w:rsid w:val="00D3314C"/>
    <w:rsid w:val="00D50639"/>
    <w:rsid w:val="00D74CD4"/>
    <w:rsid w:val="00D752C5"/>
    <w:rsid w:val="00DE2D8C"/>
    <w:rsid w:val="00DE6FE4"/>
    <w:rsid w:val="00E12154"/>
    <w:rsid w:val="00E12E57"/>
    <w:rsid w:val="00E15916"/>
    <w:rsid w:val="00E20502"/>
    <w:rsid w:val="00E720A2"/>
    <w:rsid w:val="00E74FEA"/>
    <w:rsid w:val="00EA79E9"/>
    <w:rsid w:val="00EE17BF"/>
    <w:rsid w:val="00F65B73"/>
    <w:rsid w:val="00F80F16"/>
    <w:rsid w:val="00F87BDB"/>
    <w:rsid w:val="00F92892"/>
    <w:rsid w:val="00F9411D"/>
    <w:rsid w:val="00F94803"/>
    <w:rsid w:val="00FC5F6E"/>
    <w:rsid w:val="00FD6CCE"/>
    <w:rsid w:val="00FF54E7"/>
    <w:rsid w:val="0333594B"/>
    <w:rsid w:val="0A2B2FA4"/>
    <w:rsid w:val="0BBB2DCC"/>
    <w:rsid w:val="0DE00553"/>
    <w:rsid w:val="0F46111F"/>
    <w:rsid w:val="0F632C4E"/>
    <w:rsid w:val="15D418DD"/>
    <w:rsid w:val="182D2D36"/>
    <w:rsid w:val="1A132F57"/>
    <w:rsid w:val="1E215EEF"/>
    <w:rsid w:val="1F695F97"/>
    <w:rsid w:val="1FC11EA9"/>
    <w:rsid w:val="2006711A"/>
    <w:rsid w:val="205F522A"/>
    <w:rsid w:val="216102D0"/>
    <w:rsid w:val="22446344"/>
    <w:rsid w:val="24975894"/>
    <w:rsid w:val="257433ED"/>
    <w:rsid w:val="29171B75"/>
    <w:rsid w:val="2CD64E9F"/>
    <w:rsid w:val="2D6C2E14"/>
    <w:rsid w:val="2F4C58A8"/>
    <w:rsid w:val="30FA42EA"/>
    <w:rsid w:val="394A5D8E"/>
    <w:rsid w:val="3A0B03CA"/>
    <w:rsid w:val="3ADD4E9F"/>
    <w:rsid w:val="3BCB12A4"/>
    <w:rsid w:val="3C0B5911"/>
    <w:rsid w:val="3ECB7693"/>
    <w:rsid w:val="41102D03"/>
    <w:rsid w:val="42DF4645"/>
    <w:rsid w:val="43EC12FF"/>
    <w:rsid w:val="444A3897"/>
    <w:rsid w:val="45084F4F"/>
    <w:rsid w:val="450F11C0"/>
    <w:rsid w:val="454D43BF"/>
    <w:rsid w:val="462908AA"/>
    <w:rsid w:val="46EB0968"/>
    <w:rsid w:val="498E69BD"/>
    <w:rsid w:val="4B257D58"/>
    <w:rsid w:val="4B9A3493"/>
    <w:rsid w:val="4BF23C29"/>
    <w:rsid w:val="4C131BDF"/>
    <w:rsid w:val="4CE13531"/>
    <w:rsid w:val="51070B8E"/>
    <w:rsid w:val="51436F5E"/>
    <w:rsid w:val="572B0613"/>
    <w:rsid w:val="5ECF2E97"/>
    <w:rsid w:val="674C6704"/>
    <w:rsid w:val="67A6391B"/>
    <w:rsid w:val="69C30412"/>
    <w:rsid w:val="6B3218ED"/>
    <w:rsid w:val="6C442A2F"/>
    <w:rsid w:val="6E1938AF"/>
    <w:rsid w:val="6EB930F4"/>
    <w:rsid w:val="6F2A49F1"/>
    <w:rsid w:val="6FAF4C4A"/>
    <w:rsid w:val="715B2707"/>
    <w:rsid w:val="723A7B77"/>
    <w:rsid w:val="728743F3"/>
    <w:rsid w:val="74A521EF"/>
    <w:rsid w:val="74CC682B"/>
    <w:rsid w:val="78A33979"/>
    <w:rsid w:val="78D1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uiPriority="0" w:unhideWhenUsed="0" w:qFormat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rsid w:val="00B211F5"/>
    <w:pPr>
      <w:widowControl w:val="0"/>
      <w:jc w:val="both"/>
    </w:pPr>
    <w:rPr>
      <w:rFonts w:ascii="仿宋_GB2312" w:eastAsia="仿宋_GB2312" w:hAnsi="华文仿宋" w:cs="Times New Roman"/>
      <w:color w:val="000000"/>
      <w:sz w:val="32"/>
      <w:szCs w:val="32"/>
    </w:rPr>
  </w:style>
  <w:style w:type="paragraph" w:styleId="1">
    <w:name w:val="heading 1"/>
    <w:basedOn w:val="a"/>
    <w:next w:val="2"/>
    <w:link w:val="1Char"/>
    <w:uiPriority w:val="9"/>
    <w:qFormat/>
    <w:rsid w:val="00B211F5"/>
    <w:pPr>
      <w:widowControl/>
      <w:autoSpaceDE w:val="0"/>
      <w:autoSpaceDN w:val="0"/>
      <w:spacing w:before="240" w:after="240"/>
      <w:outlineLvl w:val="0"/>
    </w:pPr>
    <w:rPr>
      <w:rFonts w:ascii="Arial" w:eastAsia="黑体" w:hAnsi="Arial"/>
      <w:b/>
      <w:color w:val="auto"/>
      <w:szCs w:val="36"/>
    </w:rPr>
  </w:style>
  <w:style w:type="paragraph" w:styleId="2">
    <w:name w:val="heading 2"/>
    <w:basedOn w:val="a"/>
    <w:next w:val="a"/>
    <w:link w:val="2Char"/>
    <w:unhideWhenUsed/>
    <w:qFormat/>
    <w:rsid w:val="00B211F5"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color w:val="auto"/>
      <w:kern w:val="2"/>
    </w:rPr>
  </w:style>
  <w:style w:type="paragraph" w:styleId="3">
    <w:name w:val="heading 3"/>
    <w:basedOn w:val="a"/>
    <w:next w:val="a"/>
    <w:uiPriority w:val="9"/>
    <w:unhideWhenUsed/>
    <w:qFormat/>
    <w:rsid w:val="00B211F5"/>
    <w:pPr>
      <w:keepNext/>
      <w:keepLines/>
      <w:spacing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rsid w:val="00B211F5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rsid w:val="00B211F5"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rsid w:val="00B211F5"/>
    <w:pPr>
      <w:ind w:left="256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uiPriority w:val="99"/>
    <w:unhideWhenUsed/>
    <w:qFormat/>
    <w:rsid w:val="00B211F5"/>
    <w:pPr>
      <w:ind w:left="160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sid w:val="00B211F5"/>
    <w:rPr>
      <w:rFonts w:ascii="宋体" w:eastAsia="宋体"/>
      <w:sz w:val="18"/>
      <w:szCs w:val="18"/>
    </w:rPr>
  </w:style>
  <w:style w:type="paragraph" w:styleId="6">
    <w:name w:val="index 6"/>
    <w:basedOn w:val="a"/>
    <w:next w:val="a"/>
    <w:uiPriority w:val="99"/>
    <w:unhideWhenUsed/>
    <w:qFormat/>
    <w:rsid w:val="00B211F5"/>
    <w:pPr>
      <w:ind w:left="192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4">
    <w:name w:val="Body Text Indent"/>
    <w:basedOn w:val="a"/>
    <w:link w:val="Char0"/>
    <w:uiPriority w:val="99"/>
    <w:unhideWhenUsed/>
    <w:qFormat/>
    <w:rsid w:val="00B211F5"/>
    <w:pPr>
      <w:spacing w:after="120"/>
      <w:ind w:leftChars="200" w:left="420"/>
    </w:pPr>
  </w:style>
  <w:style w:type="paragraph" w:styleId="40">
    <w:name w:val="index 4"/>
    <w:basedOn w:val="a"/>
    <w:next w:val="a"/>
    <w:uiPriority w:val="99"/>
    <w:unhideWhenUsed/>
    <w:qFormat/>
    <w:rsid w:val="00B211F5"/>
    <w:pPr>
      <w:ind w:left="128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rsid w:val="00B211F5"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rsid w:val="00B211F5"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rsid w:val="00B211F5"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rsid w:val="00B211F5"/>
    <w:pPr>
      <w:ind w:left="96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qFormat/>
    <w:rsid w:val="00B211F5"/>
    <w:rPr>
      <w:sz w:val="16"/>
      <w:szCs w:val="16"/>
    </w:rPr>
  </w:style>
  <w:style w:type="paragraph" w:styleId="a6">
    <w:name w:val="footer"/>
    <w:basedOn w:val="a"/>
    <w:link w:val="Char2"/>
    <w:uiPriority w:val="99"/>
    <w:unhideWhenUsed/>
    <w:qFormat/>
    <w:rsid w:val="00B21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4"/>
    <w:link w:val="2Char0"/>
    <w:qFormat/>
    <w:rsid w:val="00B211F5"/>
    <w:pPr>
      <w:autoSpaceDE w:val="0"/>
      <w:autoSpaceDN w:val="0"/>
      <w:adjustRightInd w:val="0"/>
      <w:ind w:firstLineChars="200" w:firstLine="420"/>
      <w:jc w:val="left"/>
    </w:pPr>
    <w:rPr>
      <w:rFonts w:ascii="Times New Roman" w:eastAsia="宋体" w:hAnsi="Times New Roman"/>
      <w:color w:val="auto"/>
      <w:sz w:val="20"/>
      <w:szCs w:val="20"/>
    </w:rPr>
  </w:style>
  <w:style w:type="paragraph" w:styleId="a7">
    <w:name w:val="header"/>
    <w:basedOn w:val="a"/>
    <w:link w:val="Char3"/>
    <w:uiPriority w:val="99"/>
    <w:unhideWhenUsed/>
    <w:qFormat/>
    <w:rsid w:val="00B21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B211F5"/>
  </w:style>
  <w:style w:type="paragraph" w:styleId="41">
    <w:name w:val="toc 4"/>
    <w:basedOn w:val="a"/>
    <w:next w:val="a"/>
    <w:uiPriority w:val="39"/>
    <w:unhideWhenUsed/>
    <w:qFormat/>
    <w:rsid w:val="00B211F5"/>
    <w:pPr>
      <w:ind w:leftChars="600" w:left="1260"/>
    </w:pPr>
  </w:style>
  <w:style w:type="paragraph" w:styleId="a8">
    <w:name w:val="index heading"/>
    <w:basedOn w:val="a"/>
    <w:next w:val="11"/>
    <w:uiPriority w:val="99"/>
    <w:unhideWhenUsed/>
    <w:qFormat/>
    <w:rsid w:val="00B211F5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11">
    <w:name w:val="index 1"/>
    <w:basedOn w:val="a"/>
    <w:next w:val="a"/>
    <w:uiPriority w:val="99"/>
    <w:unhideWhenUsed/>
    <w:qFormat/>
    <w:rsid w:val="00B211F5"/>
    <w:pPr>
      <w:ind w:left="32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rsid w:val="00B211F5"/>
    <w:pPr>
      <w:ind w:leftChars="1000" w:left="2100"/>
    </w:pPr>
  </w:style>
  <w:style w:type="paragraph" w:styleId="70">
    <w:name w:val="index 7"/>
    <w:basedOn w:val="a"/>
    <w:next w:val="a"/>
    <w:uiPriority w:val="99"/>
    <w:unhideWhenUsed/>
    <w:qFormat/>
    <w:rsid w:val="00B211F5"/>
    <w:pPr>
      <w:ind w:left="224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uiPriority w:val="99"/>
    <w:unhideWhenUsed/>
    <w:qFormat/>
    <w:rsid w:val="00B211F5"/>
    <w:pPr>
      <w:ind w:left="288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rsid w:val="00B211F5"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rsid w:val="00B211F5"/>
    <w:pPr>
      <w:ind w:leftChars="1600" w:left="3360"/>
    </w:pPr>
  </w:style>
  <w:style w:type="paragraph" w:styleId="22">
    <w:name w:val="index 2"/>
    <w:basedOn w:val="a"/>
    <w:next w:val="a"/>
    <w:uiPriority w:val="99"/>
    <w:unhideWhenUsed/>
    <w:qFormat/>
    <w:rsid w:val="00B211F5"/>
    <w:pPr>
      <w:ind w:left="640" w:hanging="320"/>
      <w:jc w:val="left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uiPriority w:val="99"/>
    <w:qFormat/>
    <w:rsid w:val="00B211F5"/>
    <w:rPr>
      <w:color w:val="0000FF"/>
      <w:sz w:val="22"/>
      <w:u w:val="single"/>
    </w:rPr>
  </w:style>
  <w:style w:type="table" w:styleId="aa">
    <w:name w:val="Table Grid"/>
    <w:basedOn w:val="a1"/>
    <w:qFormat/>
    <w:rsid w:val="00B211F5"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文本缩进 Char"/>
    <w:basedOn w:val="a0"/>
    <w:link w:val="a4"/>
    <w:uiPriority w:val="99"/>
    <w:semiHidden/>
    <w:qFormat/>
    <w:rsid w:val="00B211F5"/>
    <w:rPr>
      <w:rFonts w:ascii="仿宋_GB2312" w:eastAsia="仿宋_GB2312" w:hAnsi="华文仿宋" w:cs="Times New Roman"/>
      <w:color w:val="000000"/>
      <w:kern w:val="0"/>
      <w:sz w:val="32"/>
      <w:szCs w:val="32"/>
    </w:rPr>
  </w:style>
  <w:style w:type="character" w:customStyle="1" w:styleId="2Char0">
    <w:name w:val="正文首行缩进 2 Char"/>
    <w:basedOn w:val="Char0"/>
    <w:link w:val="20"/>
    <w:qFormat/>
    <w:rsid w:val="00B211F5"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character" w:customStyle="1" w:styleId="Char3">
    <w:name w:val="页眉 Char"/>
    <w:basedOn w:val="a0"/>
    <w:link w:val="a7"/>
    <w:uiPriority w:val="99"/>
    <w:qFormat/>
    <w:rsid w:val="00B211F5"/>
    <w:rPr>
      <w:rFonts w:ascii="仿宋_GB2312" w:eastAsia="仿宋_GB2312" w:hAnsi="华文仿宋" w:cs="Times New Roman"/>
      <w:color w:val="000000"/>
      <w:kern w:val="0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B211F5"/>
    <w:rPr>
      <w:rFonts w:ascii="仿宋_GB2312" w:eastAsia="仿宋_GB2312" w:hAnsi="华文仿宋" w:cs="Times New Roman"/>
      <w:color w:val="000000"/>
      <w:kern w:val="0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B211F5"/>
    <w:rPr>
      <w:rFonts w:ascii="宋体" w:eastAsia="宋体" w:hAnsi="华文仿宋" w:cs="Times New Roman"/>
      <w:color w:val="000000"/>
      <w:kern w:val="0"/>
      <w:sz w:val="18"/>
      <w:szCs w:val="18"/>
    </w:rPr>
  </w:style>
  <w:style w:type="character" w:customStyle="1" w:styleId="2Char">
    <w:name w:val="标题 2 Char"/>
    <w:basedOn w:val="a0"/>
    <w:link w:val="2"/>
    <w:qFormat/>
    <w:rsid w:val="00B211F5"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B211F5"/>
    <w:rPr>
      <w:rFonts w:ascii="Arial" w:eastAsia="黑体" w:hAnsi="Arial" w:cs="Times New Roman"/>
      <w:b/>
      <w:kern w:val="0"/>
      <w:sz w:val="32"/>
      <w:szCs w:val="36"/>
    </w:rPr>
  </w:style>
  <w:style w:type="paragraph" w:customStyle="1" w:styleId="ab">
    <w:name w:val="表"/>
    <w:basedOn w:val="a"/>
    <w:link w:val="Char4"/>
    <w:qFormat/>
    <w:rsid w:val="00B211F5"/>
    <w:pPr>
      <w:autoSpaceDE w:val="0"/>
      <w:autoSpaceDN w:val="0"/>
      <w:adjustRightInd w:val="0"/>
      <w:spacing w:line="360" w:lineRule="auto"/>
      <w:jc w:val="center"/>
    </w:pPr>
    <w:rPr>
      <w:color w:val="000000" w:themeColor="text1"/>
    </w:rPr>
  </w:style>
  <w:style w:type="character" w:customStyle="1" w:styleId="Char4">
    <w:name w:val="表 Char"/>
    <w:basedOn w:val="a0"/>
    <w:link w:val="ab"/>
    <w:qFormat/>
    <w:rsid w:val="00B211F5"/>
    <w:rPr>
      <w:rFonts w:ascii="仿宋_GB2312" w:eastAsia="仿宋_GB2312" w:hAnsi="华文仿宋" w:cs="Times New Roman"/>
      <w:color w:val="000000" w:themeColor="text1"/>
      <w:kern w:val="0"/>
      <w:sz w:val="32"/>
      <w:szCs w:val="32"/>
    </w:rPr>
  </w:style>
  <w:style w:type="paragraph" w:customStyle="1" w:styleId="ListParagraph1">
    <w:name w:val="List Paragraph1"/>
    <w:basedOn w:val="a"/>
    <w:uiPriority w:val="34"/>
    <w:qFormat/>
    <w:rsid w:val="00B211F5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sid w:val="00B211F5"/>
    <w:rPr>
      <w:rFonts w:ascii="仿宋_GB2312" w:eastAsia="仿宋_GB2312" w:hAnsi="华文仿宋" w:cs="Times New Roman"/>
      <w:color w:val="000000"/>
      <w:sz w:val="16"/>
      <w:szCs w:val="16"/>
    </w:rPr>
  </w:style>
  <w:style w:type="paragraph" w:customStyle="1" w:styleId="12">
    <w:name w:val="列出段落1"/>
    <w:basedOn w:val="a"/>
    <w:uiPriority w:val="99"/>
    <w:unhideWhenUsed/>
    <w:qFormat/>
    <w:rsid w:val="00B211F5"/>
    <w:pPr>
      <w:ind w:firstLineChars="200" w:firstLine="420"/>
    </w:pPr>
  </w:style>
  <w:style w:type="paragraph" w:styleId="ac">
    <w:name w:val="List Paragraph"/>
    <w:basedOn w:val="a"/>
    <w:uiPriority w:val="99"/>
    <w:unhideWhenUsed/>
    <w:rsid w:val="007362B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semiHidden="1"/>
    <w:lsdException w:name="header" w:qFormat="1"/>
    <w:lsdException w:name="footer" w:qFormat="1"/>
    <w:lsdException w:name="index heading" w:qFormat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 w:qFormat="1"/>
    <w:lsdException w:name="Body Text" w:semiHidden="1"/>
    <w:lsdException w:name="Body Text Indent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uiPriority="0" w:unhideWhenUsed="0" w:qFormat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0" w:qFormat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qFormat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qFormat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semiHidden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仿宋_GB2312" w:eastAsia="仿宋_GB2312" w:hAnsi="华文仿宋" w:cs="Times New Roman"/>
      <w:color w:val="000000"/>
      <w:sz w:val="32"/>
      <w:szCs w:val="32"/>
    </w:rPr>
  </w:style>
  <w:style w:type="paragraph" w:styleId="1">
    <w:name w:val="heading 1"/>
    <w:basedOn w:val="a"/>
    <w:next w:val="2"/>
    <w:link w:val="1Char"/>
    <w:uiPriority w:val="9"/>
    <w:qFormat/>
    <w:pPr>
      <w:widowControl/>
      <w:autoSpaceDE w:val="0"/>
      <w:autoSpaceDN w:val="0"/>
      <w:spacing w:before="240" w:after="240"/>
      <w:outlineLvl w:val="0"/>
    </w:pPr>
    <w:rPr>
      <w:rFonts w:ascii="Arial" w:eastAsia="黑体" w:hAnsi="Arial"/>
      <w:b/>
      <w:color w:val="auto"/>
      <w:szCs w:val="36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6" w:lineRule="auto"/>
      <w:outlineLvl w:val="1"/>
    </w:pPr>
    <w:rPr>
      <w:rFonts w:ascii="Cambria" w:eastAsia="宋体" w:hAnsi="Cambria"/>
      <w:b/>
      <w:bCs/>
      <w:color w:val="auto"/>
      <w:kern w:val="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413" w:lineRule="auto"/>
      <w:outlineLvl w:val="2"/>
    </w:pPr>
    <w:rPr>
      <w:b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8">
    <w:name w:val="index 8"/>
    <w:basedOn w:val="a"/>
    <w:next w:val="a"/>
    <w:uiPriority w:val="99"/>
    <w:unhideWhenUsed/>
    <w:qFormat/>
    <w:pPr>
      <w:ind w:left="256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uiPriority w:val="99"/>
    <w:unhideWhenUsed/>
    <w:qFormat/>
    <w:pPr>
      <w:ind w:left="160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3">
    <w:name w:val="Document Map"/>
    <w:basedOn w:val="a"/>
    <w:link w:val="Char"/>
    <w:uiPriority w:val="99"/>
    <w:unhideWhenUsed/>
    <w:qFormat/>
    <w:rPr>
      <w:rFonts w:ascii="宋体" w:eastAsia="宋体"/>
      <w:sz w:val="18"/>
      <w:szCs w:val="18"/>
    </w:rPr>
  </w:style>
  <w:style w:type="paragraph" w:styleId="6">
    <w:name w:val="index 6"/>
    <w:basedOn w:val="a"/>
    <w:next w:val="a"/>
    <w:uiPriority w:val="99"/>
    <w:unhideWhenUsed/>
    <w:qFormat/>
    <w:pPr>
      <w:ind w:left="192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4">
    <w:name w:val="Body Text Indent"/>
    <w:basedOn w:val="a"/>
    <w:link w:val="Char0"/>
    <w:uiPriority w:val="99"/>
    <w:unhideWhenUsed/>
    <w:qFormat/>
    <w:pPr>
      <w:spacing w:after="120"/>
      <w:ind w:leftChars="200" w:left="420"/>
    </w:pPr>
  </w:style>
  <w:style w:type="paragraph" w:styleId="40">
    <w:name w:val="index 4"/>
    <w:basedOn w:val="a"/>
    <w:next w:val="a"/>
    <w:uiPriority w:val="99"/>
    <w:unhideWhenUsed/>
    <w:qFormat/>
    <w:pPr>
      <w:ind w:left="128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50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0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31">
    <w:name w:val="index 3"/>
    <w:basedOn w:val="a"/>
    <w:next w:val="a"/>
    <w:uiPriority w:val="99"/>
    <w:unhideWhenUsed/>
    <w:qFormat/>
    <w:pPr>
      <w:ind w:left="96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qFormat/>
    <w:rPr>
      <w:sz w:val="16"/>
      <w:szCs w:val="16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First Indent 2"/>
    <w:basedOn w:val="a4"/>
    <w:link w:val="2Char0"/>
    <w:qFormat/>
    <w:pPr>
      <w:autoSpaceDE w:val="0"/>
      <w:autoSpaceDN w:val="0"/>
      <w:adjustRightInd w:val="0"/>
      <w:ind w:firstLineChars="200" w:firstLine="420"/>
      <w:jc w:val="left"/>
    </w:pPr>
    <w:rPr>
      <w:rFonts w:ascii="Times New Roman" w:eastAsia="宋体" w:hAnsi="Times New Roman"/>
      <w:color w:val="auto"/>
      <w:sz w:val="20"/>
      <w:szCs w:val="20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a8">
    <w:name w:val="index heading"/>
    <w:basedOn w:val="a"/>
    <w:next w:val="11"/>
    <w:uiPriority w:val="99"/>
    <w:unhideWhenUsed/>
    <w:qFormat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  <w:style w:type="paragraph" w:styleId="11">
    <w:name w:val="index 1"/>
    <w:basedOn w:val="a"/>
    <w:next w:val="a"/>
    <w:uiPriority w:val="99"/>
    <w:unhideWhenUsed/>
    <w:qFormat/>
    <w:pPr>
      <w:ind w:left="32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60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70">
    <w:name w:val="index 7"/>
    <w:basedOn w:val="a"/>
    <w:next w:val="a"/>
    <w:uiPriority w:val="99"/>
    <w:unhideWhenUsed/>
    <w:qFormat/>
    <w:pPr>
      <w:ind w:left="224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uiPriority w:val="99"/>
    <w:unhideWhenUsed/>
    <w:qFormat/>
    <w:pPr>
      <w:ind w:left="2880" w:hanging="32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0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22">
    <w:name w:val="index 2"/>
    <w:basedOn w:val="a"/>
    <w:next w:val="a"/>
    <w:uiPriority w:val="99"/>
    <w:unhideWhenUsed/>
    <w:qFormat/>
    <w:pPr>
      <w:ind w:left="640" w:hanging="320"/>
      <w:jc w:val="left"/>
    </w:pPr>
    <w:rPr>
      <w:rFonts w:asciiTheme="minorHAnsi" w:hAnsiTheme="minorHAnsi" w:cstheme="minorHAnsi"/>
      <w:sz w:val="18"/>
      <w:szCs w:val="18"/>
    </w:rPr>
  </w:style>
  <w:style w:type="character" w:styleId="a9">
    <w:name w:val="Hyperlink"/>
    <w:uiPriority w:val="99"/>
    <w:qFormat/>
    <w:rPr>
      <w:color w:val="0000FF"/>
      <w:sz w:val="22"/>
      <w:u w:val="single"/>
    </w:rPr>
  </w:style>
  <w:style w:type="table" w:styleId="aa">
    <w:name w:val="Table Grid"/>
    <w:basedOn w:val="a1"/>
    <w:qFormat/>
    <w:pPr>
      <w:widowControl w:val="0"/>
      <w:autoSpaceDE w:val="0"/>
      <w:autoSpaceDN w:val="0"/>
      <w:adjustRightInd w:val="0"/>
      <w:spacing w:line="360" w:lineRule="auto"/>
    </w:pPr>
    <w:rPr>
      <w:rFonts w:ascii="Times New Roman" w:eastAsia="宋体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正文文本缩进 Char"/>
    <w:basedOn w:val="a0"/>
    <w:link w:val="a4"/>
    <w:uiPriority w:val="99"/>
    <w:semiHidden/>
    <w:qFormat/>
    <w:rPr>
      <w:rFonts w:ascii="仿宋_GB2312" w:eastAsia="仿宋_GB2312" w:hAnsi="华文仿宋" w:cs="Times New Roman"/>
      <w:color w:val="000000"/>
      <w:kern w:val="0"/>
      <w:sz w:val="32"/>
      <w:szCs w:val="32"/>
    </w:rPr>
  </w:style>
  <w:style w:type="character" w:customStyle="1" w:styleId="2Char0">
    <w:name w:val="正文首行缩进 2 Char"/>
    <w:basedOn w:val="Char0"/>
    <w:link w:val="20"/>
    <w:qFormat/>
    <w:rPr>
      <w:rFonts w:ascii="Times New Roman" w:eastAsia="宋体" w:hAnsi="Times New Roman" w:cs="Times New Roman"/>
      <w:color w:val="000000"/>
      <w:kern w:val="0"/>
      <w:sz w:val="20"/>
      <w:szCs w:val="20"/>
    </w:rPr>
  </w:style>
  <w:style w:type="character" w:customStyle="1" w:styleId="Char3">
    <w:name w:val="页眉 Char"/>
    <w:basedOn w:val="a0"/>
    <w:link w:val="a7"/>
    <w:uiPriority w:val="99"/>
    <w:qFormat/>
    <w:rPr>
      <w:rFonts w:ascii="仿宋_GB2312" w:eastAsia="仿宋_GB2312" w:hAnsi="华文仿宋" w:cs="Times New Roman"/>
      <w:color w:val="000000"/>
      <w:kern w:val="0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仿宋_GB2312" w:eastAsia="仿宋_GB2312" w:hAnsi="华文仿宋" w:cs="Times New Roman"/>
      <w:color w:val="000000"/>
      <w:kern w:val="0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qFormat/>
    <w:rPr>
      <w:rFonts w:ascii="宋体" w:eastAsia="宋体" w:hAnsi="华文仿宋" w:cs="Times New Roman"/>
      <w:color w:val="000000"/>
      <w:kern w:val="0"/>
      <w:sz w:val="18"/>
      <w:szCs w:val="18"/>
    </w:rPr>
  </w:style>
  <w:style w:type="character" w:customStyle="1" w:styleId="2Char">
    <w:name w:val="标题 2 Char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Arial" w:eastAsia="黑体" w:hAnsi="Arial" w:cs="Times New Roman"/>
      <w:b/>
      <w:kern w:val="0"/>
      <w:sz w:val="32"/>
      <w:szCs w:val="36"/>
    </w:rPr>
  </w:style>
  <w:style w:type="paragraph" w:customStyle="1" w:styleId="ab">
    <w:name w:val="表"/>
    <w:basedOn w:val="a"/>
    <w:link w:val="Char4"/>
    <w:qFormat/>
    <w:pPr>
      <w:autoSpaceDE w:val="0"/>
      <w:autoSpaceDN w:val="0"/>
      <w:adjustRightInd w:val="0"/>
      <w:spacing w:line="360" w:lineRule="auto"/>
      <w:jc w:val="center"/>
    </w:pPr>
    <w:rPr>
      <w:color w:val="000000" w:themeColor="text1"/>
    </w:rPr>
  </w:style>
  <w:style w:type="character" w:customStyle="1" w:styleId="Char4">
    <w:name w:val="表 Char"/>
    <w:basedOn w:val="a0"/>
    <w:link w:val="ab"/>
    <w:qFormat/>
    <w:rPr>
      <w:rFonts w:ascii="仿宋_GB2312" w:eastAsia="仿宋_GB2312" w:hAnsi="华文仿宋" w:cs="Times New Roman"/>
      <w:color w:val="000000" w:themeColor="text1"/>
      <w:kern w:val="0"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qFormat/>
    <w:rPr>
      <w:rFonts w:ascii="仿宋_GB2312" w:eastAsia="仿宋_GB2312" w:hAnsi="华文仿宋" w:cs="Times New Roman"/>
      <w:color w:val="000000"/>
      <w:sz w:val="16"/>
      <w:szCs w:val="16"/>
    </w:rPr>
  </w:style>
  <w:style w:type="paragraph" w:customStyle="1" w:styleId="12">
    <w:name w:val="列出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 textRotate="1"/>
    <customShpInfo spid="_x0000_s1026"/>
    <customShpInfo spid="_x0000_s1028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2840BB-D390-4671-935E-67444515F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24</Pages>
  <Words>1222</Words>
  <Characters>6967</Characters>
  <Application>Microsoft Office Word</Application>
  <DocSecurity>0</DocSecurity>
  <Lines>58</Lines>
  <Paragraphs>16</Paragraphs>
  <ScaleCrop>false</ScaleCrop>
  <Company>Symantec Corporation</Company>
  <LinksUpToDate>false</LinksUpToDate>
  <CharactersWithSpaces>8173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zhouan</dc:creator>
  <cp:lastModifiedBy>ThinkPad</cp:lastModifiedBy>
  <cp:revision>14</cp:revision>
  <dcterms:created xsi:type="dcterms:W3CDTF">2016-01-11T07:31:00Z</dcterms:created>
  <dcterms:modified xsi:type="dcterms:W3CDTF">2016-01-12T03:21:00Z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