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ind w:left="720" w:hanging="360"/>
        <w:rPr>
          <w:sz w:val="26"/>
          <w:szCs w:val="26"/>
        </w:rPr>
      </w:pPr>
      <w:bookmarkStart w:colFirst="0" w:colLast="0" w:name="_op2m7djdshks" w:id="0"/>
      <w:bookmarkEnd w:id="0"/>
      <w:r w:rsidDel="00000000" w:rsidR="00000000" w:rsidRPr="00000000">
        <w:rPr>
          <w:sz w:val="26"/>
          <w:szCs w:val="26"/>
          <w:rtl w:val="0"/>
        </w:rPr>
        <w:t xml:space="preserve">✅ F03 – Đèn báo trạng thái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ind w:left="720" w:hanging="360"/>
        <w:rPr>
          <w:sz w:val="22"/>
          <w:szCs w:val="22"/>
        </w:rPr>
      </w:pPr>
      <w:bookmarkStart w:colFirst="0" w:colLast="0" w:name="_1a2rcpsi5evh" w:id="1"/>
      <w:bookmarkEnd w:id="1"/>
      <w:r w:rsidDel="00000000" w:rsidR="00000000" w:rsidRPr="00000000">
        <w:rPr>
          <w:sz w:val="22"/>
          <w:szCs w:val="22"/>
          <w:rtl w:val="0"/>
        </w:rPr>
        <w:t xml:space="preserve">Mục tiêu: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Cung cấp phản hồi trực quan về trạng thái hoạt động của thiết bị thông qua đèn LED RGB. Giúp người dùng dễ dàng nhận biết thiết bị đang ở trạng thái chờ, đang hoạt động, hay có cảnh báo pin yếu.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ind w:left="720" w:hanging="360"/>
        <w:rPr>
          <w:sz w:val="22"/>
          <w:szCs w:val="22"/>
        </w:rPr>
      </w:pPr>
      <w:bookmarkStart w:colFirst="0" w:colLast="0" w:name="_b01ete105zcx" w:id="2"/>
      <w:bookmarkEnd w:id="2"/>
      <w:r w:rsidDel="00000000" w:rsidR="00000000" w:rsidRPr="00000000">
        <w:rPr>
          <w:sz w:val="22"/>
          <w:szCs w:val="22"/>
          <w:rtl w:val="0"/>
        </w:rPr>
        <w:t xml:space="preserve">Mô tả chi tiết: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Thiết bị được trang bị một LED RGB để hiển thị 3 trạng thái chính:</w:t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0"/>
        <w:gridCol w:w="1925"/>
        <w:gridCol w:w="5390"/>
        <w:tblGridChange w:id="0">
          <w:tblGrid>
            <w:gridCol w:w="2000"/>
            <w:gridCol w:w="1925"/>
            <w:gridCol w:w="53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Trạng thái hệ thống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Màu LED hiển thị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Chờ (Standby)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Tắt hoàn toàn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Tiết kiệm pin, không phát sáng khi ở chế độ chờ.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Đang cho 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Xanh lá cây (Green)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Sáng liên tục hoặc nháy nhanh trong suốt thời gian motor đang quay.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Pin yếu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Đỏ (Red) nháy chậm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Nháy 1 giây/lần để cảnh báo người dùng cần sạc thiết bị.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Trạng thái "pin yếu" được xác định bởi mô-đun đo điện áp pin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battery</w:t>
      </w:r>
      <w:r w:rsidDel="00000000" w:rsidR="00000000" w:rsidRPr="00000000">
        <w:rPr>
          <w:rtl w:val="0"/>
        </w:rPr>
        <w:t xml:space="preserve">), sử dụng ngưỡng xác định trước (ví dụ: &lt; 3.5V).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Trạng thái LED được cập nhật bởi một thành phần chuyên trách (ví dụ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statusReporter</w:t>
      </w:r>
      <w:r w:rsidDel="00000000" w:rsidR="00000000" w:rsidRPr="00000000">
        <w:rPr>
          <w:rtl w:val="0"/>
        </w:rPr>
        <w:t xml:space="preserve">) dựa trên thông tin từ các mô-đun khác trong hệ thống.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RGB có thể điều khiển bằng chân PWM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ind w:left="720" w:hanging="360"/>
        <w:rPr>
          <w:sz w:val="22"/>
          <w:szCs w:val="22"/>
        </w:rPr>
      </w:pPr>
      <w:bookmarkStart w:colFirst="0" w:colLast="0" w:name="_2fzhj5i54as9" w:id="3"/>
      <w:bookmarkEnd w:id="3"/>
      <w:r w:rsidDel="00000000" w:rsidR="00000000" w:rsidRPr="00000000">
        <w:rPr>
          <w:sz w:val="22"/>
          <w:szCs w:val="22"/>
          <w:rtl w:val="0"/>
        </w:rPr>
        <w:t xml:space="preserve">Ràng buộc: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chỉ hoạt động trong các trạng thái </w:t>
      </w:r>
      <w:r w:rsidDel="00000000" w:rsidR="00000000" w:rsidRPr="00000000">
        <w:rPr>
          <w:b w:val="1"/>
          <w:rtl w:val="0"/>
        </w:rPr>
        <w:t xml:space="preserve">được xác định rõ ràng</w:t>
      </w:r>
      <w:r w:rsidDel="00000000" w:rsidR="00000000" w:rsidRPr="00000000">
        <w:rPr>
          <w:rtl w:val="0"/>
        </w:rPr>
        <w:t xml:space="preserve">; mặc định sẽ tắt khi hệ thống đang ở chế độ chờ hoặc sleep để tiết kiệm pin.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không dùng để hiển thị thông tin cấu hình hoặc thời gian (chức năng này thuộc về màn hình OLED – F04).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Không chồng chéo với phản hồi LED tạm thời của F02 (có thể kết hợp trong thời gian "đang cho ăn", nhưng do trạng thái hệ thống điều khiển).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