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9BB" w:rsidRDefault="0035420B">
      <w:pPr>
        <w:pStyle w:val="TitleJP"/>
        <w:rPr>
          <w:lang w:eastAsia="ja-JP"/>
        </w:rPr>
      </w:pPr>
      <w:r>
        <w:rPr>
          <w:color w:val="173F73"/>
          <w:lang w:eastAsia="ja-JP"/>
        </w:rPr>
        <w:t>要件整理書</w:t>
      </w:r>
    </w:p>
    <w:p w:rsidR="006A69BB" w:rsidRDefault="0035420B">
      <w:pPr>
        <w:pStyle w:val="BodyJP"/>
        <w:rPr>
          <w:lang w:eastAsia="ja-JP"/>
        </w:rPr>
      </w:pPr>
      <w:r>
        <w:rPr>
          <w:color w:val="374151"/>
          <w:sz w:val="23"/>
          <w:lang w:eastAsia="ja-JP"/>
        </w:rPr>
        <w:t>現行運用の課題、目的、優先順位、必要機能を整理した基礎資料</w:t>
      </w:r>
    </w:p>
    <w:tbl>
      <w:tblPr>
        <w:tblW w:w="0" w:type="auto"/>
        <w:tblLayout w:type="fixed"/>
        <w:tblLook w:val="04A0" w:firstRow="1" w:lastRow="0" w:firstColumn="1" w:lastColumn="0" w:noHBand="0" w:noVBand="1"/>
      </w:tblPr>
      <w:tblGrid>
        <w:gridCol w:w="4986"/>
        <w:gridCol w:w="4986"/>
      </w:tblGrid>
      <w:tr w:rsidR="006A69BB">
        <w:tc>
          <w:tcPr>
            <w:tcW w:w="4986" w:type="dxa"/>
            <w:shd w:val="clear" w:color="auto" w:fill="EAF2F8"/>
            <w:tcMar>
              <w:top w:w="120" w:type="dxa"/>
              <w:left w:w="120" w:type="dxa"/>
              <w:bottom w:w="120" w:type="dxa"/>
              <w:right w:w="120" w:type="dxa"/>
            </w:tcMar>
            <w:vAlign w:val="center"/>
          </w:tcPr>
          <w:p w:rsidR="006A69BB" w:rsidRDefault="0035420B">
            <w:pPr>
              <w:pStyle w:val="BodyJP"/>
            </w:pPr>
            <w:r>
              <w:rPr>
                <w:b/>
                <w:color w:val="111827"/>
                <w:sz w:val="20"/>
              </w:rPr>
              <w:t>資料番号</w:t>
            </w:r>
          </w:p>
        </w:tc>
        <w:tc>
          <w:tcPr>
            <w:tcW w:w="4986" w:type="dxa"/>
            <w:tcMar>
              <w:top w:w="120" w:type="dxa"/>
              <w:left w:w="120" w:type="dxa"/>
              <w:bottom w:w="120" w:type="dxa"/>
              <w:right w:w="120" w:type="dxa"/>
            </w:tcMar>
            <w:vAlign w:val="center"/>
          </w:tcPr>
          <w:p w:rsidR="006A69BB" w:rsidRDefault="0035420B">
            <w:pPr>
              <w:pStyle w:val="BodyJP"/>
            </w:pPr>
            <w:r>
              <w:rPr>
                <w:color w:val="111827"/>
                <w:sz w:val="20"/>
              </w:rPr>
              <w:t>MS1-01</w:t>
            </w:r>
          </w:p>
        </w:tc>
      </w:tr>
      <w:tr w:rsidR="006A69BB">
        <w:tc>
          <w:tcPr>
            <w:tcW w:w="4986" w:type="dxa"/>
            <w:shd w:val="clear" w:color="auto" w:fill="EAF2F8"/>
            <w:tcMar>
              <w:top w:w="120" w:type="dxa"/>
              <w:left w:w="120" w:type="dxa"/>
              <w:bottom w:w="120" w:type="dxa"/>
              <w:right w:w="120" w:type="dxa"/>
            </w:tcMar>
            <w:vAlign w:val="center"/>
          </w:tcPr>
          <w:p w:rsidR="006A69BB" w:rsidRDefault="0035420B">
            <w:pPr>
              <w:pStyle w:val="BodyJP"/>
            </w:pPr>
            <w:r>
              <w:rPr>
                <w:b/>
                <w:color w:val="111827"/>
                <w:sz w:val="20"/>
              </w:rPr>
              <w:t>対象案件</w:t>
            </w:r>
          </w:p>
        </w:tc>
        <w:tc>
          <w:tcPr>
            <w:tcW w:w="4986" w:type="dxa"/>
            <w:tcMar>
              <w:top w:w="120" w:type="dxa"/>
              <w:left w:w="120" w:type="dxa"/>
              <w:bottom w:w="120" w:type="dxa"/>
              <w:right w:w="120" w:type="dxa"/>
            </w:tcMar>
            <w:vAlign w:val="center"/>
          </w:tcPr>
          <w:p w:rsidR="006A69BB" w:rsidRDefault="0035420B">
            <w:pPr>
              <w:pStyle w:val="BodyJP"/>
              <w:rPr>
                <w:lang w:eastAsia="ja-JP"/>
              </w:rPr>
            </w:pPr>
            <w:r>
              <w:rPr>
                <w:color w:val="111827"/>
                <w:sz w:val="20"/>
                <w:lang w:eastAsia="ja-JP"/>
              </w:rPr>
              <w:t>引退競走馬支援サイトの運営基盤刷新（会員・支援・寄付・予約管理）</w:t>
            </w:r>
          </w:p>
        </w:tc>
      </w:tr>
      <w:tr w:rsidR="006A69BB">
        <w:tc>
          <w:tcPr>
            <w:tcW w:w="4986" w:type="dxa"/>
            <w:shd w:val="clear" w:color="auto" w:fill="EAF2F8"/>
            <w:tcMar>
              <w:top w:w="120" w:type="dxa"/>
              <w:left w:w="120" w:type="dxa"/>
              <w:bottom w:w="120" w:type="dxa"/>
              <w:right w:w="120" w:type="dxa"/>
            </w:tcMar>
            <w:vAlign w:val="center"/>
          </w:tcPr>
          <w:p w:rsidR="006A69BB" w:rsidRDefault="0035420B">
            <w:pPr>
              <w:pStyle w:val="BodyJP"/>
            </w:pPr>
            <w:r>
              <w:rPr>
                <w:b/>
                <w:color w:val="111827"/>
                <w:sz w:val="20"/>
              </w:rPr>
              <w:t>目的</w:t>
            </w:r>
          </w:p>
        </w:tc>
        <w:tc>
          <w:tcPr>
            <w:tcW w:w="4986" w:type="dxa"/>
            <w:tcMar>
              <w:top w:w="120" w:type="dxa"/>
              <w:left w:w="120" w:type="dxa"/>
              <w:bottom w:w="120" w:type="dxa"/>
              <w:right w:w="120" w:type="dxa"/>
            </w:tcMar>
            <w:vAlign w:val="center"/>
          </w:tcPr>
          <w:p w:rsidR="006A69BB" w:rsidRDefault="0035420B">
            <w:pPr>
              <w:pStyle w:val="BodyJP"/>
              <w:rPr>
                <w:lang w:eastAsia="ja-JP"/>
              </w:rPr>
            </w:pPr>
            <w:r>
              <w:rPr>
                <w:color w:val="111827"/>
                <w:sz w:val="20"/>
                <w:lang w:eastAsia="ja-JP"/>
              </w:rPr>
              <w:t>マイルストーン</w:t>
            </w:r>
            <w:r>
              <w:rPr>
                <w:color w:val="111827"/>
                <w:sz w:val="20"/>
                <w:lang w:eastAsia="ja-JP"/>
              </w:rPr>
              <w:t>1</w:t>
            </w:r>
            <w:r>
              <w:rPr>
                <w:color w:val="111827"/>
                <w:sz w:val="20"/>
                <w:lang w:eastAsia="ja-JP"/>
              </w:rPr>
              <w:t>の成果物として、設計・要件定義・画面方針・移行方針を明文化すること</w:t>
            </w:r>
          </w:p>
        </w:tc>
      </w:tr>
    </w:tbl>
    <w:p w:rsidR="006A69BB" w:rsidRDefault="006A69BB">
      <w:pPr>
        <w:rPr>
          <w:lang w:eastAsia="ja-JP"/>
        </w:rPr>
      </w:pPr>
    </w:p>
    <w:tbl>
      <w:tblPr>
        <w:tblW w:w="0" w:type="auto"/>
        <w:tblLayout w:type="fixed"/>
        <w:tblLook w:val="04A0" w:firstRow="1" w:lastRow="0" w:firstColumn="1" w:lastColumn="0" w:noHBand="0" w:noVBand="1"/>
      </w:tblPr>
      <w:tblGrid>
        <w:gridCol w:w="9972"/>
      </w:tblGrid>
      <w:tr w:rsidR="006A69BB">
        <w:tc>
          <w:tcPr>
            <w:tcW w:w="9972" w:type="dxa"/>
            <w:shd w:val="clear" w:color="auto" w:fill="1D4E89"/>
            <w:tcMar>
              <w:top w:w="120" w:type="dxa"/>
              <w:left w:w="120" w:type="dxa"/>
              <w:bottom w:w="120" w:type="dxa"/>
              <w:right w:w="120" w:type="dxa"/>
            </w:tcMar>
          </w:tcPr>
          <w:p w:rsidR="006A69BB" w:rsidRDefault="0035420B">
            <w:pPr>
              <w:rPr>
                <w:lang w:eastAsia="ja-JP"/>
              </w:rPr>
            </w:pPr>
            <w:bookmarkStart w:id="0" w:name="_GoBack"/>
            <w:r>
              <w:rPr>
                <w:rFonts w:ascii="Noto Sans CJK JP" w:eastAsia="Noto Sans CJK JP" w:hAnsi="Noto Sans CJK JP"/>
                <w:b/>
                <w:color w:val="FFFFFF"/>
                <w:sz w:val="21"/>
                <w:lang w:eastAsia="ja-JP"/>
              </w:rPr>
              <w:t>本案件で特に重要な設計原則</w:t>
            </w:r>
          </w:p>
        </w:tc>
      </w:tr>
      <w:bookmarkEnd w:id="0"/>
      <w:tr w:rsidR="006A69BB">
        <w:tc>
          <w:tcPr>
            <w:tcW w:w="9972" w:type="dxa"/>
            <w:shd w:val="clear" w:color="auto" w:fill="F8FAFC"/>
            <w:tcMar>
              <w:top w:w="110" w:type="dxa"/>
              <w:left w:w="140" w:type="dxa"/>
              <w:bottom w:w="110" w:type="dxa"/>
              <w:right w:w="140" w:type="dxa"/>
            </w:tcMar>
          </w:tcPr>
          <w:p w:rsidR="006A69BB" w:rsidRDefault="0035420B">
            <w:pPr>
              <w:pStyle w:val="BodyJP"/>
              <w:rPr>
                <w:lang w:eastAsia="ja-JP"/>
              </w:rPr>
            </w:pPr>
            <w:r>
              <w:rPr>
                <w:sz w:val="20"/>
                <w:lang w:eastAsia="ja-JP"/>
              </w:rPr>
              <w:t>・スマホ操作前提で、</w:t>
            </w:r>
            <w:r>
              <w:rPr>
                <w:sz w:val="20"/>
                <w:lang w:eastAsia="ja-JP"/>
              </w:rPr>
              <w:t>50</w:t>
            </w:r>
            <w:r>
              <w:rPr>
                <w:sz w:val="20"/>
                <w:lang w:eastAsia="ja-JP"/>
              </w:rPr>
              <w:t>代以上でも迷わない導線にすること</w:t>
            </w:r>
          </w:p>
        </w:tc>
      </w:tr>
      <w:tr w:rsidR="006A69BB">
        <w:tc>
          <w:tcPr>
            <w:tcW w:w="9972" w:type="dxa"/>
            <w:shd w:val="clear" w:color="auto" w:fill="F8FAFC"/>
            <w:tcMar>
              <w:top w:w="110" w:type="dxa"/>
              <w:left w:w="140" w:type="dxa"/>
              <w:bottom w:w="110" w:type="dxa"/>
              <w:right w:w="140" w:type="dxa"/>
            </w:tcMar>
          </w:tcPr>
          <w:p w:rsidR="006A69BB" w:rsidRDefault="0035420B">
            <w:pPr>
              <w:pStyle w:val="BodyJP"/>
              <w:rPr>
                <w:lang w:eastAsia="ja-JP"/>
              </w:rPr>
            </w:pPr>
            <w:r>
              <w:rPr>
                <w:sz w:val="20"/>
                <w:lang w:eastAsia="ja-JP"/>
              </w:rPr>
              <w:t>・</w:t>
            </w:r>
            <w:r>
              <w:rPr>
                <w:sz w:val="20"/>
                <w:lang w:eastAsia="ja-JP"/>
              </w:rPr>
              <w:t>1</w:t>
            </w:r>
            <w:r>
              <w:rPr>
                <w:sz w:val="20"/>
                <w:lang w:eastAsia="ja-JP"/>
              </w:rPr>
              <w:t>人の顧客に紐づくすべての履歴を一元管理すること</w:t>
            </w:r>
          </w:p>
        </w:tc>
      </w:tr>
      <w:tr w:rsidR="006A69BB">
        <w:tc>
          <w:tcPr>
            <w:tcW w:w="9972" w:type="dxa"/>
            <w:shd w:val="clear" w:color="auto" w:fill="F8FAFC"/>
            <w:tcMar>
              <w:top w:w="110" w:type="dxa"/>
              <w:left w:w="140" w:type="dxa"/>
              <w:bottom w:w="110" w:type="dxa"/>
              <w:right w:w="140" w:type="dxa"/>
            </w:tcMar>
          </w:tcPr>
          <w:p w:rsidR="006A69BB" w:rsidRDefault="0035420B">
            <w:pPr>
              <w:pStyle w:val="BodyJP"/>
              <w:rPr>
                <w:lang w:eastAsia="ja-JP"/>
              </w:rPr>
            </w:pPr>
            <w:r>
              <w:rPr>
                <w:sz w:val="20"/>
                <w:lang w:eastAsia="ja-JP"/>
              </w:rPr>
              <w:t>・継続率向上を最優先に、マイページの分かりやすさを最重視すること</w:t>
            </w:r>
          </w:p>
        </w:tc>
      </w:tr>
      <w:tr w:rsidR="006A69BB">
        <w:tc>
          <w:tcPr>
            <w:tcW w:w="9972" w:type="dxa"/>
            <w:shd w:val="clear" w:color="auto" w:fill="F8FAFC"/>
            <w:tcMar>
              <w:top w:w="110" w:type="dxa"/>
              <w:left w:w="140" w:type="dxa"/>
              <w:bottom w:w="110" w:type="dxa"/>
              <w:right w:w="140" w:type="dxa"/>
            </w:tcMar>
          </w:tcPr>
          <w:p w:rsidR="006A69BB" w:rsidRDefault="0035420B">
            <w:pPr>
              <w:pStyle w:val="BodyJP"/>
              <w:rPr>
                <w:lang w:eastAsia="ja-JP"/>
              </w:rPr>
            </w:pPr>
            <w:r>
              <w:rPr>
                <w:sz w:val="20"/>
                <w:lang w:eastAsia="ja-JP"/>
              </w:rPr>
              <w:t>・非エンジニアでも日常運用できる管理画面にすること</w:t>
            </w:r>
          </w:p>
        </w:tc>
      </w:tr>
      <w:tr w:rsidR="006A69BB">
        <w:tc>
          <w:tcPr>
            <w:tcW w:w="9972" w:type="dxa"/>
            <w:shd w:val="clear" w:color="auto" w:fill="F8FAFC"/>
            <w:tcMar>
              <w:top w:w="110" w:type="dxa"/>
              <w:left w:w="140" w:type="dxa"/>
              <w:bottom w:w="110" w:type="dxa"/>
              <w:right w:w="140" w:type="dxa"/>
            </w:tcMar>
          </w:tcPr>
          <w:p w:rsidR="006A69BB" w:rsidRDefault="0035420B">
            <w:pPr>
              <w:pStyle w:val="BodyJP"/>
              <w:rPr>
                <w:lang w:eastAsia="ja-JP"/>
              </w:rPr>
            </w:pPr>
            <w:r>
              <w:rPr>
                <w:sz w:val="20"/>
                <w:lang w:eastAsia="ja-JP"/>
              </w:rPr>
              <w:t>・初期リリースで運営負荷を確実に下げること</w:t>
            </w:r>
          </w:p>
        </w:tc>
      </w:tr>
    </w:tbl>
    <w:p w:rsidR="006A69BB" w:rsidRDefault="006A69BB">
      <w:pPr>
        <w:rPr>
          <w:lang w:eastAsia="ja-JP"/>
        </w:rPr>
      </w:pPr>
    </w:p>
    <w:p w:rsidR="006A69BB" w:rsidRDefault="0035420B">
      <w:pPr>
        <w:pStyle w:val="Heading1JP"/>
      </w:pPr>
      <w:r>
        <w:t>機能領域一覧</w:t>
      </w:r>
    </w:p>
    <w:tbl>
      <w:tblPr>
        <w:tblW w:w="0" w:type="auto"/>
        <w:tblLayout w:type="fixed"/>
        <w:tblLook w:val="04A0" w:firstRow="1" w:lastRow="0" w:firstColumn="1" w:lastColumn="0" w:noHBand="0" w:noVBand="1"/>
      </w:tblPr>
      <w:tblGrid>
        <w:gridCol w:w="3324"/>
        <w:gridCol w:w="3324"/>
        <w:gridCol w:w="3324"/>
      </w:tblGrid>
      <w:tr w:rsidR="006A69BB">
        <w:tc>
          <w:tcPr>
            <w:tcW w:w="3324" w:type="dxa"/>
            <w:shd w:val="clear" w:color="auto" w:fill="D9EAF7"/>
            <w:tcMar>
              <w:top w:w="110" w:type="dxa"/>
              <w:left w:w="120" w:type="dxa"/>
              <w:bottom w:w="110" w:type="dxa"/>
              <w:right w:w="120" w:type="dxa"/>
            </w:tcMar>
            <w:vAlign w:val="center"/>
          </w:tcPr>
          <w:p w:rsidR="006A69BB" w:rsidRDefault="0035420B">
            <w:pPr>
              <w:jc w:val="center"/>
            </w:pPr>
            <w:r>
              <w:rPr>
                <w:rFonts w:ascii="Noto Sans CJK JP" w:eastAsia="Noto Sans CJK JP" w:hAnsi="Noto Sans CJK JP"/>
                <w:b/>
                <w:sz w:val="19"/>
              </w:rPr>
              <w:t>領域</w:t>
            </w:r>
          </w:p>
        </w:tc>
        <w:tc>
          <w:tcPr>
            <w:tcW w:w="3324" w:type="dxa"/>
            <w:shd w:val="clear" w:color="auto" w:fill="D9EAF7"/>
            <w:tcMar>
              <w:top w:w="110" w:type="dxa"/>
              <w:left w:w="120" w:type="dxa"/>
              <w:bottom w:w="110" w:type="dxa"/>
              <w:right w:w="120" w:type="dxa"/>
            </w:tcMar>
            <w:vAlign w:val="center"/>
          </w:tcPr>
          <w:p w:rsidR="006A69BB" w:rsidRDefault="0035420B">
            <w:pPr>
              <w:jc w:val="center"/>
            </w:pPr>
            <w:r>
              <w:rPr>
                <w:rFonts w:ascii="Noto Sans CJK JP" w:eastAsia="Noto Sans CJK JP" w:hAnsi="Noto Sans CJK JP"/>
                <w:b/>
                <w:sz w:val="19"/>
              </w:rPr>
              <w:t>目的</w:t>
            </w:r>
          </w:p>
        </w:tc>
        <w:tc>
          <w:tcPr>
            <w:tcW w:w="3324" w:type="dxa"/>
            <w:shd w:val="clear" w:color="auto" w:fill="D9EAF7"/>
            <w:tcMar>
              <w:top w:w="110" w:type="dxa"/>
              <w:left w:w="120" w:type="dxa"/>
              <w:bottom w:w="110" w:type="dxa"/>
              <w:right w:w="120" w:type="dxa"/>
            </w:tcMar>
            <w:vAlign w:val="center"/>
          </w:tcPr>
          <w:p w:rsidR="006A69BB" w:rsidRDefault="0035420B">
            <w:pPr>
              <w:jc w:val="center"/>
            </w:pPr>
            <w:r>
              <w:rPr>
                <w:rFonts w:ascii="Noto Sans CJK JP" w:eastAsia="Noto Sans CJK JP" w:hAnsi="Noto Sans CJK JP"/>
                <w:b/>
                <w:sz w:val="19"/>
              </w:rPr>
              <w:t>初期リリース優先度</w:t>
            </w:r>
          </w:p>
        </w:tc>
      </w:tr>
      <w:tr w:rsidR="006A69BB">
        <w:tc>
          <w:tcPr>
            <w:tcW w:w="3324" w:type="dxa"/>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顧客管理</w:t>
            </w:r>
          </w:p>
        </w:tc>
        <w:tc>
          <w:tcPr>
            <w:tcW w:w="3324" w:type="dxa"/>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顧客基本情報と内部メモを一元化する</w:t>
            </w:r>
          </w:p>
        </w:tc>
        <w:tc>
          <w:tcPr>
            <w:tcW w:w="3324" w:type="dxa"/>
            <w:tcMar>
              <w:top w:w="100" w:type="dxa"/>
              <w:left w:w="120" w:type="dxa"/>
              <w:bottom w:w="100" w:type="dxa"/>
              <w:right w:w="120" w:type="dxa"/>
            </w:tcMar>
            <w:vAlign w:val="center"/>
          </w:tcPr>
          <w:p w:rsidR="006A69BB" w:rsidRDefault="0035420B">
            <w:r>
              <w:rPr>
                <w:rFonts w:ascii="Noto Sans CJK JP" w:eastAsia="Noto Sans CJK JP" w:hAnsi="Noto Sans CJK JP"/>
                <w:sz w:val="19"/>
              </w:rPr>
              <w:t>高</w:t>
            </w:r>
          </w:p>
        </w:tc>
      </w:tr>
      <w:tr w:rsidR="006A69BB">
        <w:tc>
          <w:tcPr>
            <w:tcW w:w="3324" w:type="dxa"/>
            <w:shd w:val="clear" w:color="auto" w:fill="F8FAFC"/>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会員管理</w:t>
            </w:r>
          </w:p>
        </w:tc>
        <w:tc>
          <w:tcPr>
            <w:tcW w:w="3324" w:type="dxa"/>
            <w:shd w:val="clear" w:color="auto" w:fill="F8FAFC"/>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会員種別と契約状態を正しく管理する</w:t>
            </w:r>
          </w:p>
        </w:tc>
        <w:tc>
          <w:tcPr>
            <w:tcW w:w="3324" w:type="dxa"/>
            <w:shd w:val="clear" w:color="auto" w:fill="F8FAFC"/>
            <w:tcMar>
              <w:top w:w="100" w:type="dxa"/>
              <w:left w:w="120" w:type="dxa"/>
              <w:bottom w:w="100" w:type="dxa"/>
              <w:right w:w="120" w:type="dxa"/>
            </w:tcMar>
            <w:vAlign w:val="center"/>
          </w:tcPr>
          <w:p w:rsidR="006A69BB" w:rsidRDefault="0035420B">
            <w:r>
              <w:rPr>
                <w:rFonts w:ascii="Noto Sans CJK JP" w:eastAsia="Noto Sans CJK JP" w:hAnsi="Noto Sans CJK JP"/>
                <w:sz w:val="19"/>
              </w:rPr>
              <w:t>高</w:t>
            </w:r>
          </w:p>
        </w:tc>
      </w:tr>
      <w:tr w:rsidR="006A69BB">
        <w:tc>
          <w:tcPr>
            <w:tcW w:w="3324" w:type="dxa"/>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支援管理</w:t>
            </w:r>
          </w:p>
        </w:tc>
        <w:tc>
          <w:tcPr>
            <w:tcW w:w="3324" w:type="dxa"/>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複数馬・複数口の契約管理を実現する</w:t>
            </w:r>
          </w:p>
        </w:tc>
        <w:tc>
          <w:tcPr>
            <w:tcW w:w="3324" w:type="dxa"/>
            <w:tcMar>
              <w:top w:w="100" w:type="dxa"/>
              <w:left w:w="120" w:type="dxa"/>
              <w:bottom w:w="100" w:type="dxa"/>
              <w:right w:w="120" w:type="dxa"/>
            </w:tcMar>
            <w:vAlign w:val="center"/>
          </w:tcPr>
          <w:p w:rsidR="006A69BB" w:rsidRDefault="0035420B">
            <w:r>
              <w:rPr>
                <w:rFonts w:ascii="Noto Sans CJK JP" w:eastAsia="Noto Sans CJK JP" w:hAnsi="Noto Sans CJK JP"/>
                <w:sz w:val="19"/>
              </w:rPr>
              <w:t>最優先</w:t>
            </w:r>
          </w:p>
        </w:tc>
      </w:tr>
      <w:tr w:rsidR="006A69BB">
        <w:tc>
          <w:tcPr>
            <w:tcW w:w="3324" w:type="dxa"/>
            <w:shd w:val="clear" w:color="auto" w:fill="F8FAFC"/>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lastRenderedPageBreak/>
              <w:t>決済管理</w:t>
            </w:r>
          </w:p>
        </w:tc>
        <w:tc>
          <w:tcPr>
            <w:tcW w:w="3324" w:type="dxa"/>
            <w:shd w:val="clear" w:color="auto" w:fill="F8FAFC"/>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 xml:space="preserve">Stripe </w:t>
            </w:r>
            <w:r>
              <w:rPr>
                <w:rFonts w:ascii="Noto Sans CJK JP" w:eastAsia="Noto Sans CJK JP" w:hAnsi="Noto Sans CJK JP"/>
                <w:sz w:val="19"/>
                <w:lang w:eastAsia="ja-JP"/>
              </w:rPr>
              <w:t>と連携し継続・単発決済を管理する</w:t>
            </w:r>
          </w:p>
        </w:tc>
        <w:tc>
          <w:tcPr>
            <w:tcW w:w="3324" w:type="dxa"/>
            <w:shd w:val="clear" w:color="auto" w:fill="F8FAFC"/>
            <w:tcMar>
              <w:top w:w="100" w:type="dxa"/>
              <w:left w:w="120" w:type="dxa"/>
              <w:bottom w:w="100" w:type="dxa"/>
              <w:right w:w="120" w:type="dxa"/>
            </w:tcMar>
            <w:vAlign w:val="center"/>
          </w:tcPr>
          <w:p w:rsidR="006A69BB" w:rsidRDefault="0035420B">
            <w:r>
              <w:rPr>
                <w:rFonts w:ascii="Noto Sans CJK JP" w:eastAsia="Noto Sans CJK JP" w:hAnsi="Noto Sans CJK JP"/>
                <w:sz w:val="19"/>
              </w:rPr>
              <w:t>最優先</w:t>
            </w:r>
          </w:p>
        </w:tc>
      </w:tr>
      <w:tr w:rsidR="006A69BB">
        <w:tc>
          <w:tcPr>
            <w:tcW w:w="3324" w:type="dxa"/>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予約管理</w:t>
            </w:r>
          </w:p>
        </w:tc>
        <w:tc>
          <w:tcPr>
            <w:tcW w:w="3324" w:type="dxa"/>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見学会と個別見学を予約・履歴化する</w:t>
            </w:r>
          </w:p>
        </w:tc>
        <w:tc>
          <w:tcPr>
            <w:tcW w:w="3324" w:type="dxa"/>
            <w:tcMar>
              <w:top w:w="100" w:type="dxa"/>
              <w:left w:w="120" w:type="dxa"/>
              <w:bottom w:w="100" w:type="dxa"/>
              <w:right w:w="120" w:type="dxa"/>
            </w:tcMar>
            <w:vAlign w:val="center"/>
          </w:tcPr>
          <w:p w:rsidR="006A69BB" w:rsidRDefault="0035420B">
            <w:r>
              <w:rPr>
                <w:rFonts w:ascii="Noto Sans CJK JP" w:eastAsia="Noto Sans CJK JP" w:hAnsi="Noto Sans CJK JP"/>
                <w:sz w:val="19"/>
              </w:rPr>
              <w:t>高</w:t>
            </w:r>
          </w:p>
        </w:tc>
      </w:tr>
      <w:tr w:rsidR="006A69BB">
        <w:tc>
          <w:tcPr>
            <w:tcW w:w="3324" w:type="dxa"/>
            <w:shd w:val="clear" w:color="auto" w:fill="F8FAFC"/>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統合検索</w:t>
            </w:r>
          </w:p>
        </w:tc>
        <w:tc>
          <w:tcPr>
            <w:tcW w:w="3324" w:type="dxa"/>
            <w:shd w:val="clear" w:color="auto" w:fill="F8FAFC"/>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顧客単位で全履歴を即時把握できるようにする</w:t>
            </w:r>
          </w:p>
        </w:tc>
        <w:tc>
          <w:tcPr>
            <w:tcW w:w="3324" w:type="dxa"/>
            <w:shd w:val="clear" w:color="auto" w:fill="F8FAFC"/>
            <w:tcMar>
              <w:top w:w="100" w:type="dxa"/>
              <w:left w:w="120" w:type="dxa"/>
              <w:bottom w:w="100" w:type="dxa"/>
              <w:right w:w="120" w:type="dxa"/>
            </w:tcMar>
            <w:vAlign w:val="center"/>
          </w:tcPr>
          <w:p w:rsidR="006A69BB" w:rsidRDefault="0035420B">
            <w:r>
              <w:rPr>
                <w:rFonts w:ascii="Noto Sans CJK JP" w:eastAsia="Noto Sans CJK JP" w:hAnsi="Noto Sans CJK JP"/>
                <w:sz w:val="19"/>
              </w:rPr>
              <w:t>最優先</w:t>
            </w:r>
          </w:p>
        </w:tc>
      </w:tr>
      <w:tr w:rsidR="006A69BB">
        <w:tc>
          <w:tcPr>
            <w:tcW w:w="3324" w:type="dxa"/>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CSV</w:t>
            </w:r>
            <w:r>
              <w:rPr>
                <w:rFonts w:ascii="Noto Sans CJK JP" w:eastAsia="Noto Sans CJK JP" w:hAnsi="Noto Sans CJK JP"/>
                <w:sz w:val="19"/>
              </w:rPr>
              <w:t>移行</w:t>
            </w:r>
          </w:p>
        </w:tc>
        <w:tc>
          <w:tcPr>
            <w:tcW w:w="3324" w:type="dxa"/>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既存データを安全に移行する</w:t>
            </w:r>
          </w:p>
        </w:tc>
        <w:tc>
          <w:tcPr>
            <w:tcW w:w="3324" w:type="dxa"/>
            <w:tcMar>
              <w:top w:w="100" w:type="dxa"/>
              <w:left w:w="120" w:type="dxa"/>
              <w:bottom w:w="100" w:type="dxa"/>
              <w:right w:w="120" w:type="dxa"/>
            </w:tcMar>
            <w:vAlign w:val="center"/>
          </w:tcPr>
          <w:p w:rsidR="006A69BB" w:rsidRDefault="0035420B">
            <w:r>
              <w:rPr>
                <w:rFonts w:ascii="Noto Sans CJK JP" w:eastAsia="Noto Sans CJK JP" w:hAnsi="Noto Sans CJK JP"/>
                <w:sz w:val="19"/>
              </w:rPr>
              <w:t>高</w:t>
            </w:r>
          </w:p>
        </w:tc>
      </w:tr>
    </w:tbl>
    <w:p w:rsidR="006A69BB" w:rsidRDefault="006A69BB"/>
    <w:p w:rsidR="006A69BB" w:rsidRDefault="0035420B">
      <w:pPr>
        <w:pStyle w:val="Heading1JP"/>
      </w:pPr>
      <w:r>
        <w:t>【</w:t>
      </w:r>
      <w:r>
        <w:t xml:space="preserve">1. </w:t>
      </w:r>
      <w:r>
        <w:t>本資料の位置づけ】</w:t>
      </w:r>
    </w:p>
    <w:p w:rsidR="006A69BB" w:rsidRDefault="0035420B">
      <w:pPr>
        <w:pStyle w:val="BodyJP"/>
        <w:rPr>
          <w:lang w:eastAsia="ja-JP"/>
        </w:rPr>
      </w:pPr>
      <w:r>
        <w:rPr>
          <w:lang w:eastAsia="ja-JP"/>
        </w:rPr>
        <w:t>本資料は、マイルストーン</w:t>
      </w:r>
      <w:r>
        <w:rPr>
          <w:lang w:eastAsia="ja-JP"/>
        </w:rPr>
        <w:t>1</w:t>
      </w:r>
      <w:r>
        <w:rPr>
          <w:lang w:eastAsia="ja-JP"/>
        </w:rPr>
        <w:t>「要件整理・仕様設計・データ設計」の成果として、現行運用整理と要件の整理結果をクライアント確認用に明文化したものです。</w:t>
      </w:r>
    </w:p>
    <w:p w:rsidR="006A69BB" w:rsidRDefault="0035420B">
      <w:pPr>
        <w:pStyle w:val="BodyJP"/>
        <w:rPr>
          <w:lang w:eastAsia="ja-JP"/>
        </w:rPr>
      </w:pPr>
      <w:r>
        <w:rPr>
          <w:lang w:eastAsia="ja-JP"/>
        </w:rPr>
        <w:t>目的は、何を開発するかだけではなく、なぜそれが必要か、何を優先して設計すべきかを双方で共通認識化することにあります。</w:t>
      </w:r>
    </w:p>
    <w:p w:rsidR="006A69BB" w:rsidRDefault="0035420B">
      <w:pPr>
        <w:pStyle w:val="Heading1JP"/>
        <w:rPr>
          <w:lang w:eastAsia="ja-JP"/>
        </w:rPr>
      </w:pPr>
      <w:r>
        <w:rPr>
          <w:lang w:eastAsia="ja-JP"/>
        </w:rPr>
        <w:t>【</w:t>
      </w:r>
      <w:r>
        <w:rPr>
          <w:lang w:eastAsia="ja-JP"/>
        </w:rPr>
        <w:t xml:space="preserve">2. </w:t>
      </w:r>
      <w:r>
        <w:rPr>
          <w:lang w:eastAsia="ja-JP"/>
        </w:rPr>
        <w:t>プロジェクトの目的】</w:t>
      </w:r>
    </w:p>
    <w:p w:rsidR="006A69BB" w:rsidRDefault="0035420B">
      <w:pPr>
        <w:pStyle w:val="BodyJP"/>
        <w:rPr>
          <w:lang w:eastAsia="ja-JP"/>
        </w:rPr>
      </w:pPr>
      <w:r>
        <w:rPr>
          <w:lang w:eastAsia="ja-JP"/>
        </w:rPr>
        <w:t>本案件の目的は、引退競走馬支援サイトの運営基盤を刷新し、単なる会員管理ではなく、継続支援が自然に続く仕組みを構築することです。</w:t>
      </w:r>
    </w:p>
    <w:p w:rsidR="006A69BB" w:rsidRDefault="0035420B">
      <w:pPr>
        <w:pStyle w:val="BodyJP"/>
        <w:rPr>
          <w:lang w:eastAsia="ja-JP"/>
        </w:rPr>
      </w:pPr>
      <w:r>
        <w:rPr>
          <w:lang w:eastAsia="ja-JP"/>
        </w:rPr>
        <w:t>特に重要なのは、会員が自分の状態を迷わず把握できること、運営側が顧客単位で履歴を一元管理できること、決済や変更処理の手作業を減らすこと、将来的な会員数・支援馬数の増加に耐えられることです。</w:t>
      </w:r>
    </w:p>
    <w:p w:rsidR="006A69BB" w:rsidRDefault="0035420B">
      <w:pPr>
        <w:pStyle w:val="Heading1JP"/>
        <w:rPr>
          <w:lang w:eastAsia="ja-JP"/>
        </w:rPr>
      </w:pPr>
      <w:r>
        <w:rPr>
          <w:lang w:eastAsia="ja-JP"/>
        </w:rPr>
        <w:t>【</w:t>
      </w:r>
      <w:r>
        <w:rPr>
          <w:lang w:eastAsia="ja-JP"/>
        </w:rPr>
        <w:t xml:space="preserve">3. </w:t>
      </w:r>
      <w:r>
        <w:rPr>
          <w:lang w:eastAsia="ja-JP"/>
        </w:rPr>
        <w:t>現状課題の整理】</w:t>
      </w:r>
    </w:p>
    <w:p w:rsidR="006A69BB" w:rsidRDefault="0035420B">
      <w:pPr>
        <w:pStyle w:val="BodyJP"/>
        <w:rPr>
          <w:lang w:eastAsia="ja-JP"/>
        </w:rPr>
      </w:pPr>
      <w:r>
        <w:rPr>
          <w:lang w:eastAsia="ja-JP"/>
        </w:rPr>
        <w:t>会員自身が「今どの馬を何口支援しているのか」「決済が正常か」「次回決済日はいつか」を把握しにくく、支援追加・変更・停止の導線も分かりにくい状態です。</w:t>
      </w:r>
    </w:p>
    <w:p w:rsidR="006A69BB" w:rsidRDefault="0035420B">
      <w:pPr>
        <w:pStyle w:val="BodyJP"/>
        <w:rPr>
          <w:lang w:eastAsia="ja-JP"/>
        </w:rPr>
      </w:pPr>
      <w:r>
        <w:rPr>
          <w:lang w:eastAsia="ja-JP"/>
        </w:rPr>
        <w:t>運営側では、顧客ごとの寄付履歴、支援履歴、見学会参加履歴、個別見学履歴を横断的に確認しづらく、問い合わせ対応と決済エラー対応が手動化しています。</w:t>
      </w:r>
    </w:p>
    <w:p w:rsidR="006A69BB" w:rsidRDefault="0035420B">
      <w:pPr>
        <w:pStyle w:val="Heading1JP"/>
        <w:rPr>
          <w:lang w:eastAsia="ja-JP"/>
        </w:rPr>
      </w:pPr>
      <w:r>
        <w:rPr>
          <w:lang w:eastAsia="ja-JP"/>
        </w:rPr>
        <w:t>【</w:t>
      </w:r>
      <w:r>
        <w:rPr>
          <w:lang w:eastAsia="ja-JP"/>
        </w:rPr>
        <w:t xml:space="preserve">4. </w:t>
      </w:r>
      <w:r>
        <w:rPr>
          <w:lang w:eastAsia="ja-JP"/>
        </w:rPr>
        <w:t>初期リリースで達成すべき状態】</w:t>
      </w:r>
    </w:p>
    <w:p w:rsidR="006A69BB" w:rsidRDefault="0035420B">
      <w:pPr>
        <w:pStyle w:val="BodyJP"/>
        <w:rPr>
          <w:lang w:eastAsia="ja-JP"/>
        </w:rPr>
      </w:pPr>
      <w:r>
        <w:rPr>
          <w:lang w:eastAsia="ja-JP"/>
        </w:rPr>
        <w:t>マイページを開いた瞬間に、自分の会員状態・支援馬・口数・決済状態・次回決済日が分かること。</w:t>
      </w:r>
    </w:p>
    <w:p w:rsidR="006A69BB" w:rsidRDefault="0035420B">
      <w:pPr>
        <w:pStyle w:val="BodyJP"/>
        <w:rPr>
          <w:lang w:eastAsia="ja-JP"/>
        </w:rPr>
      </w:pPr>
      <w:r>
        <w:rPr>
          <w:lang w:eastAsia="ja-JP"/>
        </w:rPr>
        <w:t>名前またはメールアドレスで顧客検索し、寄付・支援・見学会・個別見学履歴を横断して確認できること。</w:t>
      </w:r>
    </w:p>
    <w:p w:rsidR="006A69BB" w:rsidRDefault="0035420B">
      <w:pPr>
        <w:pStyle w:val="BodyJP"/>
        <w:rPr>
          <w:lang w:eastAsia="ja-JP"/>
        </w:rPr>
      </w:pPr>
      <w:r>
        <w:rPr>
          <w:lang w:eastAsia="ja-JP"/>
        </w:rPr>
        <w:t>支援追加、変更、停止の操作が迷わず完了できること。</w:t>
      </w:r>
    </w:p>
    <w:p w:rsidR="006A69BB" w:rsidRDefault="0035420B">
      <w:pPr>
        <w:pStyle w:val="BodyJP"/>
        <w:rPr>
          <w:lang w:eastAsia="ja-JP"/>
        </w:rPr>
      </w:pPr>
      <w:r>
        <w:rPr>
          <w:lang w:eastAsia="ja-JP"/>
        </w:rPr>
        <w:t>決済エラー状態が会員側にも管理側にも分かること。</w:t>
      </w:r>
    </w:p>
    <w:p w:rsidR="006A69BB" w:rsidRDefault="0035420B">
      <w:pPr>
        <w:pStyle w:val="Heading1JP"/>
      </w:pPr>
      <w:r>
        <w:lastRenderedPageBreak/>
        <w:t>優先順位の整理</w:t>
      </w:r>
    </w:p>
    <w:tbl>
      <w:tblPr>
        <w:tblW w:w="0" w:type="auto"/>
        <w:tblLayout w:type="fixed"/>
        <w:tblLook w:val="04A0" w:firstRow="1" w:lastRow="0" w:firstColumn="1" w:lastColumn="0" w:noHBand="0" w:noVBand="1"/>
      </w:tblPr>
      <w:tblGrid>
        <w:gridCol w:w="4986"/>
        <w:gridCol w:w="4986"/>
      </w:tblGrid>
      <w:tr w:rsidR="006A69BB">
        <w:tc>
          <w:tcPr>
            <w:tcW w:w="4986" w:type="dxa"/>
            <w:shd w:val="clear" w:color="auto" w:fill="D9EAF7"/>
            <w:tcMar>
              <w:top w:w="110" w:type="dxa"/>
              <w:left w:w="120" w:type="dxa"/>
              <w:bottom w:w="110" w:type="dxa"/>
              <w:right w:w="120" w:type="dxa"/>
            </w:tcMar>
            <w:vAlign w:val="center"/>
          </w:tcPr>
          <w:p w:rsidR="006A69BB" w:rsidRDefault="0035420B">
            <w:pPr>
              <w:jc w:val="center"/>
            </w:pPr>
            <w:r>
              <w:rPr>
                <w:rFonts w:ascii="Noto Sans CJK JP" w:eastAsia="Noto Sans CJK JP" w:hAnsi="Noto Sans CJK JP"/>
                <w:b/>
                <w:sz w:val="19"/>
              </w:rPr>
              <w:t>優先事項</w:t>
            </w:r>
          </w:p>
        </w:tc>
        <w:tc>
          <w:tcPr>
            <w:tcW w:w="4986" w:type="dxa"/>
            <w:shd w:val="clear" w:color="auto" w:fill="D9EAF7"/>
            <w:tcMar>
              <w:top w:w="110" w:type="dxa"/>
              <w:left w:w="120" w:type="dxa"/>
              <w:bottom w:w="110" w:type="dxa"/>
              <w:right w:w="120" w:type="dxa"/>
            </w:tcMar>
            <w:vAlign w:val="center"/>
          </w:tcPr>
          <w:p w:rsidR="006A69BB" w:rsidRDefault="0035420B">
            <w:pPr>
              <w:jc w:val="center"/>
            </w:pPr>
            <w:r>
              <w:rPr>
                <w:rFonts w:ascii="Noto Sans CJK JP" w:eastAsia="Noto Sans CJK JP" w:hAnsi="Noto Sans CJK JP"/>
                <w:b/>
                <w:sz w:val="19"/>
              </w:rPr>
              <w:t>理由</w:t>
            </w:r>
          </w:p>
        </w:tc>
      </w:tr>
      <w:tr w:rsidR="006A69BB">
        <w:tc>
          <w:tcPr>
            <w:tcW w:w="4986" w:type="dxa"/>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継続率向上</w:t>
            </w:r>
          </w:p>
        </w:tc>
        <w:tc>
          <w:tcPr>
            <w:tcW w:w="4986" w:type="dxa"/>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既存支援者の満足度向上が事業成果に直結するため</w:t>
            </w:r>
          </w:p>
        </w:tc>
      </w:tr>
      <w:tr w:rsidR="006A69BB">
        <w:tc>
          <w:tcPr>
            <w:tcW w:w="4986" w:type="dxa"/>
            <w:shd w:val="clear" w:color="auto" w:fill="F8FAFC"/>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マイページ再設計</w:t>
            </w:r>
          </w:p>
        </w:tc>
        <w:tc>
          <w:tcPr>
            <w:tcW w:w="4986" w:type="dxa"/>
            <w:shd w:val="clear" w:color="auto" w:fill="F8FAFC"/>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会員自身の状況把握ができないことが離脱要因になっているため</w:t>
            </w:r>
          </w:p>
        </w:tc>
      </w:tr>
      <w:tr w:rsidR="006A69BB">
        <w:tc>
          <w:tcPr>
            <w:tcW w:w="4986" w:type="dxa"/>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履歴一元化</w:t>
            </w:r>
          </w:p>
        </w:tc>
        <w:tc>
          <w:tcPr>
            <w:tcW w:w="4986" w:type="dxa"/>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運営側の把握と対応速度を改善するため</w:t>
            </w:r>
          </w:p>
        </w:tc>
      </w:tr>
      <w:tr w:rsidR="006A69BB">
        <w:tc>
          <w:tcPr>
            <w:tcW w:w="4986" w:type="dxa"/>
            <w:shd w:val="clear" w:color="auto" w:fill="F8FAFC"/>
            <w:tcMar>
              <w:top w:w="100" w:type="dxa"/>
              <w:left w:w="120" w:type="dxa"/>
              <w:bottom w:w="100" w:type="dxa"/>
              <w:right w:w="120" w:type="dxa"/>
            </w:tcMar>
            <w:vAlign w:val="center"/>
          </w:tcPr>
          <w:p w:rsidR="006A69BB" w:rsidRDefault="0035420B">
            <w:pPr>
              <w:jc w:val="center"/>
            </w:pPr>
            <w:r>
              <w:rPr>
                <w:rFonts w:ascii="Noto Sans CJK JP" w:eastAsia="Noto Sans CJK JP" w:hAnsi="Noto Sans CJK JP"/>
                <w:sz w:val="19"/>
              </w:rPr>
              <w:t>決済可視化</w:t>
            </w:r>
          </w:p>
        </w:tc>
        <w:tc>
          <w:tcPr>
            <w:tcW w:w="4986" w:type="dxa"/>
            <w:shd w:val="clear" w:color="auto" w:fill="F8FAFC"/>
            <w:tcMar>
              <w:top w:w="100" w:type="dxa"/>
              <w:left w:w="120" w:type="dxa"/>
              <w:bottom w:w="100" w:type="dxa"/>
              <w:right w:w="120" w:type="dxa"/>
            </w:tcMar>
            <w:vAlign w:val="center"/>
          </w:tcPr>
          <w:p w:rsidR="006A69BB" w:rsidRDefault="0035420B">
            <w:pPr>
              <w:rPr>
                <w:lang w:eastAsia="ja-JP"/>
              </w:rPr>
            </w:pPr>
            <w:r>
              <w:rPr>
                <w:rFonts w:ascii="Noto Sans CJK JP" w:eastAsia="Noto Sans CJK JP" w:hAnsi="Noto Sans CJK JP"/>
                <w:sz w:val="19"/>
                <w:lang w:eastAsia="ja-JP"/>
              </w:rPr>
              <w:t>手動対応と問い合わせ件数を減らすため</w:t>
            </w:r>
          </w:p>
        </w:tc>
      </w:tr>
    </w:tbl>
    <w:p w:rsidR="006A69BB" w:rsidRDefault="006A69BB">
      <w:pPr>
        <w:rPr>
          <w:lang w:eastAsia="ja-JP"/>
        </w:rPr>
      </w:pPr>
    </w:p>
    <w:p w:rsidR="006A69BB" w:rsidRDefault="0035420B">
      <w:pPr>
        <w:pStyle w:val="Heading1JP"/>
      </w:pPr>
      <w:r>
        <w:t>【確認ポイント】</w:t>
      </w:r>
    </w:p>
    <w:p w:rsidR="006A69BB" w:rsidRDefault="00D56CC0" w:rsidP="00D56CC0">
      <w:pPr>
        <w:pStyle w:val="BodyJP"/>
        <w:ind w:left="227" w:hanging="227"/>
        <w:rPr>
          <w:lang w:eastAsia="ja-JP"/>
        </w:rPr>
      </w:pPr>
      <w:r>
        <w:rPr>
          <w:rFonts w:ascii="MS Mincho" w:eastAsia="MS Mincho" w:hAnsi="MS Mincho" w:cs="MS Mincho" w:hint="eastAsia"/>
          <w:lang w:eastAsia="ja-JP"/>
        </w:rPr>
        <w:t>本資料をご確認・ご承認いただき次第、マイルストーン</w:t>
      </w:r>
      <w:r>
        <w:rPr>
          <w:lang w:eastAsia="ja-JP"/>
        </w:rPr>
        <w:t>2</w:t>
      </w:r>
      <w:r>
        <w:rPr>
          <w:rFonts w:ascii="MS Mincho" w:eastAsia="MS Mincho" w:hAnsi="MS Mincho" w:cs="MS Mincho" w:hint="eastAsia"/>
          <w:lang w:eastAsia="ja-JP"/>
        </w:rPr>
        <w:t>（実装フェーズ）へ速やかに着手できる準備が整っております。</w:t>
      </w:r>
    </w:p>
    <w:sectPr w:rsidR="006A69BB" w:rsidSect="00034616">
      <w:headerReference w:type="default" r:id="rId8"/>
      <w:footerReference w:type="default" r:id="rId9"/>
      <w:pgSz w:w="12240" w:h="15840"/>
      <w:pgMar w:top="1191"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420B" w:rsidRDefault="0035420B">
      <w:pPr>
        <w:spacing w:after="0" w:line="240" w:lineRule="auto"/>
      </w:pPr>
      <w:r>
        <w:separator/>
      </w:r>
    </w:p>
  </w:endnote>
  <w:endnote w:type="continuationSeparator" w:id="0">
    <w:p w:rsidR="0035420B" w:rsidRDefault="00354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JP">
    <w:altName w:val="Times New Roman"/>
    <w:panose1 w:val="00000000000000000000"/>
    <w:charset w:val="00"/>
    <w:family w:val="roman"/>
    <w:notTrueType/>
    <w:pitch w:val="default"/>
  </w:font>
  <w:font w:name="DejaVu Sans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69BB" w:rsidRDefault="0035420B">
    <w:pPr>
      <w:pStyle w:val="Footer"/>
      <w:jc w:val="center"/>
    </w:pPr>
    <w:r>
      <w:t xml:space="preserve">Page </w:t>
    </w:r>
    <w:r>
      <w:fldChar w:fldCharType="begin"/>
    </w:r>
    <w:r>
      <w:instrText>PAGE</w:instrText>
    </w:r>
    <w:r>
      <w:fldChar w:fldCharType="separate"/>
    </w:r>
    <w:r w:rsidR="00D56C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420B" w:rsidRDefault="0035420B">
      <w:pPr>
        <w:spacing w:after="0" w:line="240" w:lineRule="auto"/>
      </w:pPr>
      <w:r>
        <w:separator/>
      </w:r>
    </w:p>
  </w:footnote>
  <w:footnote w:type="continuationSeparator" w:id="0">
    <w:p w:rsidR="0035420B" w:rsidRDefault="00354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69BB" w:rsidRDefault="0035420B">
    <w:pPr>
      <w:pStyle w:val="Header"/>
      <w:jc w:val="right"/>
    </w:pPr>
    <w:r>
      <w:rPr>
        <w:rFonts w:ascii="Noto Sans CJK JP" w:eastAsia="Noto Sans CJK JP" w:hAnsi="Noto Sans CJK JP"/>
        <w:color w:val="6B7280"/>
        <w:sz w:val="17"/>
      </w:rPr>
      <w:t xml:space="preserve">Retouch Members </w:t>
    </w:r>
    <w:r>
      <w:rPr>
        <w:rFonts w:ascii="Noto Sans CJK JP" w:eastAsia="Noto Sans CJK JP" w:hAnsi="Noto Sans CJK JP"/>
        <w:color w:val="6B7280"/>
        <w:sz w:val="17"/>
      </w:rPr>
      <w:t>リニューアル｜マイルストーン</w:t>
    </w:r>
    <w:r>
      <w:rPr>
        <w:rFonts w:ascii="Noto Sans CJK JP" w:eastAsia="Noto Sans CJK JP" w:hAnsi="Noto Sans CJK JP"/>
        <w:color w:val="6B7280"/>
        <w:sz w:val="17"/>
      </w:rPr>
      <w:t>1</w:t>
    </w:r>
    <w:r>
      <w:rPr>
        <w:rFonts w:ascii="Noto Sans CJK JP" w:eastAsia="Noto Sans CJK JP" w:hAnsi="Noto Sans CJK JP"/>
        <w:color w:val="6B7280"/>
        <w:sz w:val="17"/>
      </w:rPr>
      <w:t>提出資料</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420B"/>
    <w:rsid w:val="006A69BB"/>
    <w:rsid w:val="00AA1D8D"/>
    <w:rsid w:val="00B47730"/>
    <w:rsid w:val="00CB0664"/>
    <w:rsid w:val="00D56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6DE54"/>
  <w14:defaultImageDpi w14:val="300"/>
  <w15:docId w15:val="{ACAB9229-1C63-4876-9429-92A9B858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 JP"/>
    <w:basedOn w:val="Normal"/>
    <w:pPr>
      <w:spacing w:after="120" w:line="324" w:lineRule="auto"/>
    </w:pPr>
    <w:rPr>
      <w:rFonts w:ascii="Noto Sans CJK JP" w:eastAsia="Noto Sans CJK JP" w:hAnsi="Noto Sans CJK JP"/>
      <w:sz w:val="21"/>
    </w:rPr>
  </w:style>
  <w:style w:type="paragraph" w:customStyle="1" w:styleId="TitleJP">
    <w:name w:val="Title JP"/>
    <w:basedOn w:val="Normal"/>
    <w:pPr>
      <w:spacing w:after="240"/>
    </w:pPr>
    <w:rPr>
      <w:rFonts w:ascii="Noto Sans CJK JP" w:eastAsia="Noto Sans CJK JP" w:hAnsi="Noto Sans CJK JP"/>
      <w:b/>
      <w:sz w:val="40"/>
    </w:rPr>
  </w:style>
  <w:style w:type="paragraph" w:customStyle="1" w:styleId="Heading1JP">
    <w:name w:val="Heading 1 JP"/>
    <w:basedOn w:val="Heading1"/>
    <w:pPr>
      <w:spacing w:before="160" w:after="120"/>
    </w:pPr>
    <w:rPr>
      <w:rFonts w:ascii="Noto Sans CJK JP" w:eastAsia="Noto Sans CJK JP" w:hAnsi="Noto Sans CJK JP"/>
      <w:color w:val="1D4E89"/>
    </w:rPr>
  </w:style>
  <w:style w:type="paragraph" w:customStyle="1" w:styleId="Heading2JP">
    <w:name w:val="Heading 2 JP"/>
    <w:basedOn w:val="Heading2"/>
    <w:pPr>
      <w:spacing w:before="120" w:after="80"/>
    </w:pPr>
    <w:rPr>
      <w:rFonts w:ascii="Noto Sans CJK JP" w:eastAsia="Noto Sans CJK JP" w:hAnsi="Noto Sans CJK JP"/>
      <w:color w:val="34495E"/>
      <w:sz w:val="23"/>
    </w:rPr>
  </w:style>
  <w:style w:type="paragraph" w:customStyle="1" w:styleId="MonoBox">
    <w:name w:val="Mono Box"/>
    <w:basedOn w:val="Normal"/>
    <w:pPr>
      <w:spacing w:after="40" w:line="264" w:lineRule="auto"/>
    </w:pPr>
    <w:rPr>
      <w:rFonts w:ascii="DejaVu Sans Mono" w:eastAsia="MS Gothic" w:hAnsi="DejaVu Sans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4DA44-3704-4E5C-B118-3264FC1F6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3</cp:revision>
  <cp:lastPrinted>2026-04-13T09:35:00Z</cp:lastPrinted>
  <dcterms:created xsi:type="dcterms:W3CDTF">2013-12-23T23:15:00Z</dcterms:created>
  <dcterms:modified xsi:type="dcterms:W3CDTF">2026-04-13T09:40:00Z</dcterms:modified>
  <cp:category/>
</cp:coreProperties>
</file>