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EB6" w:rsidRDefault="00F42066">
      <w:pPr>
        <w:pStyle w:val="TitleJP"/>
        <w:rPr>
          <w:lang w:eastAsia="ja-JP"/>
        </w:rPr>
      </w:pPr>
      <w:bookmarkStart w:id="0" w:name="_GoBack"/>
      <w:r>
        <w:rPr>
          <w:color w:val="173F73"/>
          <w:lang w:eastAsia="ja-JP"/>
        </w:rPr>
        <w:t>機能要件定義書</w:t>
      </w:r>
    </w:p>
    <w:p w:rsidR="00EC1EB6" w:rsidRDefault="00F42066">
      <w:pPr>
        <w:pStyle w:val="BodyJP"/>
        <w:rPr>
          <w:lang w:eastAsia="ja-JP"/>
        </w:rPr>
      </w:pPr>
      <w:r>
        <w:rPr>
          <w:color w:val="374151"/>
          <w:sz w:val="23"/>
          <w:lang w:eastAsia="ja-JP"/>
        </w:rPr>
        <w:t>会員・支援・寄付・予約・管理機能を具体的に整理した資料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EC1EB6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C1EB6" w:rsidRDefault="00F42066">
            <w:pPr>
              <w:pStyle w:val="BodyJP"/>
            </w:pPr>
            <w:r>
              <w:rPr>
                <w:b/>
                <w:color w:val="111827"/>
                <w:sz w:val="20"/>
              </w:rPr>
              <w:t>資料番号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C1EB6" w:rsidRDefault="00F42066">
            <w:pPr>
              <w:pStyle w:val="BodyJP"/>
            </w:pPr>
            <w:r>
              <w:rPr>
                <w:color w:val="111827"/>
                <w:sz w:val="20"/>
              </w:rPr>
              <w:t>MS1-02</w:t>
            </w:r>
          </w:p>
        </w:tc>
      </w:tr>
      <w:tr w:rsidR="00EC1EB6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C1EB6" w:rsidRDefault="00F42066">
            <w:pPr>
              <w:pStyle w:val="BodyJP"/>
            </w:pPr>
            <w:r>
              <w:rPr>
                <w:b/>
                <w:color w:val="111827"/>
                <w:sz w:val="20"/>
              </w:rPr>
              <w:t>対象案件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C1EB6" w:rsidRDefault="00F42066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引退競走馬支援サイトの運営基盤刷新（会員・支援・寄付・予約管理）</w:t>
            </w:r>
          </w:p>
        </w:tc>
      </w:tr>
      <w:tr w:rsidR="00EC1EB6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C1EB6" w:rsidRDefault="00F42066">
            <w:pPr>
              <w:pStyle w:val="BodyJP"/>
            </w:pPr>
            <w:r>
              <w:rPr>
                <w:b/>
                <w:color w:val="111827"/>
                <w:sz w:val="20"/>
              </w:rPr>
              <w:t>目的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C1EB6" w:rsidRDefault="00F42066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マイルストーン</w:t>
            </w:r>
            <w:r>
              <w:rPr>
                <w:color w:val="111827"/>
                <w:sz w:val="20"/>
                <w:lang w:eastAsia="ja-JP"/>
              </w:rPr>
              <w:t>1</w:t>
            </w:r>
            <w:r>
              <w:rPr>
                <w:color w:val="111827"/>
                <w:sz w:val="20"/>
                <w:lang w:eastAsia="ja-JP"/>
              </w:rPr>
              <w:t>の成果物として、設計・要件定義・画面方針・移行方針を明文化すること</w:t>
            </w:r>
          </w:p>
        </w:tc>
      </w:tr>
    </w:tbl>
    <w:p w:rsidR="00EC1EB6" w:rsidRDefault="00EC1EB6">
      <w:pPr>
        <w:rPr>
          <w:lang w:eastAsia="ja-JP"/>
        </w:rPr>
      </w:pPr>
    </w:p>
    <w:p w:rsidR="00EC1EB6" w:rsidRDefault="00F42066">
      <w:pPr>
        <w:pStyle w:val="Heading1JP"/>
      </w:pPr>
      <w:r>
        <w:t>会員向け機能一覧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C1EB6"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機能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概要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備考</w:t>
            </w:r>
          </w:p>
        </w:tc>
      </w:tr>
      <w:tr w:rsidR="00EC1EB6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ログイン／認証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会員専用マイページにログインする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メール＋パスワード想定</w:t>
            </w:r>
          </w:p>
        </w:tc>
      </w:tr>
      <w:tr w:rsidR="00EC1EB6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マイページ表示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支援状況、決済状態、次回決済日を表示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最優先</w:t>
            </w:r>
          </w:p>
        </w:tc>
      </w:tr>
      <w:tr w:rsidR="00EC1EB6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支援追加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新しい馬への支援を追加する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複数馬対応</w:t>
            </w:r>
          </w:p>
        </w:tc>
      </w:tr>
      <w:tr w:rsidR="00EC1EB6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支援変更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口数変更、対象馬変更等を行う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条件分岐あり</w:t>
            </w:r>
          </w:p>
        </w:tc>
      </w:tr>
      <w:tr w:rsidR="00EC1EB6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支援停止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現在の支援を停止する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確認画面必須</w:t>
            </w:r>
          </w:p>
        </w:tc>
      </w:tr>
      <w:tr w:rsidR="00EC1EB6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カード変更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支払カードを更新する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Stripe Customer Portal</w:t>
            </w:r>
            <w:r>
              <w:rPr>
                <w:rFonts w:ascii="Noto Sans CJK JP" w:eastAsia="Noto Sans CJK JP" w:hAnsi="Noto Sans CJK JP"/>
                <w:sz w:val="19"/>
              </w:rPr>
              <w:t>連携候補</w:t>
            </w:r>
          </w:p>
        </w:tc>
      </w:tr>
      <w:tr w:rsidR="00EC1EB6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単発寄付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一回限りの寄付を行う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お礼メール送信</w:t>
            </w:r>
          </w:p>
        </w:tc>
      </w:tr>
      <w:tr w:rsidR="00EC1EB6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予約申込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見学会／個別見学の予約を行う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対象者制御あり</w:t>
            </w:r>
          </w:p>
        </w:tc>
      </w:tr>
    </w:tbl>
    <w:p w:rsidR="00EC1EB6" w:rsidRDefault="00EC1EB6"/>
    <w:p w:rsidR="00EC1EB6" w:rsidRDefault="00F42066">
      <w:pPr>
        <w:pStyle w:val="Heading1JP"/>
      </w:pPr>
      <w:r>
        <w:t>【</w:t>
      </w:r>
      <w:r>
        <w:t xml:space="preserve">1. </w:t>
      </w:r>
      <w:r>
        <w:t>機能要件の考え方】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t>本資料では、実装対象を「会員向け機能」「運営向け機能」「共通基盤」に分けて整理します。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lastRenderedPageBreak/>
        <w:t>初期リリースでは、継続率改善と運営負荷削減に直結する機能を優先し、分析強化や高度な</w:t>
      </w:r>
      <w:r>
        <w:rPr>
          <w:lang w:eastAsia="ja-JP"/>
        </w:rPr>
        <w:t>CRM</w:t>
      </w:r>
      <w:r>
        <w:rPr>
          <w:lang w:eastAsia="ja-JP"/>
        </w:rPr>
        <w:t>は将来拡張と位置づけます。</w:t>
      </w:r>
    </w:p>
    <w:p w:rsidR="00EC1EB6" w:rsidRDefault="00F42066">
      <w:pPr>
        <w:pStyle w:val="Heading1JP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2. </w:t>
      </w:r>
      <w:r>
        <w:rPr>
          <w:lang w:eastAsia="ja-JP"/>
        </w:rPr>
        <w:t>会員向け主要機能】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t>会員は、マイページ上で自分の会員種別、支援馬、口数、決済状態、次回決済日、寄付履歴、予約履歴を確認できる必要があります。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t>また、住所変更、カード情報変更、支援追加、支援変更、支援停止、単発寄付、予約申込・変更・キャンセルが行える必要があります。</w:t>
      </w:r>
    </w:p>
    <w:p w:rsidR="00EC1EB6" w:rsidRDefault="00F42066">
      <w:pPr>
        <w:pStyle w:val="Heading1JP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3. </w:t>
      </w:r>
      <w:r>
        <w:rPr>
          <w:lang w:eastAsia="ja-JP"/>
        </w:rPr>
        <w:t>運営向け主要機能】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t>管理画面では、名前またはメールアドレスで顧客検索し、会員種別、支援馬、口数、決済状態、寄付履歴</w:t>
      </w:r>
      <w:r>
        <w:rPr>
          <w:lang w:eastAsia="ja-JP"/>
        </w:rPr>
        <w:t>、見学会履歴、個別見学履歴、内部メモを一画面で確認できる必要があります。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t>検索、フィルタ、</w:t>
      </w:r>
      <w:r>
        <w:rPr>
          <w:lang w:eastAsia="ja-JP"/>
        </w:rPr>
        <w:t>CSV</w:t>
      </w:r>
      <w:r>
        <w:rPr>
          <w:lang w:eastAsia="ja-JP"/>
        </w:rPr>
        <w:t>インポート／エクスポート、会員ステータス管理、予約状況確認、対象者制御、問い合わせ時の状況確認ができることを必須とします。</w:t>
      </w:r>
    </w:p>
    <w:p w:rsidR="00EC1EB6" w:rsidRDefault="00F42066">
      <w:pPr>
        <w:pStyle w:val="Heading1JP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4. </w:t>
      </w:r>
      <w:r>
        <w:rPr>
          <w:lang w:eastAsia="ja-JP"/>
        </w:rPr>
        <w:t>共通基盤】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t>すべての機能は「顧客中心」のデータ構造で連携し、会員・支援・寄付・予約・履歴が顧客</w:t>
      </w:r>
      <w:r>
        <w:rPr>
          <w:lang w:eastAsia="ja-JP"/>
        </w:rPr>
        <w:t>ID</w:t>
      </w:r>
      <w:r>
        <w:rPr>
          <w:lang w:eastAsia="ja-JP"/>
        </w:rPr>
        <w:t>に紐づく必要があります。</w:t>
      </w:r>
    </w:p>
    <w:p w:rsidR="00EC1EB6" w:rsidRDefault="00F42066">
      <w:pPr>
        <w:pStyle w:val="BodyJP"/>
        <w:rPr>
          <w:lang w:eastAsia="ja-JP"/>
        </w:rPr>
      </w:pPr>
      <w:r>
        <w:rPr>
          <w:lang w:eastAsia="ja-JP"/>
        </w:rPr>
        <w:t>Stripe</w:t>
      </w:r>
      <w:r>
        <w:rPr>
          <w:lang w:eastAsia="ja-JP"/>
        </w:rPr>
        <w:t>の状態変化とアプリ側の状態表示が不整合を起こさないよう、</w:t>
      </w:r>
      <w:r>
        <w:rPr>
          <w:lang w:eastAsia="ja-JP"/>
        </w:rPr>
        <w:t>Webhook</w:t>
      </w:r>
      <w:r>
        <w:rPr>
          <w:lang w:eastAsia="ja-JP"/>
        </w:rPr>
        <w:t>前提の同期設計を行います。</w:t>
      </w:r>
    </w:p>
    <w:p w:rsidR="00EC1EB6" w:rsidRDefault="00F42066">
      <w:pPr>
        <w:pStyle w:val="Heading1JP"/>
      </w:pPr>
      <w:r>
        <w:t>運営向け機能一覧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C1EB6"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機能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概要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期待効果</w:t>
            </w:r>
          </w:p>
        </w:tc>
      </w:tr>
      <w:tr w:rsidR="00EC1EB6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顧客横断</w:t>
            </w:r>
            <w:r>
              <w:rPr>
                <w:rFonts w:ascii="Noto Sans CJK JP" w:eastAsia="Noto Sans CJK JP" w:hAnsi="Noto Sans CJK JP"/>
                <w:sz w:val="19"/>
              </w:rPr>
              <w:t>検索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名前／メールで顧客を検索し全履歴を表示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問い合わせ対応の高速化</w:t>
            </w:r>
          </w:p>
        </w:tc>
      </w:tr>
      <w:tr w:rsidR="00EC1EB6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顧客詳細表示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会員・支援・寄付・予約・メモを表示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状況把握の一元化</w:t>
            </w:r>
          </w:p>
        </w:tc>
      </w:tr>
      <w:tr w:rsidR="00EC1EB6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会員ステータス管理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契約状態の確認・変更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運用負荷の軽減</w:t>
            </w:r>
          </w:p>
        </w:tc>
      </w:tr>
      <w:tr w:rsidR="00EC1EB6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CSV</w:t>
            </w:r>
            <w:r>
              <w:rPr>
                <w:rFonts w:ascii="Noto Sans CJK JP" w:eastAsia="Noto Sans CJK JP" w:hAnsi="Noto Sans CJK JP"/>
                <w:sz w:val="19"/>
              </w:rPr>
              <w:t>入出力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既存データ移行と運用補助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データ連携容易化</w:t>
            </w:r>
          </w:p>
        </w:tc>
      </w:tr>
      <w:tr w:rsidR="00EC1EB6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予約管理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定員、空席、参加者を管理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見学運営の効率化</w:t>
            </w:r>
          </w:p>
        </w:tc>
      </w:tr>
      <w:tr w:rsidR="00EC1EB6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決済状態監視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失敗・正常・停止状態を把握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1EB6" w:rsidRDefault="00F42066">
            <w:r>
              <w:rPr>
                <w:rFonts w:ascii="Noto Sans CJK JP" w:eastAsia="Noto Sans CJK JP" w:hAnsi="Noto Sans CJK JP"/>
                <w:sz w:val="19"/>
              </w:rPr>
              <w:t>手動対応の削減</w:t>
            </w:r>
          </w:p>
        </w:tc>
      </w:tr>
    </w:tbl>
    <w:p w:rsidR="00EC1EB6" w:rsidRDefault="00EC1EB6"/>
    <w:p w:rsidR="00EC1EB6" w:rsidRDefault="00F42066">
      <w:pPr>
        <w:pStyle w:val="Heading1JP"/>
      </w:pPr>
      <w:r>
        <w:lastRenderedPageBreak/>
        <w:t>【確認ポイント】</w:t>
      </w:r>
    </w:p>
    <w:p w:rsidR="00EC1EB6" w:rsidRDefault="00F42066">
      <w:pPr>
        <w:pStyle w:val="BodyJP"/>
        <w:ind w:left="227" w:hanging="227"/>
        <w:rPr>
          <w:lang w:eastAsia="ja-JP"/>
        </w:rPr>
      </w:pPr>
      <w:r>
        <w:rPr>
          <w:lang w:eastAsia="ja-JP"/>
        </w:rPr>
        <w:t>本資料の承認後、マイルストーン</w:t>
      </w:r>
      <w:r>
        <w:rPr>
          <w:lang w:eastAsia="ja-JP"/>
        </w:rPr>
        <w:t>2</w:t>
      </w:r>
      <w:r>
        <w:rPr>
          <w:lang w:eastAsia="ja-JP"/>
        </w:rPr>
        <w:t>で実装に着手できます。</w:t>
      </w:r>
      <w:bookmarkEnd w:id="0"/>
    </w:p>
    <w:sectPr w:rsidR="00EC1EB6" w:rsidSect="00034616">
      <w:headerReference w:type="default" r:id="rId8"/>
      <w:footerReference w:type="default" r:id="rId9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066" w:rsidRDefault="00F42066">
      <w:pPr>
        <w:spacing w:after="0" w:line="240" w:lineRule="auto"/>
      </w:pPr>
      <w:r>
        <w:separator/>
      </w:r>
    </w:p>
  </w:endnote>
  <w:endnote w:type="continuationSeparator" w:id="0">
    <w:p w:rsidR="00F42066" w:rsidRDefault="00F42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JP">
    <w:altName w:val="Times New Roman"/>
    <w:panose1 w:val="00000000000000000000"/>
    <w:charset w:val="00"/>
    <w:family w:val="roman"/>
    <w:notTrueType/>
    <w:pitch w:val="default"/>
  </w:font>
  <w:font w:name="DejaVu Sans Mono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EB6" w:rsidRDefault="00F42066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1B7E6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066" w:rsidRDefault="00F42066">
      <w:pPr>
        <w:spacing w:after="0" w:line="240" w:lineRule="auto"/>
      </w:pPr>
      <w:r>
        <w:separator/>
      </w:r>
    </w:p>
  </w:footnote>
  <w:footnote w:type="continuationSeparator" w:id="0">
    <w:p w:rsidR="00F42066" w:rsidRDefault="00F42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EB6" w:rsidRDefault="00F42066">
    <w:pPr>
      <w:pStyle w:val="Header"/>
      <w:jc w:val="right"/>
    </w:pPr>
    <w:r>
      <w:rPr>
        <w:rFonts w:ascii="Noto Sans CJK JP" w:eastAsia="Noto Sans CJK JP" w:hAnsi="Noto Sans CJK JP"/>
        <w:color w:val="6B7280"/>
        <w:sz w:val="17"/>
      </w:rPr>
      <w:t xml:space="preserve">Retouch Members </w:t>
    </w:r>
    <w:r>
      <w:rPr>
        <w:rFonts w:ascii="Noto Sans CJK JP" w:eastAsia="Noto Sans CJK JP" w:hAnsi="Noto Sans CJK JP"/>
        <w:color w:val="6B7280"/>
        <w:sz w:val="17"/>
      </w:rPr>
      <w:t>リニューアル｜マイルストーン</w:t>
    </w:r>
    <w:r>
      <w:rPr>
        <w:rFonts w:ascii="Noto Sans CJK JP" w:eastAsia="Noto Sans CJK JP" w:hAnsi="Noto Sans CJK JP"/>
        <w:color w:val="6B7280"/>
        <w:sz w:val="17"/>
      </w:rPr>
      <w:t>1</w:t>
    </w:r>
    <w:r>
      <w:rPr>
        <w:rFonts w:ascii="Noto Sans CJK JP" w:eastAsia="Noto Sans CJK JP" w:hAnsi="Noto Sans CJK JP"/>
        <w:color w:val="6B7280"/>
        <w:sz w:val="17"/>
      </w:rPr>
      <w:t>提出資料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E60"/>
    <w:rsid w:val="0029639D"/>
    <w:rsid w:val="00326F90"/>
    <w:rsid w:val="00AA1D8D"/>
    <w:rsid w:val="00B47730"/>
    <w:rsid w:val="00CB0664"/>
    <w:rsid w:val="00EC1EB6"/>
    <w:rsid w:val="00F420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8774C"/>
  <w14:defaultImageDpi w14:val="300"/>
  <w15:docId w15:val="{A0581844-5893-4D69-88D5-A33B229B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JP">
    <w:name w:val="Body JP"/>
    <w:basedOn w:val="Normal"/>
    <w:pPr>
      <w:spacing w:after="120" w:line="324" w:lineRule="auto"/>
    </w:pPr>
    <w:rPr>
      <w:rFonts w:ascii="Noto Sans CJK JP" w:eastAsia="Noto Sans CJK JP" w:hAnsi="Noto Sans CJK JP"/>
      <w:sz w:val="21"/>
    </w:rPr>
  </w:style>
  <w:style w:type="paragraph" w:customStyle="1" w:styleId="TitleJP">
    <w:name w:val="Title JP"/>
    <w:basedOn w:val="Normal"/>
    <w:pPr>
      <w:spacing w:after="240"/>
    </w:pPr>
    <w:rPr>
      <w:rFonts w:ascii="Noto Sans CJK JP" w:eastAsia="Noto Sans CJK JP" w:hAnsi="Noto Sans CJK JP"/>
      <w:b/>
      <w:sz w:val="40"/>
    </w:rPr>
  </w:style>
  <w:style w:type="paragraph" w:customStyle="1" w:styleId="Heading1JP">
    <w:name w:val="Heading 1 JP"/>
    <w:basedOn w:val="Heading1"/>
    <w:pPr>
      <w:spacing w:before="160" w:after="120"/>
    </w:pPr>
    <w:rPr>
      <w:rFonts w:ascii="Noto Sans CJK JP" w:eastAsia="Noto Sans CJK JP" w:hAnsi="Noto Sans CJK JP"/>
      <w:color w:val="1D4E89"/>
    </w:rPr>
  </w:style>
  <w:style w:type="paragraph" w:customStyle="1" w:styleId="Heading2JP">
    <w:name w:val="Heading 2 JP"/>
    <w:basedOn w:val="Heading2"/>
    <w:pPr>
      <w:spacing w:before="120" w:after="80"/>
    </w:pPr>
    <w:rPr>
      <w:rFonts w:ascii="Noto Sans CJK JP" w:eastAsia="Noto Sans CJK JP" w:hAnsi="Noto Sans CJK JP"/>
      <w:color w:val="34495E"/>
      <w:sz w:val="23"/>
    </w:rPr>
  </w:style>
  <w:style w:type="paragraph" w:customStyle="1" w:styleId="MonoBox">
    <w:name w:val="Mono Box"/>
    <w:basedOn w:val="Normal"/>
    <w:pPr>
      <w:spacing w:after="40" w:line="264" w:lineRule="auto"/>
    </w:pPr>
    <w:rPr>
      <w:rFonts w:ascii="DejaVu Sans Mono" w:eastAsia="MS Gothic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FD4F43-9D16-4131-AD2E-8B9A17E5C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2026-04-13T09:46:00Z</dcterms:modified>
  <cp:category/>
</cp:coreProperties>
</file>