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Pr="00A32555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Вариант </w:t>
      </w:r>
      <w:r w:rsidR="009A18D9">
        <w:rPr>
          <w:sz w:val="22"/>
          <w:szCs w:val="22"/>
        </w:rPr>
        <w:t>№</w:t>
      </w:r>
      <w:r w:rsidR="009A18D9" w:rsidRPr="00A32555">
        <w:rPr>
          <w:sz w:val="22"/>
          <w:szCs w:val="22"/>
        </w:rPr>
        <w:t xml:space="preserve"> 3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:rsidR="00073606" w:rsidRDefault="00073606">
      <w:pPr>
        <w:jc w:val="both"/>
        <w:rPr>
          <w:sz w:val="22"/>
        </w:rPr>
      </w:pPr>
    </w:p>
    <w:p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276"/>
        <w:gridCol w:w="1276"/>
        <w:gridCol w:w="1984"/>
      </w:tblGrid>
      <w:tr w:rsidR="00E75CB6" w:rsidTr="000B23F4">
        <w:tc>
          <w:tcPr>
            <w:tcW w:w="2835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:rsidTr="000B23F4">
        <w:trPr>
          <w:trHeight w:val="297"/>
        </w:trPr>
        <w:tc>
          <w:tcPr>
            <w:tcW w:w="2835" w:type="dxa"/>
            <w:vAlign w:val="center"/>
          </w:tcPr>
          <w:p w:rsidR="00E75CB6" w:rsidRDefault="009A18D9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US"/>
              </w:rPr>
              <w:t>3sin(5x)+x</w:t>
            </w:r>
          </w:p>
        </w:tc>
        <w:tc>
          <w:tcPr>
            <w:tcW w:w="1276" w:type="dxa"/>
            <w:vAlign w:val="center"/>
          </w:tcPr>
          <w:p w:rsidR="00E75CB6" w:rsidRPr="009A18D9" w:rsidRDefault="009A18D9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E75CB6" w:rsidRPr="009A18D9" w:rsidRDefault="009A18D9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E75CB6" w:rsidRPr="009A18D9" w:rsidRDefault="009A18D9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[0, 10]</w:t>
            </w: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1943C7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:rsidR="0091322E" w:rsidRPr="0027342B" w:rsidRDefault="00EC2DF6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12" w:type="dxa"/>
            <w:vAlign w:val="center"/>
          </w:tcPr>
          <w:p w:rsidR="0091322E" w:rsidRPr="0027342B" w:rsidRDefault="00EC2DF6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77" w:type="dxa"/>
            <w:vAlign w:val="center"/>
          </w:tcPr>
          <w:p w:rsidR="0091322E" w:rsidRPr="0027342B" w:rsidRDefault="00EC2DF6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74" w:type="dxa"/>
            <w:vAlign w:val="center"/>
          </w:tcPr>
          <w:p w:rsidR="0091322E" w:rsidRPr="0027342B" w:rsidRDefault="00EC2DF6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</w:tbl>
    <w:p w:rsidR="0041181C" w:rsidRDefault="0041181C">
      <w:pPr>
        <w:jc w:val="both"/>
        <w:rPr>
          <w:sz w:val="22"/>
          <w:szCs w:val="22"/>
        </w:rPr>
      </w:pPr>
    </w:p>
    <w:p w:rsidR="00073606" w:rsidRDefault="00073606" w:rsidP="008407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График аппроксимируемой функции: </w:t>
      </w:r>
    </w:p>
    <w:p w:rsidR="00840757" w:rsidRPr="00840757" w:rsidRDefault="001D29D0" w:rsidP="0084075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123.95pt">
            <v:imagedata r:id="rId8" o:title="ini_func"/>
          </v:shape>
        </w:pict>
      </w:r>
    </w:p>
    <w:p w:rsidR="000B23F4" w:rsidRDefault="000B23F4" w:rsidP="000B23F4">
      <w:pPr>
        <w:jc w:val="both"/>
        <w:rPr>
          <w:sz w:val="22"/>
        </w:rPr>
      </w:pPr>
      <w:r>
        <w:rPr>
          <w:sz w:val="22"/>
        </w:rPr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1276"/>
        <w:gridCol w:w="2976"/>
      </w:tblGrid>
      <w:tr w:rsidR="00DC6138" w:rsidRPr="000B23F4" w:rsidTr="00DC6138">
        <w:tc>
          <w:tcPr>
            <w:tcW w:w="1701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DC6138" w:rsidRPr="00C869BC" w:rsidRDefault="00DC6138" w:rsidP="00C869B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071B0B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lastRenderedPageBreak/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:rsidR="00073606" w:rsidRDefault="00073606">
      <w:pPr>
        <w:rPr>
          <w:sz w:val="12"/>
          <w:szCs w:val="12"/>
          <w:u w:val="single"/>
        </w:rPr>
      </w:pPr>
    </w:p>
    <w:p w:rsidR="0091322E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1322E" w:rsidTr="0091322E"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:rsidTr="0091322E">
        <w:trPr>
          <w:trHeight w:val="584"/>
        </w:trPr>
        <w:tc>
          <w:tcPr>
            <w:tcW w:w="1134" w:type="dxa"/>
            <w:vAlign w:val="center"/>
          </w:tcPr>
          <w:p w:rsidR="0091322E" w:rsidRPr="00A32555" w:rsidRDefault="00A32555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91322E" w:rsidRPr="00A32555" w:rsidRDefault="00A32555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91322E" w:rsidRPr="00A32555" w:rsidRDefault="0094009A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A3255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:rsidR="0091322E" w:rsidRPr="0031509A" w:rsidRDefault="00A32555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723" w:type="dxa"/>
            <w:vAlign w:val="center"/>
          </w:tcPr>
          <w:p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0B23F4" w:rsidRPr="00C42586" w:rsidRDefault="000B23F4">
      <w:pPr>
        <w:jc w:val="both"/>
        <w:rPr>
          <w:sz w:val="12"/>
          <w:szCs w:val="12"/>
        </w:rPr>
      </w:pPr>
    </w:p>
    <w:p w:rsidR="00073606" w:rsidRDefault="0041181C">
      <w:pPr>
        <w:jc w:val="both"/>
        <w:rPr>
          <w:sz w:val="22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tbl>
      <w:tblPr>
        <w:tblW w:w="0" w:type="auto"/>
        <w:jc w:val="center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5"/>
      </w:tblGrid>
      <w:tr w:rsidR="00073606" w:rsidTr="00964B51">
        <w:trPr>
          <w:trHeight w:val="2096"/>
          <w:jc w:val="center"/>
        </w:trPr>
        <w:tc>
          <w:tcPr>
            <w:tcW w:w="5695" w:type="dxa"/>
          </w:tcPr>
          <w:p w:rsidR="00073606" w:rsidRDefault="00073606">
            <w:pPr>
              <w:jc w:val="center"/>
              <w:rPr>
                <w:sz w:val="22"/>
              </w:rPr>
            </w:pPr>
          </w:p>
          <w:p w:rsidR="00073606" w:rsidRDefault="0041181C" w:rsidP="0041181C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:rsidR="00073606" w:rsidRDefault="00073606">
            <w:pPr>
              <w:jc w:val="center"/>
              <w:rPr>
                <w:sz w:val="22"/>
              </w:rPr>
            </w:pPr>
          </w:p>
        </w:tc>
      </w:tr>
    </w:tbl>
    <w:p w:rsidR="00073606" w:rsidRPr="00F577BC" w:rsidRDefault="00073606">
      <w:pPr>
        <w:jc w:val="both"/>
        <w:rPr>
          <w:sz w:val="12"/>
          <w:szCs w:val="12"/>
        </w:rPr>
      </w:pPr>
    </w:p>
    <w:p w:rsidR="00B91673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B91673" w:rsidRPr="00B91673" w:rsidTr="00F577BC">
        <w:trPr>
          <w:trHeight w:val="191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:rsidTr="00F577BC">
        <w:trPr>
          <w:trHeight w:val="482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B91673" w:rsidRPr="00B91673" w:rsidRDefault="00673EDB" w:rsidP="00B91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A32555" w:rsidRPr="00A3255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B91673" w:rsidRPr="00A32555" w:rsidRDefault="00A32555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A32555">
              <w:rPr>
                <w:sz w:val="20"/>
                <w:szCs w:val="20"/>
                <w:lang w:val="en-US"/>
              </w:rPr>
              <w:t>Mini-batch, bs = 20</w:t>
            </w:r>
          </w:p>
        </w:tc>
        <w:tc>
          <w:tcPr>
            <w:tcW w:w="1930" w:type="dxa"/>
            <w:vAlign w:val="center"/>
          </w:tcPr>
          <w:p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B91673" w:rsidRPr="009973F4" w:rsidRDefault="00B91673">
      <w:pPr>
        <w:jc w:val="both"/>
        <w:rPr>
          <w:sz w:val="12"/>
          <w:szCs w:val="12"/>
        </w:rPr>
      </w:pPr>
    </w:p>
    <w:p w:rsidR="000B23F4" w:rsidRDefault="000B23F4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:rsidR="008B554B" w:rsidRPr="009973F4" w:rsidRDefault="008B554B">
      <w:pPr>
        <w:jc w:val="both"/>
        <w:rPr>
          <w:sz w:val="12"/>
          <w:szCs w:val="12"/>
        </w:rPr>
      </w:pPr>
    </w:p>
    <w:p w:rsidR="000B23F4" w:rsidRDefault="008B554B">
      <w:pPr>
        <w:jc w:val="both"/>
        <w:rPr>
          <w:sz w:val="22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 w:rsidRPr="008B554B">
        <w:rPr>
          <w:i/>
          <w:sz w:val="22"/>
          <w:lang w:val="en-US"/>
        </w:rPr>
        <w:t>E</w:t>
      </w:r>
      <w:r w:rsidRPr="008B554B">
        <w:rPr>
          <w:sz w:val="22"/>
        </w:rPr>
        <w:t>(</w:t>
      </w:r>
      <w:r w:rsidRPr="008B554B">
        <w:rPr>
          <w:i/>
          <w:sz w:val="22"/>
          <w:lang w:val="en-US"/>
        </w:rPr>
        <w:t>w</w:t>
      </w:r>
      <w:r w:rsidRPr="008B554B">
        <w:rPr>
          <w:sz w:val="22"/>
        </w:rPr>
        <w:t xml:space="preserve">) = </w:t>
      </w:r>
      <w:r>
        <w:rPr>
          <w:sz w:val="22"/>
        </w:rPr>
        <w:t>_________________________________________</w:t>
      </w:r>
    </w:p>
    <w:p w:rsidR="009973F4" w:rsidRPr="009973F4" w:rsidRDefault="009973F4">
      <w:pPr>
        <w:jc w:val="both"/>
        <w:rPr>
          <w:sz w:val="12"/>
          <w:szCs w:val="12"/>
        </w:rPr>
      </w:pPr>
    </w:p>
    <w:p w:rsidR="008B554B" w:rsidRPr="00D96C0B" w:rsidRDefault="009973F4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A32555">
        <w:rPr>
          <w:sz w:val="22"/>
        </w:rPr>
        <w:t>выполнение 500</w:t>
      </w:r>
      <w:r w:rsidR="00673EDB" w:rsidRPr="00D96C0B">
        <w:rPr>
          <w:sz w:val="22"/>
        </w:rPr>
        <w:t>000</w:t>
      </w:r>
      <w:r w:rsidR="00A32555">
        <w:rPr>
          <w:sz w:val="22"/>
        </w:rPr>
        <w:t xml:space="preserve"> </w:t>
      </w:r>
      <w:r w:rsidR="00D96C0B">
        <w:rPr>
          <w:sz w:val="22"/>
        </w:rPr>
        <w:t>эпох</w:t>
      </w:r>
    </w:p>
    <w:p w:rsidR="009973F4" w:rsidRPr="009973F4" w:rsidRDefault="009973F4">
      <w:pPr>
        <w:jc w:val="both"/>
        <w:rPr>
          <w:sz w:val="12"/>
          <w:szCs w:val="12"/>
        </w:rPr>
      </w:pPr>
    </w:p>
    <w:p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:rsidR="00B91673" w:rsidRDefault="001D29D0">
      <w:pPr>
        <w:jc w:val="both"/>
        <w:rPr>
          <w:sz w:val="22"/>
        </w:rPr>
      </w:pPr>
      <w:r>
        <w:rPr>
          <w:sz w:val="22"/>
        </w:rPr>
        <w:pict>
          <v:shape id="_x0000_i1026" type="#_x0000_t75" style="width:330.55pt;height:143.35pt">
            <v:imagedata r:id="rId9" o:title="approx_func"/>
          </v:shape>
        </w:pict>
      </w:r>
    </w:p>
    <w:p w:rsidR="00B91673" w:rsidRDefault="00B91673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выходов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:rsidR="00B91673" w:rsidRPr="0041181C" w:rsidRDefault="00B91673" w:rsidP="00B91673">
      <w:pPr>
        <w:ind w:firstLine="708"/>
        <w:jc w:val="both"/>
        <w:rPr>
          <w:sz w:val="22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>До обучения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После обучения</w:t>
      </w:r>
    </w:p>
    <w:p w:rsidR="00B91673" w:rsidRDefault="00D96C0B" w:rsidP="00B91673">
      <w:pPr>
        <w:jc w:val="both"/>
        <w:rPr>
          <w:sz w:val="22"/>
        </w:rPr>
      </w:pPr>
      <w:r>
        <w:rPr>
          <w:sz w:val="22"/>
        </w:rPr>
        <w:pict>
          <v:shape id="_x0000_i1027" type="#_x0000_t75" style="width:169.05pt;height:111.45pt">
            <v:imagedata r:id="rId10" o:title="hidden_out_before_training"/>
          </v:shape>
        </w:pict>
      </w:r>
      <w:r w:rsidR="00B91673">
        <w:rPr>
          <w:sz w:val="22"/>
        </w:rPr>
        <w:tab/>
      </w:r>
      <w:r>
        <w:rPr>
          <w:sz w:val="22"/>
        </w:rPr>
        <w:pict>
          <v:shape id="_x0000_i1028" type="#_x0000_t75" style="width:179.05pt;height:120.2pt">
            <v:imagedata r:id="rId11" o:title="hidden_out_after_training"/>
          </v:shape>
        </w:pict>
      </w:r>
    </w:p>
    <w:p w:rsidR="008B554B" w:rsidRDefault="008B554B">
      <w:pPr>
        <w:jc w:val="both"/>
        <w:rPr>
          <w:sz w:val="22"/>
        </w:rPr>
      </w:pPr>
    </w:p>
    <w:p w:rsidR="00361464" w:rsidRDefault="00361464">
      <w:pPr>
        <w:jc w:val="both"/>
        <w:rPr>
          <w:sz w:val="22"/>
        </w:rPr>
      </w:pPr>
      <w:r>
        <w:rPr>
          <w:sz w:val="22"/>
        </w:rPr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>на обучающей, валидационной и тестовой выборках от времени обучения</w:t>
      </w:r>
      <w:r w:rsidR="008B554B">
        <w:rPr>
          <w:sz w:val="22"/>
        </w:rPr>
        <w:t>:</w:t>
      </w:r>
    </w:p>
    <w:p w:rsidR="00361464" w:rsidRDefault="00D96C0B">
      <w:pPr>
        <w:jc w:val="both"/>
        <w:rPr>
          <w:sz w:val="22"/>
        </w:rPr>
      </w:pPr>
      <w:r>
        <w:rPr>
          <w:sz w:val="22"/>
        </w:rPr>
        <w:pict>
          <v:shape id="_x0000_i1029" type="#_x0000_t75" style="width:356.25pt;height:152.75pt">
            <v:imagedata r:id="rId12" o:title="learn"/>
          </v:shape>
        </w:pict>
      </w:r>
    </w:p>
    <w:p w:rsidR="008B554B" w:rsidRP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:rsidR="008B554B" w:rsidRDefault="008B554B">
      <w:pPr>
        <w:jc w:val="both"/>
        <w:rPr>
          <w:sz w:val="22"/>
        </w:rPr>
      </w:pPr>
    </w:p>
    <w:p w:rsidR="0041181C" w:rsidRDefault="0041181C">
      <w:pPr>
        <w:jc w:val="both"/>
        <w:rPr>
          <w:sz w:val="22"/>
        </w:rPr>
      </w:pPr>
      <w:r>
        <w:rPr>
          <w:sz w:val="22"/>
        </w:rPr>
        <w:t>Зависимость син</w:t>
      </w:r>
      <w:r w:rsidR="008B554B">
        <w:rPr>
          <w:sz w:val="22"/>
        </w:rPr>
        <w:t>аптических</w:t>
      </w:r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:rsidR="00964B51" w:rsidRPr="00D00BCD" w:rsidRDefault="00D96C0B" w:rsidP="009973F4">
      <w:pPr>
        <w:jc w:val="both"/>
        <w:rPr>
          <w:sz w:val="22"/>
          <w:lang w:val="en-US"/>
        </w:rPr>
      </w:pPr>
      <w:r>
        <w:rPr>
          <w:sz w:val="22"/>
        </w:rPr>
        <w:pict>
          <v:shape id="_x0000_i1030" type="#_x0000_t75" style="width:170.9pt;height:116.45pt">
            <v:imagedata r:id="rId13" o:title="param_trace_hide"/>
          </v:shape>
        </w:pict>
      </w:r>
      <w:r w:rsidR="008B554B">
        <w:rPr>
          <w:sz w:val="22"/>
        </w:rPr>
        <w:tab/>
      </w:r>
      <w:r>
        <w:rPr>
          <w:sz w:val="22"/>
        </w:rPr>
        <w:pict>
          <v:shape id="_x0000_i1031" type="#_x0000_t75" style="width:186.55pt;height:120.85pt">
            <v:imagedata r:id="rId14" o:title="param_trace"/>
          </v:shape>
        </w:pict>
      </w:r>
    </w:p>
    <w:p w:rsidR="009973F4" w:rsidRDefault="009973F4" w:rsidP="009973F4">
      <w:pPr>
        <w:jc w:val="both"/>
        <w:rPr>
          <w:sz w:val="22"/>
        </w:rPr>
      </w:pPr>
      <w:r>
        <w:rPr>
          <w:sz w:val="22"/>
        </w:rPr>
        <w:lastRenderedPageBreak/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594396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071B0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9973F4" w:rsidRPr="0027342B" w:rsidRDefault="009973F4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9973F4" w:rsidRPr="0027342B" w:rsidRDefault="009973F4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9973F4" w:rsidRPr="0027342B" w:rsidRDefault="009973F4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594396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:rsidR="009973F4" w:rsidRPr="00673EDB" w:rsidRDefault="00673EDB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1.2131</w:t>
            </w:r>
          </w:p>
        </w:tc>
        <w:tc>
          <w:tcPr>
            <w:tcW w:w="1559" w:type="dxa"/>
            <w:vAlign w:val="center"/>
          </w:tcPr>
          <w:p w:rsidR="009973F4" w:rsidRPr="00673EDB" w:rsidRDefault="00673EDB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0.7154</w:t>
            </w:r>
          </w:p>
        </w:tc>
        <w:tc>
          <w:tcPr>
            <w:tcW w:w="1559" w:type="dxa"/>
            <w:vAlign w:val="center"/>
          </w:tcPr>
          <w:p w:rsidR="009973F4" w:rsidRPr="00673EDB" w:rsidRDefault="00673EDB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0.7383</w:t>
            </w:r>
          </w:p>
        </w:tc>
      </w:tr>
      <w:tr w:rsidR="00594396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0.0805</w:t>
            </w:r>
          </w:p>
        </w:tc>
        <w:tc>
          <w:tcPr>
            <w:tcW w:w="1559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0.0720</w:t>
            </w:r>
          </w:p>
        </w:tc>
        <w:tc>
          <w:tcPr>
            <w:tcW w:w="1559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0.1794</w:t>
            </w:r>
          </w:p>
        </w:tc>
      </w:tr>
      <w:tr w:rsidR="00594396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9973F4" w:rsidRDefault="009973F4" w:rsidP="00071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0.2837</w:t>
            </w:r>
          </w:p>
        </w:tc>
        <w:tc>
          <w:tcPr>
            <w:tcW w:w="1559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0.2683</w:t>
            </w:r>
          </w:p>
        </w:tc>
        <w:tc>
          <w:tcPr>
            <w:tcW w:w="1559" w:type="dxa"/>
            <w:vAlign w:val="center"/>
          </w:tcPr>
          <w:p w:rsidR="009973F4" w:rsidRPr="00594396" w:rsidRDefault="00594396" w:rsidP="0059439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0.4235</w:t>
            </w:r>
          </w:p>
        </w:tc>
      </w:tr>
    </w:tbl>
    <w:p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:rsidR="009973F4" w:rsidRPr="008B687F" w:rsidRDefault="009973F4" w:rsidP="009973F4">
      <w:pPr>
        <w:jc w:val="both"/>
        <w:rPr>
          <w:i/>
          <w:sz w:val="22"/>
        </w:rPr>
      </w:pPr>
      <w:r>
        <w:rPr>
          <w:sz w:val="22"/>
        </w:rPr>
        <w:t xml:space="preserve">Обученная нейросетевая модель </w:t>
      </w:r>
      <w:r w:rsidRPr="009973F4">
        <w:rPr>
          <w:i/>
          <w:sz w:val="22"/>
        </w:rPr>
        <w:t>обладает / не 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8B687F" w:rsidRPr="008B687F">
        <w:rPr>
          <w:i/>
          <w:sz w:val="22"/>
        </w:rPr>
        <w:t>сеть с большим числом нейронов / сеть с меньшим числом нейронов / продолжить обучение имеющейся сети </w:t>
      </w:r>
      <w:r w:rsidR="008B687F">
        <w:rPr>
          <w:i/>
          <w:sz w:val="22"/>
        </w:rPr>
        <w:t xml:space="preserve">/ изменить параметры метода обучения / изменить критерий останова </w:t>
      </w:r>
      <w:r w:rsidR="008B687F" w:rsidRPr="008B687F">
        <w:rPr>
          <w:i/>
          <w:sz w:val="22"/>
        </w:rPr>
        <w:t>/ </w:t>
      </w:r>
      <w:r w:rsidR="008B687F">
        <w:rPr>
          <w:i/>
          <w:sz w:val="22"/>
        </w:rPr>
        <w:t xml:space="preserve">изменить режим обучения / </w:t>
      </w:r>
      <w:r w:rsidR="008B687F" w:rsidRPr="008B687F">
        <w:rPr>
          <w:i/>
          <w:sz w:val="22"/>
        </w:rPr>
        <w:t>обучить сеть заново из другой начальной точки</w:t>
      </w:r>
      <w:r w:rsidR="00DC6138">
        <w:rPr>
          <w:i/>
          <w:sz w:val="22"/>
        </w:rPr>
        <w:t>.</w:t>
      </w:r>
    </w:p>
    <w:p w:rsidR="00B91673" w:rsidRDefault="00B91673">
      <w:pPr>
        <w:jc w:val="both"/>
        <w:rPr>
          <w:sz w:val="22"/>
        </w:rPr>
      </w:pPr>
    </w:p>
    <w:p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:rsidR="009973F4" w:rsidRDefault="009973F4" w:rsidP="009973F4">
      <w:pPr>
        <w:rPr>
          <w:sz w:val="12"/>
          <w:szCs w:val="12"/>
          <w:u w:val="single"/>
        </w:rPr>
      </w:pPr>
    </w:p>
    <w:p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973F4" w:rsidTr="00071B0B">
        <w:tc>
          <w:tcPr>
            <w:tcW w:w="1134" w:type="dxa"/>
            <w:vAlign w:val="center"/>
          </w:tcPr>
          <w:p w:rsidR="009973F4" w:rsidRDefault="00DC6138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973F4" w:rsidRDefault="00DC6138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973F4" w:rsidRDefault="009973F4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973F4" w:rsidRDefault="009973F4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973F4" w:rsidRDefault="009973F4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:rsidTr="00071B0B">
        <w:trPr>
          <w:trHeight w:val="584"/>
        </w:trPr>
        <w:tc>
          <w:tcPr>
            <w:tcW w:w="1134" w:type="dxa"/>
            <w:vAlign w:val="center"/>
          </w:tcPr>
          <w:p w:rsidR="009973F4" w:rsidRPr="001A31D3" w:rsidRDefault="001A31D3" w:rsidP="00071B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9973F4" w:rsidRPr="001A31D3" w:rsidRDefault="001A31D3" w:rsidP="00071B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9973F4" w:rsidRPr="001A31D3" w:rsidRDefault="005D622A" w:rsidP="00071B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842" w:type="dxa"/>
            <w:vAlign w:val="center"/>
          </w:tcPr>
          <w:p w:rsidR="009973F4" w:rsidRPr="001A31D3" w:rsidRDefault="001A31D3" w:rsidP="00071B0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723" w:type="dxa"/>
            <w:vAlign w:val="center"/>
          </w:tcPr>
          <w:p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9973F4" w:rsidRPr="008B687F" w:rsidRDefault="009973F4" w:rsidP="009973F4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8B687F" w:rsidRPr="00B91673" w:rsidTr="00DC6138">
        <w:tc>
          <w:tcPr>
            <w:tcW w:w="1560" w:type="dxa"/>
            <w:vAlign w:val="center"/>
          </w:tcPr>
          <w:p w:rsidR="008B687F" w:rsidRPr="00B91673" w:rsidRDefault="008B687F" w:rsidP="00071B0B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8B687F" w:rsidRPr="00B91673" w:rsidRDefault="00DC6138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8B687F" w:rsidRPr="00B91673" w:rsidRDefault="008B687F" w:rsidP="00071B0B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8B687F" w:rsidRPr="00B91673" w:rsidRDefault="008B687F" w:rsidP="00071B0B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8B687F" w:rsidRPr="00B91673" w:rsidTr="00DC6138">
        <w:trPr>
          <w:trHeight w:val="482"/>
        </w:trPr>
        <w:tc>
          <w:tcPr>
            <w:tcW w:w="1560" w:type="dxa"/>
            <w:vAlign w:val="center"/>
          </w:tcPr>
          <w:p w:rsidR="008B687F" w:rsidRPr="00B91673" w:rsidRDefault="008B687F" w:rsidP="00071B0B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8B687F" w:rsidRPr="001A31D3" w:rsidRDefault="005D622A" w:rsidP="00071B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</w:t>
            </w:r>
            <w:r w:rsidR="001A31D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8B687F" w:rsidRPr="00B91673" w:rsidRDefault="001A31D3" w:rsidP="00071B0B">
            <w:pPr>
              <w:jc w:val="center"/>
              <w:rPr>
                <w:sz w:val="20"/>
                <w:szCs w:val="20"/>
              </w:rPr>
            </w:pPr>
            <w:r w:rsidRPr="00A32555">
              <w:rPr>
                <w:sz w:val="20"/>
                <w:szCs w:val="20"/>
                <w:lang w:val="en-US"/>
              </w:rPr>
              <w:t>Mini-batch, bs = 20</w:t>
            </w:r>
          </w:p>
        </w:tc>
        <w:tc>
          <w:tcPr>
            <w:tcW w:w="1930" w:type="dxa"/>
            <w:vAlign w:val="center"/>
          </w:tcPr>
          <w:p w:rsidR="008B687F" w:rsidRPr="000B23F4" w:rsidRDefault="008B687F" w:rsidP="00071B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8B687F" w:rsidRPr="009973F4" w:rsidRDefault="008B687F" w:rsidP="008B687F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:rsidR="00DC6138" w:rsidRPr="00DC6138" w:rsidRDefault="00DC6138" w:rsidP="008B687F">
      <w:pPr>
        <w:jc w:val="both"/>
        <w:rPr>
          <w:sz w:val="12"/>
          <w:szCs w:val="12"/>
        </w:rPr>
      </w:pPr>
    </w:p>
    <w:p w:rsidR="008B687F" w:rsidRPr="005D622A" w:rsidRDefault="008B687F" w:rsidP="008B687F">
      <w:pPr>
        <w:jc w:val="both"/>
        <w:rPr>
          <w:sz w:val="22"/>
        </w:rPr>
      </w:pPr>
      <w:r>
        <w:rPr>
          <w:sz w:val="22"/>
        </w:rPr>
        <w:t>К</w:t>
      </w:r>
      <w:r w:rsidR="005D622A">
        <w:rPr>
          <w:sz w:val="22"/>
        </w:rPr>
        <w:t>ритерий останова:</w:t>
      </w:r>
      <w:r w:rsidR="005D622A" w:rsidRPr="005D622A">
        <w:rPr>
          <w:sz w:val="22"/>
        </w:rPr>
        <w:t xml:space="preserve"> </w:t>
      </w:r>
      <w:r w:rsidR="005D622A">
        <w:rPr>
          <w:sz w:val="22"/>
        </w:rPr>
        <w:t>выполнение еще 200</w:t>
      </w:r>
      <w:r w:rsidR="005D622A" w:rsidRPr="005D622A">
        <w:rPr>
          <w:sz w:val="22"/>
        </w:rPr>
        <w:t>000</w:t>
      </w:r>
      <w:r w:rsidR="005D622A">
        <w:rPr>
          <w:sz w:val="22"/>
        </w:rPr>
        <w:t xml:space="preserve"> </w:t>
      </w:r>
      <w:r w:rsidR="00D96C0B">
        <w:rPr>
          <w:sz w:val="22"/>
        </w:rPr>
        <w:t>эпох</w:t>
      </w:r>
      <w:bookmarkStart w:id="0" w:name="_GoBack"/>
      <w:bookmarkEnd w:id="0"/>
    </w:p>
    <w:p w:rsidR="008B687F" w:rsidRPr="005D622A" w:rsidRDefault="008B687F" w:rsidP="009973F4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5D622A" w:rsidRPr="0027342B" w:rsidTr="00071B0B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071B0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8B687F" w:rsidRPr="0027342B" w:rsidRDefault="008B687F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8B687F" w:rsidRPr="0027342B" w:rsidRDefault="008B687F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8B687F" w:rsidRPr="0027342B" w:rsidRDefault="008B687F" w:rsidP="00071B0B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5D622A" w:rsidRPr="0027342B" w:rsidTr="00071B0B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0.9221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0.6472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0.6610</w:t>
            </w:r>
          </w:p>
        </w:tc>
      </w:tr>
      <w:tr w:rsidR="005D622A" w:rsidRPr="0027342B" w:rsidTr="00071B0B">
        <w:trPr>
          <w:trHeight w:val="297"/>
        </w:trPr>
        <w:tc>
          <w:tcPr>
            <w:tcW w:w="2481" w:type="dxa"/>
            <w:vAlign w:val="center"/>
          </w:tcPr>
          <w:p w:rsidR="008B687F" w:rsidRDefault="008B687F" w:rsidP="00071B0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0.0687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0.0662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0.1577</w:t>
            </w:r>
          </w:p>
        </w:tc>
      </w:tr>
      <w:tr w:rsidR="005D622A" w:rsidRPr="0027342B" w:rsidTr="00071B0B">
        <w:trPr>
          <w:trHeight w:val="297"/>
        </w:trPr>
        <w:tc>
          <w:tcPr>
            <w:tcW w:w="2481" w:type="dxa"/>
            <w:vAlign w:val="center"/>
          </w:tcPr>
          <w:p w:rsidR="008B687F" w:rsidRPr="009973F4" w:rsidRDefault="008B687F" w:rsidP="00071B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0.2622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0.2574</w:t>
            </w:r>
          </w:p>
        </w:tc>
        <w:tc>
          <w:tcPr>
            <w:tcW w:w="1559" w:type="dxa"/>
            <w:vAlign w:val="center"/>
          </w:tcPr>
          <w:p w:rsidR="008B687F" w:rsidRPr="005D622A" w:rsidRDefault="005D622A" w:rsidP="005D622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0.3971</w:t>
            </w:r>
          </w:p>
        </w:tc>
      </w:tr>
    </w:tbl>
    <w:p w:rsidR="008B687F" w:rsidRPr="008B687F" w:rsidRDefault="008B687F" w:rsidP="008B687F">
      <w:pPr>
        <w:jc w:val="both"/>
        <w:rPr>
          <w:sz w:val="12"/>
          <w:szCs w:val="12"/>
        </w:rPr>
      </w:pPr>
    </w:p>
    <w:p w:rsidR="009973F4" w:rsidRDefault="008B687F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973F4" w:rsidSect="00B807B4">
      <w:headerReference w:type="default" r:id="rId15"/>
      <w:footerReference w:type="even" r:id="rId16"/>
      <w:footerReference w:type="default" r:id="rId17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D0" w:rsidRDefault="001D29D0">
      <w:r>
        <w:separator/>
      </w:r>
    </w:p>
  </w:endnote>
  <w:endnote w:type="continuationSeparator" w:id="0">
    <w:p w:rsidR="001D29D0" w:rsidRDefault="001D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B0B" w:rsidRDefault="00071B0B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1B0B" w:rsidRDefault="00071B0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B0B" w:rsidRDefault="00071B0B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D96C0B">
      <w:rPr>
        <w:rStyle w:val="a6"/>
        <w:noProof/>
        <w:sz w:val="20"/>
      </w:rPr>
      <w:t>2</w:t>
    </w:r>
    <w:r>
      <w:rPr>
        <w:rStyle w:val="a6"/>
        <w:sz w:val="20"/>
      </w:rPr>
      <w:fldChar w:fldCharType="end"/>
    </w:r>
  </w:p>
  <w:p w:rsidR="00071B0B" w:rsidRDefault="00071B0B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D0" w:rsidRDefault="001D29D0">
      <w:r>
        <w:separator/>
      </w:r>
    </w:p>
  </w:footnote>
  <w:footnote w:type="continuationSeparator" w:id="0">
    <w:p w:rsidR="001D29D0" w:rsidRDefault="001D2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B0B" w:rsidRPr="00964B51" w:rsidRDefault="00071B0B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7/20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6FA"/>
    <w:rsid w:val="00071B0B"/>
    <w:rsid w:val="00073606"/>
    <w:rsid w:val="000B23F4"/>
    <w:rsid w:val="000C4808"/>
    <w:rsid w:val="000D4A34"/>
    <w:rsid w:val="00166999"/>
    <w:rsid w:val="001943C7"/>
    <w:rsid w:val="001A31D3"/>
    <w:rsid w:val="001D29D0"/>
    <w:rsid w:val="001E2ABE"/>
    <w:rsid w:val="001F16FA"/>
    <w:rsid w:val="00220940"/>
    <w:rsid w:val="0027342B"/>
    <w:rsid w:val="0031509A"/>
    <w:rsid w:val="00320C22"/>
    <w:rsid w:val="00361464"/>
    <w:rsid w:val="00371035"/>
    <w:rsid w:val="0041181C"/>
    <w:rsid w:val="0057784B"/>
    <w:rsid w:val="00594396"/>
    <w:rsid w:val="005C4344"/>
    <w:rsid w:val="005D622A"/>
    <w:rsid w:val="005D6D73"/>
    <w:rsid w:val="00673EDB"/>
    <w:rsid w:val="00691DA7"/>
    <w:rsid w:val="006A1EFD"/>
    <w:rsid w:val="006B53D1"/>
    <w:rsid w:val="006C0D93"/>
    <w:rsid w:val="006D1E40"/>
    <w:rsid w:val="00763C62"/>
    <w:rsid w:val="007E4478"/>
    <w:rsid w:val="007F6FE3"/>
    <w:rsid w:val="00840757"/>
    <w:rsid w:val="00880456"/>
    <w:rsid w:val="008B046F"/>
    <w:rsid w:val="008B554B"/>
    <w:rsid w:val="008B687F"/>
    <w:rsid w:val="008D6644"/>
    <w:rsid w:val="0091322E"/>
    <w:rsid w:val="0094009A"/>
    <w:rsid w:val="00964B51"/>
    <w:rsid w:val="00981592"/>
    <w:rsid w:val="00981A01"/>
    <w:rsid w:val="009973F4"/>
    <w:rsid w:val="009A18D9"/>
    <w:rsid w:val="00A31470"/>
    <w:rsid w:val="00A32555"/>
    <w:rsid w:val="00B807B4"/>
    <w:rsid w:val="00B91673"/>
    <w:rsid w:val="00C31EA9"/>
    <w:rsid w:val="00C36C97"/>
    <w:rsid w:val="00C42586"/>
    <w:rsid w:val="00C869BC"/>
    <w:rsid w:val="00D00BCD"/>
    <w:rsid w:val="00D53701"/>
    <w:rsid w:val="00D95982"/>
    <w:rsid w:val="00D96C0B"/>
    <w:rsid w:val="00DC6138"/>
    <w:rsid w:val="00DF6DF4"/>
    <w:rsid w:val="00E17996"/>
    <w:rsid w:val="00E75CB6"/>
    <w:rsid w:val="00EA05F1"/>
    <w:rsid w:val="00EC2DF6"/>
    <w:rsid w:val="00F577BC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paragraph" w:styleId="HTML">
    <w:name w:val="HTML Preformatted"/>
    <w:basedOn w:val="a"/>
    <w:link w:val="HTML0"/>
    <w:uiPriority w:val="99"/>
    <w:unhideWhenUsed/>
    <w:rsid w:val="007F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6FE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RePack by SPecialiST</cp:lastModifiedBy>
  <cp:revision>34</cp:revision>
  <cp:lastPrinted>2005-09-13T12:42:00Z</cp:lastPrinted>
  <dcterms:created xsi:type="dcterms:W3CDTF">2018-03-29T00:08:00Z</dcterms:created>
  <dcterms:modified xsi:type="dcterms:W3CDTF">2018-05-27T22:44:00Z</dcterms:modified>
</cp:coreProperties>
</file>