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8572FC">
        <w:trPr>
          <w:jc w:val="center"/>
        </w:trPr>
        <w:tc>
          <w:tcPr>
            <w:tcW w:w="10080" w:type="dxa"/>
            <w:gridSpan w:val="4"/>
            <w:shd w:val="clear" w:color="auto" w:fill="0F172A"/>
            <w:tcMar>
              <w:top w:w="240" w:type="dxa"/>
              <w:left w:w="260" w:type="dxa"/>
              <w:bottom w:w="240" w:type="dxa"/>
              <w:right w:w="260" w:type="dxa"/>
            </w:tcMar>
          </w:tcPr>
          <w:p w:rsidR="008572FC" w:rsidRDefault="00EA4409">
            <w:pPr>
              <w:jc w:val="center"/>
            </w:pPr>
            <w:r>
              <w:rPr>
                <w:rFonts w:ascii="Calibri" w:hAnsi="Calibri"/>
                <w:b/>
                <w:color w:val="F8FAFC"/>
                <w:sz w:val="36"/>
              </w:rPr>
              <w:t>RETROD POINT OF SALE (POS)</w:t>
            </w:r>
            <w:r>
              <w:rPr>
                <w:rFonts w:ascii="Calibri" w:hAnsi="Calibri"/>
                <w:b/>
                <w:color w:val="F8FAFC"/>
                <w:sz w:val="36"/>
              </w:rPr>
              <w:br/>
            </w:r>
            <w:r>
              <w:rPr>
                <w:rFonts w:ascii="Calibri" w:hAnsi="Calibri"/>
                <w:color w:val="38BDF8"/>
                <w:sz w:val="26"/>
              </w:rPr>
              <w:t>Complete Implementation Roadmap &amp; Architecture Blueprint</w:t>
            </w:r>
          </w:p>
        </w:tc>
      </w:tr>
      <w:tr w:rsidR="008572FC">
        <w:trPr>
          <w:jc w:val="center"/>
        </w:trPr>
        <w:tc>
          <w:tcPr>
            <w:tcW w:w="2520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b/>
                <w:color w:val="64748B"/>
                <w:sz w:val="15"/>
              </w:rPr>
              <w:t>DOCUMENT VERSION</w:t>
            </w:r>
            <w:r>
              <w:rPr>
                <w:rFonts w:ascii="Calibri" w:hAnsi="Calibri"/>
                <w:b/>
                <w:color w:val="64748B"/>
                <w:sz w:val="15"/>
              </w:rPr>
              <w:br/>
            </w:r>
            <w:r>
              <w:rPr>
                <w:rFonts w:ascii="Calibri" w:hAnsi="Calibri"/>
                <w:b/>
                <w:color w:val="0F172A"/>
                <w:sz w:val="17"/>
              </w:rPr>
              <w:t>1.0 (Production Blueprint)</w:t>
            </w:r>
          </w:p>
        </w:tc>
        <w:tc>
          <w:tcPr>
            <w:tcW w:w="2520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b/>
                <w:color w:val="64748B"/>
                <w:sz w:val="15"/>
              </w:rPr>
              <w:t>CURRENT STAGE</w:t>
            </w:r>
            <w:r>
              <w:rPr>
                <w:rFonts w:ascii="Calibri" w:hAnsi="Calibri"/>
                <w:b/>
                <w:color w:val="64748B"/>
                <w:sz w:val="15"/>
              </w:rPr>
              <w:br/>
            </w:r>
            <w:r>
              <w:rPr>
                <w:rFonts w:ascii="Calibri" w:hAnsi="Calibri"/>
                <w:b/>
                <w:color w:val="0F172A"/>
                <w:sz w:val="17"/>
              </w:rPr>
              <w:t>Phase 1: UI Implementation</w:t>
            </w:r>
          </w:p>
        </w:tc>
        <w:tc>
          <w:tcPr>
            <w:tcW w:w="2520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b/>
                <w:color w:val="64748B"/>
                <w:sz w:val="15"/>
              </w:rPr>
              <w:t>STACK ARCHITECTURE</w:t>
            </w:r>
            <w:r>
              <w:rPr>
                <w:rFonts w:ascii="Calibri" w:hAnsi="Calibri"/>
                <w:b/>
                <w:color w:val="64748B"/>
                <w:sz w:val="15"/>
              </w:rPr>
              <w:br/>
            </w:r>
            <w:r>
              <w:rPr>
                <w:rFonts w:ascii="Calibri" w:hAnsi="Calibri"/>
                <w:b/>
                <w:color w:val="0F172A"/>
                <w:sz w:val="17"/>
              </w:rPr>
              <w:t>Vite · React · TS · Tailwind</w:t>
            </w:r>
          </w:p>
        </w:tc>
        <w:tc>
          <w:tcPr>
            <w:tcW w:w="2520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b/>
                <w:color w:val="64748B"/>
                <w:sz w:val="15"/>
              </w:rPr>
              <w:t>TARGET PLATFORM</w:t>
            </w:r>
            <w:r>
              <w:rPr>
                <w:rFonts w:ascii="Calibri" w:hAnsi="Calibri"/>
                <w:b/>
                <w:color w:val="64748B"/>
                <w:sz w:val="15"/>
              </w:rPr>
              <w:br/>
            </w:r>
            <w:r>
              <w:rPr>
                <w:rFonts w:ascii="Calibri" w:hAnsi="Calibri"/>
                <w:b/>
                <w:color w:val="0F172A"/>
                <w:sz w:val="17"/>
              </w:rPr>
              <w:t xml:space="preserve">Retrod Web &amp; POS </w:t>
            </w:r>
            <w:r>
              <w:rPr>
                <w:rFonts w:ascii="Calibri" w:hAnsi="Calibri"/>
                <w:b/>
                <w:color w:val="0F172A"/>
                <w:sz w:val="17"/>
              </w:rPr>
              <w:t>Terminal</w:t>
            </w:r>
          </w:p>
        </w:tc>
      </w:tr>
    </w:tbl>
    <w:p w:rsidR="008572FC" w:rsidRDefault="008572FC">
      <w:pPr>
        <w:spacing w:after="80"/>
      </w:pPr>
    </w:p>
    <w:p w:rsidR="008572FC" w:rsidRDefault="00EA4409">
      <w:pPr>
        <w:keepNext/>
        <w:pBdr>
          <w:bottom w:val="single" w:sz="12" w:space="4" w:color="2563EB"/>
        </w:pBdr>
        <w:spacing w:before="280" w:after="80"/>
      </w:pPr>
      <w:r>
        <w:rPr>
          <w:rFonts w:ascii="Calibri" w:hAnsi="Calibri"/>
          <w:b/>
          <w:color w:val="0F172A"/>
          <w:sz w:val="30"/>
        </w:rPr>
        <w:t>1. POS Implementation Methodology &amp; 5-Phase Pipeline</w:t>
      </w:r>
    </w:p>
    <w:p w:rsidR="008572FC" w:rsidRDefault="00EA4409">
      <w:pPr>
        <w:spacing w:after="60"/>
      </w:pPr>
      <w:r>
        <w:rPr>
          <w:rFonts w:ascii="Calibri" w:hAnsi="Calibri"/>
          <w:color w:val="334155"/>
          <w:sz w:val="20"/>
        </w:rPr>
        <w:t>This roadmap establishes the technical and operational blueprint for building the complete Retrod POS application. To ensure high speed of execution, rapid feedback loops, and clean separation</w:t>
      </w:r>
      <w:r>
        <w:rPr>
          <w:rFonts w:ascii="Calibri" w:hAnsi="Calibri"/>
          <w:color w:val="334155"/>
          <w:sz w:val="20"/>
        </w:rPr>
        <w:t xml:space="preserve"> between UI components and backend services, our engineering workflow executes through five dedicated phases.</w:t>
      </w:r>
    </w:p>
    <w:p w:rsidR="008572FC" w:rsidRDefault="00EA4409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6217920" cy="22990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phas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29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572FC">
        <w:trPr>
          <w:jc w:val="center"/>
        </w:trPr>
        <w:tc>
          <w:tcPr>
            <w:tcW w:w="10080" w:type="dxa"/>
            <w:tcBorders>
              <w:left w:val="single" w:sz="24" w:space="0" w:color="2563EB"/>
            </w:tcBorders>
            <w:shd w:val="clear" w:color="auto" w:fill="F0F7FF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b/>
                <w:color w:val="2563EB"/>
                <w:sz w:val="19"/>
              </w:rPr>
              <w:t xml:space="preserve">CURRENT SPRINT FOCUS: </w:t>
            </w:r>
            <w:r>
              <w:rPr>
                <w:rFonts w:ascii="Calibri" w:hAnsi="Calibri"/>
                <w:color w:val="1E293B"/>
                <w:sz w:val="19"/>
              </w:rPr>
              <w:t xml:space="preserve">We are actively in Phase 1 (UI Implementation). The deliverable for this stage is the full completion of all 10 module </w:t>
            </w:r>
            <w:r>
              <w:rPr>
                <w:rFonts w:ascii="Calibri" w:hAnsi="Calibri"/>
                <w:color w:val="1E293B"/>
                <w:sz w:val="19"/>
              </w:rPr>
              <w:t>screens, interactive modals, responsive order cards, and domain-agnostic UI primitives with realistic local state before connecting live REST endpoints.</w:t>
            </w:r>
          </w:p>
        </w:tc>
      </w:tr>
    </w:tbl>
    <w:p w:rsidR="008572FC" w:rsidRDefault="008572FC">
      <w:pPr>
        <w:spacing w:after="80"/>
      </w:pPr>
    </w:p>
    <w:p w:rsidR="008572FC" w:rsidRDefault="00EA4409">
      <w:pPr>
        <w:keepNext/>
        <w:pBdr>
          <w:bottom w:val="single" w:sz="12" w:space="4" w:color="2563EB"/>
        </w:pBdr>
        <w:spacing w:before="280" w:after="80"/>
      </w:pPr>
      <w:r>
        <w:rPr>
          <w:rFonts w:ascii="Calibri" w:hAnsi="Calibri"/>
          <w:b/>
          <w:color w:val="0F172A"/>
          <w:sz w:val="30"/>
        </w:rPr>
        <w:t>2. Complete Scope Breakdown: What We Are Including in POS</w:t>
      </w:r>
    </w:p>
    <w:p w:rsidR="008572FC" w:rsidRDefault="00EA4409">
      <w:pPr>
        <w:spacing w:after="60"/>
      </w:pPr>
      <w:r>
        <w:rPr>
          <w:rFonts w:ascii="Calibri" w:hAnsi="Calibri"/>
          <w:color w:val="334155"/>
          <w:sz w:val="20"/>
        </w:rPr>
        <w:t>The Retrod POS system is organized into thr</w:t>
      </w:r>
      <w:r>
        <w:rPr>
          <w:rFonts w:ascii="Calibri" w:hAnsi="Calibri"/>
          <w:color w:val="334155"/>
          <w:sz w:val="20"/>
        </w:rPr>
        <w:t>ee major functional operational domains encompassing 10 specialized pillars:</w:t>
      </w:r>
    </w:p>
    <w:p w:rsidR="008572FC" w:rsidRDefault="00EA4409">
      <w:pPr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217920" cy="31873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ecosyste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8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2FC" w:rsidRDefault="00EA4409">
      <w:pPr>
        <w:keepNext/>
        <w:spacing w:before="200" w:after="60"/>
      </w:pPr>
      <w:r>
        <w:rPr>
          <w:rFonts w:ascii="Calibri" w:hAnsi="Calibri"/>
          <w:b/>
          <w:color w:val="2563EB"/>
          <w:sz w:val="24"/>
        </w:rPr>
        <w:t>Detailed Operational Pillars &amp; Features Included</w:t>
      </w:r>
    </w:p>
    <w:p w:rsidR="008572FC" w:rsidRDefault="00EA4409">
      <w:pPr>
        <w:keepNext/>
        <w:spacing w:before="200" w:after="60"/>
      </w:pPr>
      <w:r>
        <w:rPr>
          <w:rFonts w:ascii="Calibri" w:hAnsi="Calibri"/>
          <w:b/>
          <w:color w:val="2563EB"/>
          <w:sz w:val="24"/>
        </w:rPr>
        <w:t>Pillar 1: Executive Dashboard (/pos)</w:t>
      </w:r>
    </w:p>
    <w:p w:rsidR="008572FC" w:rsidRDefault="00EA4409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 xml:space="preserve">Real-time Sales Statistics: </w:t>
      </w:r>
      <w:r>
        <w:rPr>
          <w:rFonts w:ascii="Calibri" w:hAnsi="Calibri"/>
          <w:color w:val="334155"/>
          <w:sz w:val="19"/>
        </w:rPr>
        <w:t>Live cards for Total Sales, Unpaid orders, Cash/Card/UPI splits</w:t>
      </w:r>
      <w:r>
        <w:rPr>
          <w:rFonts w:ascii="Calibri" w:hAnsi="Calibri"/>
          <w:color w:val="334155"/>
          <w:sz w:val="19"/>
        </w:rPr>
        <w:t>, Complementary discounts.</w:t>
      </w:r>
    </w:p>
    <w:p w:rsidR="008572FC" w:rsidRDefault="00EA4409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 xml:space="preserve">Dynamic Sales Graphs: </w:t>
      </w:r>
      <w:r>
        <w:rPr>
          <w:rFonts w:ascii="Calibri" w:hAnsi="Calibri"/>
          <w:color w:val="334155"/>
          <w:sz w:val="19"/>
        </w:rPr>
        <w:t>Hourly sales velocity, Dine-in vs Takeaway vs Delivery volume breakdown.</w:t>
      </w:r>
    </w:p>
    <w:p w:rsidR="008572FC" w:rsidRDefault="00EA4409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 xml:space="preserve">Leakage &amp; Risk Indicators: </w:t>
      </w:r>
      <w:r>
        <w:rPr>
          <w:rFonts w:ascii="Calibri" w:hAnsi="Calibri"/>
          <w:color w:val="334155"/>
          <w:sz w:val="19"/>
        </w:rPr>
        <w:t>High-visibility alerts tracking bill voids, cancelled KOT items, and unauthorized discounts.</w:t>
      </w:r>
    </w:p>
    <w:p w:rsidR="008572FC" w:rsidRDefault="00EA4409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 xml:space="preserve">Shift Cash Float Manager: </w:t>
      </w:r>
      <w:r>
        <w:rPr>
          <w:rFonts w:ascii="Calibri" w:hAnsi="Calibri"/>
          <w:color w:val="334155"/>
          <w:sz w:val="19"/>
        </w:rPr>
        <w:t>Register opening cash, midday cash-in top-ups, expense payouts, and closing variance.</w:t>
      </w:r>
    </w:p>
    <w:p w:rsidR="008572FC" w:rsidRDefault="00EA4409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 xml:space="preserve">Aggregator Live Status: </w:t>
      </w:r>
      <w:r>
        <w:rPr>
          <w:rFonts w:ascii="Calibri" w:hAnsi="Calibri"/>
          <w:color w:val="334155"/>
          <w:sz w:val="19"/>
        </w:rPr>
        <w:t>Health ping, pending orders, and volume summary for Swiggy, Zomato, and Direct Web.</w:t>
      </w:r>
    </w:p>
    <w:p w:rsidR="008572FC" w:rsidRDefault="00EA4409">
      <w:pPr>
        <w:keepNext/>
        <w:spacing w:before="200" w:after="60"/>
      </w:pPr>
      <w:r>
        <w:rPr>
          <w:rFonts w:ascii="Calibri" w:hAnsi="Calibri"/>
          <w:b/>
          <w:color w:val="2563EB"/>
          <w:sz w:val="24"/>
        </w:rPr>
        <w:t>Pillar 2: Daily Operations &amp; Order H</w:t>
      </w:r>
      <w:r>
        <w:rPr>
          <w:rFonts w:ascii="Calibri" w:hAnsi="Calibri"/>
          <w:b/>
          <w:color w:val="2563EB"/>
          <w:sz w:val="24"/>
        </w:rPr>
        <w:t>ub (/pos/orders, /pos/kot, /pos/settlement)</w:t>
      </w:r>
    </w:p>
    <w:p w:rsidR="008572FC" w:rsidRDefault="00EA4409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 xml:space="preserve">Live Orders Desk (/pos/orders): </w:t>
      </w:r>
      <w:r>
        <w:rPr>
          <w:rFonts w:ascii="Calibri" w:hAnsi="Calibri"/>
          <w:color w:val="334155"/>
          <w:sz w:val="19"/>
        </w:rPr>
        <w:t>Interactive table and takeaway card grid, status tracking (Kitchen, Ready, Billed), quick action drawer.</w:t>
      </w:r>
    </w:p>
    <w:p w:rsidR="008572FC" w:rsidRDefault="00EA4409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 xml:space="preserve">Order History Audit (/pos/orders/all): </w:t>
      </w:r>
      <w:r>
        <w:rPr>
          <w:rFonts w:ascii="Calibri" w:hAnsi="Calibri"/>
          <w:color w:val="334155"/>
          <w:sz w:val="19"/>
        </w:rPr>
        <w:t xml:space="preserve">Comprehensive searchable ledger of </w:t>
      </w:r>
      <w:r>
        <w:rPr>
          <w:rFonts w:ascii="Calibri" w:hAnsi="Calibri"/>
          <w:color w:val="334155"/>
          <w:sz w:val="19"/>
        </w:rPr>
        <w:t>all past orders with biller, date, and mode filters.</w:t>
      </w:r>
    </w:p>
    <w:p w:rsidR="008572FC" w:rsidRDefault="00EA4409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 xml:space="preserve">Online Order Stream (/pos/orders/online): </w:t>
      </w:r>
      <w:r>
        <w:rPr>
          <w:rFonts w:ascii="Calibri" w:hAnsi="Calibri"/>
          <w:color w:val="334155"/>
          <w:sz w:val="19"/>
        </w:rPr>
        <w:t>Dedicated channel queue for Zomato/Swiggy with 1-click Accept, Food Ready, and Rider Handover triggers.</w:t>
      </w:r>
    </w:p>
    <w:p w:rsidR="008572FC" w:rsidRDefault="00EA4409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 xml:space="preserve">Kitchen Order Ticket - KOT (/pos/kot): </w:t>
      </w:r>
      <w:r>
        <w:rPr>
          <w:rFonts w:ascii="Calibri" w:hAnsi="Calibri"/>
          <w:color w:val="334155"/>
          <w:sz w:val="19"/>
        </w:rPr>
        <w:t xml:space="preserve">Real-time kitchen </w:t>
      </w:r>
      <w:r>
        <w:rPr>
          <w:rFonts w:ascii="Calibri" w:hAnsi="Calibri"/>
          <w:color w:val="334155"/>
          <w:sz w:val="19"/>
        </w:rPr>
        <w:t>display system (KDS) with live timers, overdue warnings, and item strike-off.</w:t>
      </w:r>
    </w:p>
    <w:p w:rsidR="008572FC" w:rsidRDefault="00EA4409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 xml:space="preserve">Due Settlement (/pos/settlement): </w:t>
      </w:r>
      <w:r>
        <w:rPr>
          <w:rFonts w:ascii="Calibri" w:hAnsi="Calibri"/>
          <w:color w:val="334155"/>
          <w:sz w:val="19"/>
        </w:rPr>
        <w:t>Customer credit ledger reconciliation, corporate billing, split-payments, and partial receipts.</w:t>
      </w:r>
    </w:p>
    <w:p w:rsidR="008572FC" w:rsidRDefault="00EA4409">
      <w:pPr>
        <w:keepNext/>
        <w:spacing w:before="200" w:after="60"/>
      </w:pPr>
      <w:r>
        <w:rPr>
          <w:rFonts w:ascii="Calibri" w:hAnsi="Calibri"/>
          <w:b/>
          <w:color w:val="2563EB"/>
          <w:sz w:val="24"/>
        </w:rPr>
        <w:t>Pillar 3: Fast POS Billing Terminal (/pos/billin</w:t>
      </w:r>
      <w:r>
        <w:rPr>
          <w:rFonts w:ascii="Calibri" w:hAnsi="Calibri"/>
          <w:b/>
          <w:color w:val="2563EB"/>
          <w:sz w:val="24"/>
        </w:rPr>
        <w:t>g)</w:t>
      </w:r>
    </w:p>
    <w:p w:rsidR="008572FC" w:rsidRDefault="00EA4409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 xml:space="preserve">Sub-10s Touch Catalog Grid: </w:t>
      </w:r>
      <w:r>
        <w:rPr>
          <w:rFonts w:ascii="Calibri" w:hAnsi="Calibri"/>
          <w:color w:val="334155"/>
          <w:sz w:val="19"/>
        </w:rPr>
        <w:t>Visual categories, search bar, dietary badges (Veg/Non-Veg), variant selection modal.</w:t>
      </w:r>
    </w:p>
    <w:p w:rsidR="008572FC" w:rsidRDefault="00EA4409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 xml:space="preserve">Interactive Cart Workspace: </w:t>
      </w:r>
      <w:r>
        <w:rPr>
          <w:rFonts w:ascii="Calibri" w:hAnsi="Calibri"/>
          <w:color w:val="334155"/>
          <w:sz w:val="19"/>
        </w:rPr>
        <w:t>Quantity multipliers, special cooking notes, item-level discounts, customer tagging.</w:t>
      </w:r>
    </w:p>
    <w:p w:rsidR="008572FC" w:rsidRDefault="00EA4409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 xml:space="preserve">Multi-Mode Checkout Box: </w:t>
      </w:r>
      <w:r>
        <w:rPr>
          <w:rFonts w:ascii="Calibri" w:hAnsi="Calibri"/>
          <w:color w:val="334155"/>
          <w:sz w:val="19"/>
        </w:rPr>
        <w:t>I</w:t>
      </w:r>
      <w:r>
        <w:rPr>
          <w:rFonts w:ascii="Calibri" w:hAnsi="Calibri"/>
          <w:color w:val="334155"/>
          <w:sz w:val="19"/>
        </w:rPr>
        <w:t>nstant Cash buttons, Dynamic UPI QR code generation, Card machine swipe, Split Tender.</w:t>
      </w:r>
    </w:p>
    <w:p w:rsidR="008572FC" w:rsidRDefault="00EA4409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 xml:space="preserve">Thermal Invoice Dispatch: </w:t>
      </w:r>
      <w:r>
        <w:rPr>
          <w:rFonts w:ascii="Calibri" w:hAnsi="Calibri"/>
          <w:color w:val="334155"/>
          <w:sz w:val="19"/>
        </w:rPr>
        <w:t>Standard 80mm/58mm thermal receipt generation with SMS/WhatsApp e-bill dispatch.</w:t>
      </w:r>
    </w:p>
    <w:p w:rsidR="008572FC" w:rsidRDefault="00EA4409">
      <w:pPr>
        <w:keepNext/>
        <w:spacing w:before="200" w:after="60"/>
      </w:pPr>
      <w:r>
        <w:rPr>
          <w:rFonts w:ascii="Calibri" w:hAnsi="Calibri"/>
          <w:b/>
          <w:color w:val="2563EB"/>
          <w:sz w:val="24"/>
        </w:rPr>
        <w:t>Pillar 4: Menu &amp; Catalog Management (/pos/menu)</w:t>
      </w:r>
    </w:p>
    <w:p w:rsidR="008572FC" w:rsidRDefault="00EA4409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>Category &amp; Ite</w:t>
      </w:r>
      <w:r>
        <w:rPr>
          <w:rFonts w:ascii="Calibri" w:hAnsi="Calibri"/>
          <w:b/>
          <w:color w:val="0F172A"/>
          <w:sz w:val="19"/>
        </w:rPr>
        <w:t xml:space="preserve">m Master: </w:t>
      </w:r>
      <w:r>
        <w:rPr>
          <w:rFonts w:ascii="Calibri" w:hAnsi="Calibri"/>
          <w:color w:val="334155"/>
          <w:sz w:val="19"/>
        </w:rPr>
        <w:t>Multi-tier hierarchy, pricing slabs, tax rules (GST/VAT), barcode and SKU bindings.</w:t>
      </w:r>
    </w:p>
    <w:p w:rsidR="008572FC" w:rsidRDefault="00EA4409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lastRenderedPageBreak/>
        <w:t xml:space="preserve">Variants &amp; Modifiers: </w:t>
      </w:r>
      <w:r>
        <w:rPr>
          <w:rFonts w:ascii="Calibri" w:hAnsi="Calibri"/>
          <w:color w:val="334155"/>
          <w:sz w:val="19"/>
        </w:rPr>
        <w:t>Configurable add-on groups (Extra Cheese, Size choices, Spice levels) with pricing rules.</w:t>
      </w:r>
    </w:p>
    <w:p w:rsidR="008572FC" w:rsidRDefault="00EA4409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 xml:space="preserve">Channel 86'ing (Item On/Off): </w:t>
      </w:r>
      <w:r>
        <w:rPr>
          <w:rFonts w:ascii="Calibri" w:hAnsi="Calibri"/>
          <w:color w:val="334155"/>
          <w:sz w:val="19"/>
        </w:rPr>
        <w:t xml:space="preserve">One-click toggle to </w:t>
      </w:r>
      <w:r>
        <w:rPr>
          <w:rFonts w:ascii="Calibri" w:hAnsi="Calibri"/>
          <w:color w:val="334155"/>
          <w:sz w:val="19"/>
        </w:rPr>
        <w:t>disable sold-out items across POS, QR menus, Swiggy, and Zomato simultaneously.</w:t>
      </w:r>
    </w:p>
    <w:p w:rsidR="008572FC" w:rsidRDefault="00EA4409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 xml:space="preserve">Promotions &amp; Discounts: </w:t>
      </w:r>
      <w:r>
        <w:rPr>
          <w:rFonts w:ascii="Calibri" w:hAnsi="Calibri"/>
          <w:color w:val="334155"/>
          <w:sz w:val="19"/>
        </w:rPr>
        <w:t>Percentage and flat discounts, happy hour rules, coupon codes, and manager override safeguards.</w:t>
      </w:r>
    </w:p>
    <w:p w:rsidR="008572FC" w:rsidRDefault="00EA4409">
      <w:pPr>
        <w:keepNext/>
        <w:spacing w:before="200" w:after="60"/>
      </w:pPr>
      <w:r>
        <w:rPr>
          <w:rFonts w:ascii="Calibri" w:hAnsi="Calibri"/>
          <w:b/>
          <w:color w:val="2563EB"/>
          <w:sz w:val="24"/>
        </w:rPr>
        <w:t>Pillar 5: Inventory &amp; Supply Chain (/pos/inventory)</w:t>
      </w:r>
    </w:p>
    <w:p w:rsidR="008572FC" w:rsidRDefault="00EA4409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 xml:space="preserve">Raw </w:t>
      </w:r>
      <w:r>
        <w:rPr>
          <w:rFonts w:ascii="Calibri" w:hAnsi="Calibri"/>
          <w:b/>
          <w:color w:val="0F172A"/>
          <w:sz w:val="19"/>
        </w:rPr>
        <w:t xml:space="preserve">Material Tracking: </w:t>
      </w:r>
      <w:r>
        <w:rPr>
          <w:rFonts w:ascii="Calibri" w:hAnsi="Calibri"/>
          <w:color w:val="334155"/>
          <w:sz w:val="19"/>
        </w:rPr>
        <w:t>Stock in hand, units of measure, reorder threshold alerts, and valuation metrics.</w:t>
      </w:r>
    </w:p>
    <w:p w:rsidR="008572FC" w:rsidRDefault="00EA4409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 xml:space="preserve">Recipe Bill of Materials (BOM): </w:t>
      </w:r>
      <w:r>
        <w:rPr>
          <w:rFonts w:ascii="Calibri" w:hAnsi="Calibri"/>
          <w:color w:val="334155"/>
          <w:sz w:val="19"/>
        </w:rPr>
        <w:t>Automatic deduction of raw material stock upon punching food items on the POS.</w:t>
      </w:r>
    </w:p>
    <w:p w:rsidR="008572FC" w:rsidRDefault="00EA4409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 xml:space="preserve">Purchase Orders &amp; GRN: </w:t>
      </w:r>
      <w:r>
        <w:rPr>
          <w:rFonts w:ascii="Calibri" w:hAnsi="Calibri"/>
          <w:color w:val="334155"/>
          <w:sz w:val="19"/>
        </w:rPr>
        <w:t>Vendor PO creation, g</w:t>
      </w:r>
      <w:r>
        <w:rPr>
          <w:rFonts w:ascii="Calibri" w:hAnsi="Calibri"/>
          <w:color w:val="334155"/>
          <w:sz w:val="19"/>
        </w:rPr>
        <w:t>oods received note verification against supplier invoices.</w:t>
      </w:r>
    </w:p>
    <w:p w:rsidR="008572FC" w:rsidRDefault="00EA4409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 xml:space="preserve">Wastage &amp; Spoilage Audits: </w:t>
      </w:r>
      <w:r>
        <w:rPr>
          <w:rFonts w:ascii="Calibri" w:hAnsi="Calibri"/>
          <w:color w:val="334155"/>
          <w:sz w:val="19"/>
        </w:rPr>
        <w:t>Physical stock variance counts and loss registration with mandatory reason codes.</w:t>
      </w:r>
    </w:p>
    <w:p w:rsidR="008572FC" w:rsidRDefault="00EA4409">
      <w:pPr>
        <w:keepNext/>
        <w:spacing w:before="200" w:after="60"/>
      </w:pPr>
      <w:r>
        <w:rPr>
          <w:rFonts w:ascii="Calibri" w:hAnsi="Calibri"/>
          <w:b/>
          <w:color w:val="2563EB"/>
          <w:sz w:val="24"/>
        </w:rPr>
        <w:t>Pillar 6: CRM &amp; Customer Khata (/pos/crm)</w:t>
      </w:r>
    </w:p>
    <w:p w:rsidR="008572FC" w:rsidRDefault="00EA4409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 xml:space="preserve">Customer Profile Directory: </w:t>
      </w:r>
      <w:r>
        <w:rPr>
          <w:rFonts w:ascii="Calibri" w:hAnsi="Calibri"/>
          <w:color w:val="334155"/>
          <w:sz w:val="19"/>
        </w:rPr>
        <w:t>Comprehensive spen</w:t>
      </w:r>
      <w:r>
        <w:rPr>
          <w:rFonts w:ascii="Calibri" w:hAnsi="Calibri"/>
          <w:color w:val="334155"/>
          <w:sz w:val="19"/>
        </w:rPr>
        <w:t>d history, favorite dishes, visit frequency, and average order value (AOV).</w:t>
      </w:r>
    </w:p>
    <w:p w:rsidR="008572FC" w:rsidRDefault="00EA4409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 xml:space="preserve">Loyalty Program Engine: </w:t>
      </w:r>
      <w:r>
        <w:rPr>
          <w:rFonts w:ascii="Calibri" w:hAnsi="Calibri"/>
          <w:color w:val="334155"/>
          <w:sz w:val="19"/>
        </w:rPr>
        <w:t>Configurable points accrual on billing and instant redemption during checkout.</w:t>
      </w:r>
    </w:p>
    <w:p w:rsidR="008572FC" w:rsidRDefault="00EA4409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 xml:space="preserve">Credit / Khata Ledger: </w:t>
      </w:r>
      <w:r>
        <w:rPr>
          <w:rFonts w:ascii="Calibri" w:hAnsi="Calibri"/>
          <w:color w:val="334155"/>
          <w:sz w:val="19"/>
        </w:rPr>
        <w:t xml:space="preserve">Corporate and VIP customer credit limits, outstanding </w:t>
      </w:r>
      <w:r>
        <w:rPr>
          <w:rFonts w:ascii="Calibri" w:hAnsi="Calibri"/>
          <w:color w:val="334155"/>
          <w:sz w:val="19"/>
        </w:rPr>
        <w:t>balances, and payment collection logging.</w:t>
      </w:r>
    </w:p>
    <w:p w:rsidR="008572FC" w:rsidRDefault="00EA4409">
      <w:pPr>
        <w:keepNext/>
        <w:spacing w:before="200" w:after="60"/>
      </w:pPr>
      <w:r>
        <w:rPr>
          <w:rFonts w:ascii="Calibri" w:hAnsi="Calibri"/>
          <w:b/>
          <w:color w:val="2563EB"/>
          <w:sz w:val="24"/>
        </w:rPr>
        <w:t>Pillar 7: Marketing Automation (/pos/marketing)</w:t>
      </w:r>
    </w:p>
    <w:p w:rsidR="008572FC" w:rsidRDefault="00EA4409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 xml:space="preserve">Targeted WhatsApp &amp; SMS: </w:t>
      </w:r>
      <w:r>
        <w:rPr>
          <w:rFonts w:ascii="Calibri" w:hAnsi="Calibri"/>
          <w:color w:val="334155"/>
          <w:sz w:val="19"/>
        </w:rPr>
        <w:t>Automated birthday/anniversary greetings and win-back offers for inactive diners.</w:t>
      </w:r>
    </w:p>
    <w:p w:rsidR="008572FC" w:rsidRDefault="00EA4409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 xml:space="preserve">Post-Dining Feedback: </w:t>
      </w:r>
      <w:r>
        <w:rPr>
          <w:rFonts w:ascii="Calibri" w:hAnsi="Calibri"/>
          <w:color w:val="334155"/>
          <w:sz w:val="19"/>
        </w:rPr>
        <w:t xml:space="preserve">Digital QR/SMS star ratings and </w:t>
      </w:r>
      <w:r>
        <w:rPr>
          <w:rFonts w:ascii="Calibri" w:hAnsi="Calibri"/>
          <w:color w:val="334155"/>
          <w:sz w:val="19"/>
        </w:rPr>
        <w:t>feedback collection with instant escalation for negative reviews.</w:t>
      </w:r>
    </w:p>
    <w:p w:rsidR="008572FC" w:rsidRDefault="00EA4409">
      <w:pPr>
        <w:keepNext/>
        <w:spacing w:before="200" w:after="60"/>
      </w:pPr>
      <w:r>
        <w:rPr>
          <w:rFonts w:ascii="Calibri" w:hAnsi="Calibri"/>
          <w:b/>
          <w:color w:val="2563EB"/>
          <w:sz w:val="24"/>
        </w:rPr>
        <w:t>Pillar 8: Reports &amp; Business Intelligence (/pos/reports)</w:t>
      </w:r>
    </w:p>
    <w:p w:rsidR="008572FC" w:rsidRDefault="00EA4409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 xml:space="preserve">Shift &amp; EOD Z-Reports: </w:t>
      </w:r>
      <w:r>
        <w:rPr>
          <w:rFonts w:ascii="Calibri" w:hAnsi="Calibri"/>
          <w:color w:val="334155"/>
          <w:sz w:val="19"/>
        </w:rPr>
        <w:t>End-of-day register closure reports, cash expected vs physical count variance summary.</w:t>
      </w:r>
    </w:p>
    <w:p w:rsidR="008572FC" w:rsidRDefault="00EA4409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>Item &amp;</w:t>
      </w:r>
      <w:r>
        <w:rPr>
          <w:rFonts w:ascii="Calibri" w:hAnsi="Calibri"/>
          <w:b/>
          <w:color w:val="0F172A"/>
          <w:sz w:val="19"/>
        </w:rPr>
        <w:t xml:space="preserve"> Category Analytics: </w:t>
      </w:r>
      <w:r>
        <w:rPr>
          <w:rFonts w:ascii="Calibri" w:hAnsi="Calibri"/>
          <w:color w:val="334155"/>
          <w:sz w:val="19"/>
        </w:rPr>
        <w:t>Menu engineering matrix (Star items, Plowhorses, Puzzles, Dogs) and hourly sales trends.</w:t>
      </w:r>
    </w:p>
    <w:p w:rsidR="008572FC" w:rsidRDefault="00EA4409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 xml:space="preserve">Tax &amp; Compliance Reports: </w:t>
      </w:r>
      <w:r>
        <w:rPr>
          <w:rFonts w:ascii="Calibri" w:hAnsi="Calibri"/>
          <w:color w:val="334155"/>
          <w:sz w:val="19"/>
        </w:rPr>
        <w:t>GST/VAT breakdown, cancelled invoice registry, discount audit reports.</w:t>
      </w:r>
    </w:p>
    <w:p w:rsidR="008572FC" w:rsidRDefault="00EA4409">
      <w:pPr>
        <w:keepNext/>
        <w:spacing w:before="200" w:after="60"/>
      </w:pPr>
      <w:r>
        <w:rPr>
          <w:rFonts w:ascii="Calibri" w:hAnsi="Calibri"/>
          <w:b/>
          <w:color w:val="2563EB"/>
          <w:sz w:val="24"/>
        </w:rPr>
        <w:t>Pillar 9: Aggregator &amp; Delivery Center (/pos/aggr</w:t>
      </w:r>
      <w:r>
        <w:rPr>
          <w:rFonts w:ascii="Calibri" w:hAnsi="Calibri"/>
          <w:b/>
          <w:color w:val="2563EB"/>
          <w:sz w:val="24"/>
        </w:rPr>
        <w:t>egators)</w:t>
      </w:r>
    </w:p>
    <w:p w:rsidR="008572FC" w:rsidRDefault="00EA4409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 xml:space="preserve">Multi-Brand Cloud Kitchen Console: </w:t>
      </w:r>
      <w:r>
        <w:rPr>
          <w:rFonts w:ascii="Calibri" w:hAnsi="Calibri"/>
          <w:color w:val="334155"/>
          <w:sz w:val="19"/>
        </w:rPr>
        <w:t>Single-screen management of multiple virtual brands operating from one kitchen.</w:t>
      </w:r>
    </w:p>
    <w:p w:rsidR="008572FC" w:rsidRDefault="00EA4409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 xml:space="preserve">Rider Dispatch Coordination: </w:t>
      </w:r>
      <w:r>
        <w:rPr>
          <w:rFonts w:ascii="Calibri" w:hAnsi="Calibri"/>
          <w:color w:val="334155"/>
          <w:sz w:val="19"/>
        </w:rPr>
        <w:t>Delivery partner assignment, pickup timers, and dispatch verification.</w:t>
      </w:r>
    </w:p>
    <w:p w:rsidR="008572FC" w:rsidRDefault="00EA4409">
      <w:pPr>
        <w:keepNext/>
        <w:spacing w:before="200" w:after="60"/>
      </w:pPr>
      <w:r>
        <w:rPr>
          <w:rFonts w:ascii="Calibri" w:hAnsi="Calibri"/>
          <w:b/>
          <w:color w:val="2563EB"/>
          <w:sz w:val="24"/>
        </w:rPr>
        <w:t>Pillar 10: Store Management &amp; RB</w:t>
      </w:r>
      <w:r>
        <w:rPr>
          <w:rFonts w:ascii="Calibri" w:hAnsi="Calibri"/>
          <w:b/>
          <w:color w:val="2563EB"/>
          <w:sz w:val="24"/>
        </w:rPr>
        <w:t>AC (/pos/management)</w:t>
      </w:r>
    </w:p>
    <w:p w:rsidR="008572FC" w:rsidRDefault="00EA4409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 xml:space="preserve">Role-Based Access Control: </w:t>
      </w:r>
      <w:r>
        <w:rPr>
          <w:rFonts w:ascii="Calibri" w:hAnsi="Calibri"/>
          <w:color w:val="334155"/>
          <w:sz w:val="19"/>
        </w:rPr>
        <w:t>Granular permission matrix for Owner, Store Manager, Cashier, Waiter, and Kitchen staff.</w:t>
      </w:r>
    </w:p>
    <w:p w:rsidR="008572FC" w:rsidRDefault="00EA4409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 xml:space="preserve">Printer &amp; Hardware Setup: </w:t>
      </w:r>
      <w:r>
        <w:rPr>
          <w:rFonts w:ascii="Calibri" w:hAnsi="Calibri"/>
          <w:color w:val="334155"/>
          <w:sz w:val="19"/>
        </w:rPr>
        <w:t>IP/Bluetooth thermal printer routing (e.g., Bar orders to Bar printer, Kitchen to KOT printer</w:t>
      </w:r>
      <w:r>
        <w:rPr>
          <w:rFonts w:ascii="Calibri" w:hAnsi="Calibri"/>
          <w:color w:val="334155"/>
          <w:sz w:val="19"/>
        </w:rPr>
        <w:t>).</w:t>
      </w:r>
    </w:p>
    <w:p w:rsidR="008572FC" w:rsidRDefault="00EA4409">
      <w:pPr>
        <w:keepNext/>
        <w:pBdr>
          <w:bottom w:val="single" w:sz="12" w:space="4" w:color="2563EB"/>
        </w:pBdr>
        <w:spacing w:before="280" w:after="80"/>
      </w:pPr>
      <w:r>
        <w:rPr>
          <w:rFonts w:ascii="Calibri" w:hAnsi="Calibri"/>
          <w:b/>
          <w:color w:val="0F172A"/>
          <w:sz w:val="30"/>
        </w:rPr>
        <w:t>3. Frontend Technical Architecture &amp; Standards</w:t>
      </w:r>
    </w:p>
    <w:p w:rsidR="008572FC" w:rsidRDefault="00EA4409">
      <w:pPr>
        <w:spacing w:after="60"/>
      </w:pPr>
      <w:r>
        <w:rPr>
          <w:rFonts w:ascii="Calibri" w:hAnsi="Calibri"/>
          <w:color w:val="334155"/>
          <w:sz w:val="20"/>
        </w:rPr>
        <w:t>The frontend strictly adheres to the clean architecture defined in AGENTS.md, enforcing modularity, reusable primitives, and type safety:</w:t>
      </w:r>
    </w:p>
    <w:p w:rsidR="008572FC" w:rsidRDefault="00EA4409">
      <w:pPr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217920" cy="25705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57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572FC">
        <w:trPr>
          <w:jc w:val="center"/>
        </w:trPr>
        <w:tc>
          <w:tcPr>
            <w:tcW w:w="10080" w:type="dxa"/>
            <w:tcBorders>
              <w:left w:val="single" w:sz="24" w:space="0" w:color="2563EB"/>
            </w:tcBorders>
            <w:shd w:val="clear" w:color="auto" w:fill="F0F7FF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b/>
                <w:color w:val="2563EB"/>
                <w:sz w:val="19"/>
              </w:rPr>
              <w:t xml:space="preserve">CORE ENGINEERING RULES: </w:t>
            </w:r>
            <w:r>
              <w:rPr>
                <w:rFonts w:ascii="Calibri" w:hAnsi="Calibri"/>
                <w:color w:val="1E293B"/>
                <w:sz w:val="19"/>
              </w:rPr>
              <w:t>1. Routes stay thin: routes/pos.*.tsx cont</w:t>
            </w:r>
            <w:r>
              <w:rPr>
                <w:rFonts w:ascii="Calibri" w:hAnsi="Calibri"/>
                <w:color w:val="1E293B"/>
                <w:sz w:val="19"/>
              </w:rPr>
              <w:t>ain no direct axios calls or deep JSX.</w:t>
            </w:r>
            <w:r>
              <w:rPr>
                <w:rFonts w:ascii="Calibri" w:hAnsi="Calibri"/>
                <w:color w:val="1E293B"/>
                <w:sz w:val="19"/>
              </w:rPr>
              <w:br/>
              <w:t>2. Components never call httpClient directly: UI consumes custom TanStack Query hooks.</w:t>
            </w:r>
            <w:r>
              <w:rPr>
                <w:rFonts w:ascii="Calibri" w:hAnsi="Calibri"/>
                <w:color w:val="1E293B"/>
                <w:sz w:val="19"/>
              </w:rPr>
              <w:br/>
              <w:t>3. One HTTP Client: utils/httpClient.ts handles JWT injection, baseURL configuration, and retry logic.</w:t>
            </w:r>
            <w:r>
              <w:rPr>
                <w:rFonts w:ascii="Calibri" w:hAnsi="Calibri"/>
                <w:color w:val="1E293B"/>
                <w:sz w:val="19"/>
              </w:rPr>
              <w:br/>
              <w:t>4. Domain-agnostic UI: comp</w:t>
            </w:r>
            <w:r>
              <w:rPr>
                <w:rFonts w:ascii="Calibri" w:hAnsi="Calibri"/>
                <w:color w:val="1E293B"/>
                <w:sz w:val="19"/>
              </w:rPr>
              <w:t>onents/ui and components/form maintain zero business logic for clean reuse.</w:t>
            </w:r>
          </w:p>
        </w:tc>
      </w:tr>
    </w:tbl>
    <w:p w:rsidR="008572FC" w:rsidRDefault="008572FC">
      <w:pPr>
        <w:spacing w:after="80"/>
      </w:pPr>
    </w:p>
    <w:p w:rsidR="008572FC" w:rsidRDefault="00EA4409">
      <w:pPr>
        <w:keepNext/>
        <w:pBdr>
          <w:bottom w:val="single" w:sz="12" w:space="4" w:color="2563EB"/>
        </w:pBdr>
        <w:spacing w:before="280" w:after="80"/>
      </w:pPr>
      <w:r>
        <w:rPr>
          <w:rFonts w:ascii="Calibri" w:hAnsi="Calibri"/>
          <w:b/>
          <w:color w:val="0F172A"/>
          <w:sz w:val="30"/>
        </w:rPr>
        <w:t>4. Phase 1 Screen Deliverables &amp; Execution Matrix</w:t>
      </w:r>
    </w:p>
    <w:p w:rsidR="008572FC" w:rsidRDefault="00EA4409">
      <w:pPr>
        <w:spacing w:after="60"/>
      </w:pPr>
      <w:r>
        <w:rPr>
          <w:rFonts w:ascii="Calibri" w:hAnsi="Calibri"/>
          <w:color w:val="334155"/>
          <w:sz w:val="20"/>
        </w:rPr>
        <w:t>The table below details all POS screens, their manager components, routes, and current development status: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8572FC">
        <w:trPr>
          <w:jc w:val="center"/>
        </w:trPr>
        <w:tc>
          <w:tcPr>
            <w:tcW w:w="252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72FC" w:rsidRDefault="00EA4409">
            <w:r>
              <w:rPr>
                <w:rFonts w:ascii="Calibri" w:hAnsi="Calibri"/>
                <w:b/>
                <w:color w:val="FFFFFF"/>
                <w:sz w:val="17"/>
              </w:rPr>
              <w:t>Module &amp; Route</w:t>
            </w:r>
          </w:p>
        </w:tc>
        <w:tc>
          <w:tcPr>
            <w:tcW w:w="252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72FC" w:rsidRDefault="00EA4409">
            <w:r>
              <w:rPr>
                <w:rFonts w:ascii="Calibri" w:hAnsi="Calibri"/>
                <w:b/>
                <w:color w:val="FFFFFF"/>
                <w:sz w:val="17"/>
              </w:rPr>
              <w:t>Screen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 Manager Component</w:t>
            </w:r>
          </w:p>
        </w:tc>
        <w:tc>
          <w:tcPr>
            <w:tcW w:w="252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72FC" w:rsidRDefault="00EA4409"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  <w:tc>
          <w:tcPr>
            <w:tcW w:w="252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72FC" w:rsidRDefault="00EA4409">
            <w:r>
              <w:rPr>
                <w:rFonts w:ascii="Calibri" w:hAnsi="Calibri"/>
                <w:b/>
                <w:color w:val="FFFFFF"/>
                <w:sz w:val="17"/>
              </w:rPr>
              <w:t>Key Capabilities &amp; Specs</w:t>
            </w:r>
          </w:p>
        </w:tc>
      </w:tr>
      <w:tr w:rsidR="008572FC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/pos (Dashboard)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PosDashboardManager.tsx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572FC" w:rsidRDefault="00E6400A">
            <w:pPr>
              <w:spacing w:after="0"/>
            </w:pPr>
            <w:r>
              <w:rPr>
                <w:rFonts w:ascii="Calibri" w:hAnsi="Calibri"/>
                <w:b/>
                <w:color w:val="2563EB"/>
                <w:sz w:val="16"/>
              </w:rPr>
              <w:t>IN PROGRESS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Sales strip, graph, leakage monitor, cash float, online health</w:t>
            </w:r>
          </w:p>
        </w:tc>
      </w:tr>
      <w:tr w:rsidR="008572FC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/pos/orders (Live)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PosOrdersListManager.tsx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b/>
                <w:color w:val="2563EB"/>
                <w:sz w:val="16"/>
              </w:rPr>
              <w:t>IN PROGRESS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 xml:space="preserve">Live table grid, status filters, </w:t>
            </w:r>
            <w:r>
              <w:rPr>
                <w:rFonts w:ascii="Calibri" w:hAnsi="Calibri"/>
                <w:color w:val="334155"/>
                <w:sz w:val="16"/>
              </w:rPr>
              <w:t>action drawer, table bill</w:t>
            </w:r>
          </w:p>
        </w:tc>
      </w:tr>
      <w:tr w:rsidR="008572FC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/pos/orders/all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PosAllOrdersManager.tsx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b/>
                <w:color w:val="2563EB"/>
                <w:sz w:val="16"/>
              </w:rPr>
              <w:t>IN PROGRESS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Complete searchable history, date picker, invoice receipt modal</w:t>
            </w:r>
          </w:p>
        </w:tc>
      </w:tr>
      <w:tr w:rsidR="008572FC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/pos/orders/online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PosOnlineOrdersManager.tsx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b/>
                <w:color w:val="2563EB"/>
                <w:sz w:val="16"/>
              </w:rPr>
              <w:t>IN PROGRESS</w:t>
            </w:r>
            <w:bookmarkStart w:id="0" w:name="_GoBack"/>
            <w:bookmarkEnd w:id="0"/>
          </w:p>
        </w:tc>
        <w:tc>
          <w:tcPr>
            <w:tcW w:w="252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Swiggy/Zomato live queue, countdown timer, accept/read</w:t>
            </w:r>
            <w:r>
              <w:rPr>
                <w:rFonts w:ascii="Calibri" w:hAnsi="Calibri"/>
                <w:color w:val="334155"/>
                <w:sz w:val="16"/>
              </w:rPr>
              <w:t>y triggers</w:t>
            </w:r>
          </w:p>
        </w:tc>
      </w:tr>
      <w:tr w:rsidR="008572FC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/pos/kot (Kitchen)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PosKotManager.tsx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b/>
                <w:color w:val="2563EB"/>
                <w:sz w:val="16"/>
              </w:rPr>
              <w:t>IN PROGRESS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KDS cards, urgency color badges, item strike-off, reprint</w:t>
            </w:r>
          </w:p>
        </w:tc>
      </w:tr>
      <w:tr w:rsidR="008572FC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/pos/settlement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PosSettlementManager.tsx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b/>
                <w:color w:val="2563EB"/>
                <w:sz w:val="16"/>
              </w:rPr>
              <w:t>IN PROGRESS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Due payment ledger, split bill modal, credit khata tracking</w:t>
            </w:r>
          </w:p>
        </w:tc>
      </w:tr>
      <w:tr w:rsidR="008572FC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 xml:space="preserve">/pos/billing (Fast </w:t>
            </w:r>
            <w:r>
              <w:rPr>
                <w:rFonts w:ascii="Calibri" w:hAnsi="Calibri"/>
                <w:b/>
                <w:color w:val="0F172A"/>
                <w:sz w:val="16"/>
              </w:rPr>
              <w:t>POS)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PosBillingManager.tsx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b/>
                <w:color w:val="64748B"/>
                <w:sz w:val="16"/>
              </w:rPr>
              <w:t>NEXT UP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Sub-10s touch catalog, interactive cart, multi-payment checkout</w:t>
            </w:r>
          </w:p>
        </w:tc>
      </w:tr>
      <w:tr w:rsidR="008572FC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/pos/menu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PosMenuManager.tsx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b/>
                <w:color w:val="64748B"/>
                <w:sz w:val="16"/>
              </w:rPr>
              <w:t>NEXT UP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Category hierarchy, item drawer, variants &amp; 86'ing toggles</w:t>
            </w:r>
          </w:p>
        </w:tc>
      </w:tr>
      <w:tr w:rsidR="008572FC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/pos/inventory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PosInventoryManager.tsx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b/>
                <w:color w:val="64748B"/>
                <w:sz w:val="16"/>
              </w:rPr>
              <w:t>NEXT UP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Raw material</w:t>
            </w:r>
            <w:r>
              <w:rPr>
                <w:rFonts w:ascii="Calibri" w:hAnsi="Calibri"/>
                <w:color w:val="334155"/>
                <w:sz w:val="16"/>
              </w:rPr>
              <w:t xml:space="preserve"> stock table, low alerts, PO forms, wastage logs</w:t>
            </w:r>
          </w:p>
        </w:tc>
      </w:tr>
      <w:tr w:rsidR="008572FC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lastRenderedPageBreak/>
              <w:t>/pos/reports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PosReportsManager.tsx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b/>
                <w:color w:val="64748B"/>
                <w:sz w:val="16"/>
              </w:rPr>
              <w:t>NEXT UP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Sidebar nav, EOD Z-reports, sales charts, GST &amp; CSV export</w:t>
            </w:r>
          </w:p>
        </w:tc>
      </w:tr>
      <w:tr w:rsidR="008572FC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/pos/management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PosManagementManager.tsx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b/>
                <w:color w:val="64748B"/>
                <w:sz w:val="16"/>
              </w:rPr>
              <w:t>NEXT UP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 xml:space="preserve">Staff RBAC permissions matrix, printer hardware </w:t>
            </w:r>
            <w:r>
              <w:rPr>
                <w:rFonts w:ascii="Calibri" w:hAnsi="Calibri"/>
                <w:color w:val="334155"/>
                <w:sz w:val="16"/>
              </w:rPr>
              <w:t>routing</w:t>
            </w:r>
          </w:p>
        </w:tc>
      </w:tr>
      <w:tr w:rsidR="008572FC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/pos/crm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PosCrmManager.tsx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b/>
                <w:color w:val="64748B"/>
                <w:sz w:val="16"/>
              </w:rPr>
              <w:t>NEXT UP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Customer directory, visit metrics, loyalty points redemption</w:t>
            </w:r>
          </w:p>
        </w:tc>
      </w:tr>
      <w:tr w:rsidR="008572FC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/pos/marketing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PosMarketingManager.tsx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b/>
                <w:color w:val="64748B"/>
                <w:sz w:val="16"/>
              </w:rPr>
              <w:t>NEXT UP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SMS/WhatsApp campaign builder, automated birthday triggers</w:t>
            </w:r>
          </w:p>
        </w:tc>
      </w:tr>
      <w:tr w:rsidR="008572FC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/pos/aggregators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PosAggregatorsManager.tsx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b/>
                <w:color w:val="64748B"/>
                <w:sz w:val="16"/>
              </w:rPr>
              <w:t>NEXT UP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572FC" w:rsidRDefault="00EA4409"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Multi-brand console, live platform status, commission logs</w:t>
            </w:r>
          </w:p>
        </w:tc>
      </w:tr>
    </w:tbl>
    <w:p w:rsidR="008572FC" w:rsidRDefault="008572FC">
      <w:pPr>
        <w:spacing w:after="120"/>
      </w:pPr>
    </w:p>
    <w:p w:rsidR="008572FC" w:rsidRDefault="00EA4409">
      <w:pPr>
        <w:keepNext/>
        <w:pBdr>
          <w:bottom w:val="single" w:sz="12" w:space="4" w:color="2563EB"/>
        </w:pBdr>
        <w:spacing w:before="280" w:after="80"/>
      </w:pPr>
      <w:r>
        <w:rPr>
          <w:rFonts w:ascii="Calibri" w:hAnsi="Calibri"/>
          <w:b/>
          <w:color w:val="0F172A"/>
          <w:sz w:val="30"/>
        </w:rPr>
        <w:t>5. High-Level Milestone &amp; Rollout Timeline</w:t>
      </w:r>
    </w:p>
    <w:p w:rsidR="008572FC" w:rsidRDefault="00EA4409">
      <w:pPr>
        <w:spacing w:after="60"/>
      </w:pPr>
      <w:r>
        <w:rPr>
          <w:rFonts w:ascii="Calibri" w:hAnsi="Calibri"/>
          <w:color w:val="334155"/>
          <w:sz w:val="20"/>
        </w:rPr>
        <w:t>The execution plan is sequenced into focused delivery milestones to guarantee predictable rollout:</w:t>
      </w:r>
    </w:p>
    <w:p w:rsidR="008572FC" w:rsidRDefault="00EA4409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>Sprint 1 (Weeks 1-2): Core UI Foundation &amp;</w:t>
      </w:r>
      <w:r>
        <w:rPr>
          <w:rFonts w:ascii="Calibri" w:hAnsi="Calibri"/>
          <w:b/>
          <w:color w:val="0F172A"/>
          <w:sz w:val="19"/>
        </w:rPr>
        <w:t xml:space="preserve"> Operations Hub: </w:t>
      </w:r>
      <w:r>
        <w:rPr>
          <w:rFonts w:ascii="Calibri" w:hAnsi="Calibri"/>
          <w:color w:val="334155"/>
          <w:sz w:val="19"/>
        </w:rPr>
        <w:t>Deliver complete UI screens for Dashboard, Live Orders, Online Orders, KOT Screen, Settlement, and Fast Billing with interactive mock state.</w:t>
      </w:r>
    </w:p>
    <w:p w:rsidR="008572FC" w:rsidRDefault="00EA4409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 xml:space="preserve">Sprint 2 (Weeks 3-4): Catalog, Inventory &amp; Admin UI Hubs: </w:t>
      </w:r>
      <w:r>
        <w:rPr>
          <w:rFonts w:ascii="Calibri" w:hAnsi="Calibri"/>
          <w:color w:val="334155"/>
          <w:sz w:val="19"/>
        </w:rPr>
        <w:t>Deliver complete UI screens for Menu Man</w:t>
      </w:r>
      <w:r>
        <w:rPr>
          <w:rFonts w:ascii="Calibri" w:hAnsi="Calibri"/>
          <w:color w:val="334155"/>
          <w:sz w:val="19"/>
        </w:rPr>
        <w:t>agement, Inventory &amp; BOM, Reports &amp; Analytics, CRM, Marketing, and System Management.</w:t>
      </w:r>
    </w:p>
    <w:p w:rsidR="008572FC" w:rsidRDefault="00EA4409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 xml:space="preserve">Sprint 3 (Weeks 5-6): State Management &amp; Order Engine Logic: </w:t>
      </w:r>
      <w:r>
        <w:rPr>
          <w:rFonts w:ascii="Calibri" w:hAnsi="Calibri"/>
          <w:color w:val="334155"/>
          <w:sz w:val="19"/>
        </w:rPr>
        <w:t>Implement full client-side cart calculation engine (GST/VAT, service charges, discounts), KOT state timers, a</w:t>
      </w:r>
      <w:r>
        <w:rPr>
          <w:rFonts w:ascii="Calibri" w:hAnsi="Calibri"/>
          <w:color w:val="334155"/>
          <w:sz w:val="19"/>
        </w:rPr>
        <w:t>nd split-payment calculators.</w:t>
      </w:r>
    </w:p>
    <w:p w:rsidR="008572FC" w:rsidRDefault="00EA4409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 xml:space="preserve">Sprint 4 (Weeks 7-8): Backend API Integration &amp; Services: </w:t>
      </w:r>
      <w:r>
        <w:rPr>
          <w:rFonts w:ascii="Calibri" w:hAnsi="Calibri"/>
          <w:color w:val="334155"/>
          <w:sz w:val="19"/>
        </w:rPr>
        <w:t>Connect all UI Managers to live REST APIs via TanStack Query and Axios httpClient with optimistic cache updates and error handling.</w:t>
      </w:r>
    </w:p>
    <w:p w:rsidR="008572FC" w:rsidRDefault="00EA4409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>Sprint 5 (Weeks 9-10): Hardware Inte</w:t>
      </w:r>
      <w:r>
        <w:rPr>
          <w:rFonts w:ascii="Calibri" w:hAnsi="Calibri"/>
          <w:b/>
          <w:color w:val="0F172A"/>
          <w:sz w:val="19"/>
        </w:rPr>
        <w:t xml:space="preserve">grations, Real-time Sync &amp; Hardening: </w:t>
      </w:r>
      <w:r>
        <w:rPr>
          <w:rFonts w:ascii="Calibri" w:hAnsi="Calibri"/>
          <w:color w:val="334155"/>
          <w:sz w:val="19"/>
        </w:rPr>
        <w:t>Implement WebSocket live KOT/Order feeds, ESC/POS thermal printing, RBAC permission testing, Z-Report audits, and final production rollout.</w:t>
      </w:r>
    </w:p>
    <w:sectPr w:rsidR="008572F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72FC"/>
    <w:rsid w:val="00AA1D8D"/>
    <w:rsid w:val="00B47730"/>
    <w:rsid w:val="00CB0664"/>
    <w:rsid w:val="00E6400A"/>
    <w:rsid w:val="00EA44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640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400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640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400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D85B3D2-4579-489C-A515-1C7148EAE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1426</TotalTime>
  <Pages>5</Pages>
  <Words>1355</Words>
  <Characters>7728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9065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sammy</cp:lastModifiedBy>
  <cp:revision>2</cp:revision>
  <dcterms:created xsi:type="dcterms:W3CDTF">2013-12-23T23:15:00Z</dcterms:created>
  <dcterms:modified xsi:type="dcterms:W3CDTF">2026-09-02T04:28:00Z</dcterms:modified>
  <cp:category/>
</cp:coreProperties>
</file>