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40"/>
          <w:szCs w:val="40"/>
        </w:rPr>
      </w:pPr>
      <w:r>
        <w:rPr>
          <w:rFonts w:ascii="Times New Roman" w:hAnsi="Times New Roman" w:cs="Times New Roman"/>
          <w:b/>
          <w:sz w:val="40"/>
          <w:szCs w:val="40"/>
        </w:rPr>
        <w:t>A</w:t>
      </w:r>
    </w:p>
    <w:p>
      <w:pPr>
        <w:jc w:val="center"/>
        <w:rPr>
          <w:rFonts w:ascii="Times New Roman" w:hAnsi="Times New Roman" w:cs="Times New Roman"/>
          <w:b/>
          <w:sz w:val="44"/>
          <w:szCs w:val="44"/>
        </w:rPr>
      </w:pPr>
      <w:r>
        <w:rPr>
          <w:rFonts w:ascii="Times New Roman" w:hAnsi="Times New Roman" w:cs="Times New Roman"/>
          <w:b/>
          <w:sz w:val="44"/>
          <w:szCs w:val="44"/>
        </w:rPr>
        <w:t>Seminar Report</w:t>
      </w:r>
    </w:p>
    <w:p>
      <w:pPr>
        <w:jc w:val="center"/>
        <w:rPr>
          <w:rFonts w:ascii="Times New Roman" w:hAnsi="Times New Roman" w:cs="Times New Roman"/>
          <w:b/>
          <w:sz w:val="40"/>
          <w:szCs w:val="40"/>
        </w:rPr>
      </w:pPr>
      <w:r>
        <w:rPr>
          <w:rFonts w:ascii="Times New Roman" w:hAnsi="Times New Roman" w:cs="Times New Roman"/>
          <w:b/>
          <w:sz w:val="40"/>
          <w:szCs w:val="40"/>
        </w:rPr>
        <w:t>On</w:t>
      </w:r>
    </w:p>
    <w:p>
      <w:pPr>
        <w:jc w:val="center"/>
        <w:rPr>
          <w:rFonts w:hint="default" w:ascii="Times New Roman" w:hAnsi="Times New Roman" w:cs="Times New Roman"/>
          <w:b/>
          <w:sz w:val="40"/>
          <w:szCs w:val="40"/>
          <w:lang w:val="en-US"/>
        </w:rPr>
      </w:pPr>
      <w:r>
        <w:rPr>
          <w:rFonts w:hint="default" w:ascii="Times New Roman" w:hAnsi="Times New Roman" w:cs="Times New Roman"/>
          <w:b/>
          <w:sz w:val="40"/>
          <w:szCs w:val="40"/>
          <w:lang w:val="en-US"/>
        </w:rPr>
        <w:t>Metaverse App Development</w:t>
      </w:r>
    </w:p>
    <w:p>
      <w:pPr>
        <w:jc w:val="center"/>
        <w:rPr>
          <w:sz w:val="40"/>
          <w:szCs w:val="40"/>
        </w:rPr>
      </w:pPr>
      <w:r>
        <w:rPr>
          <w:sz w:val="40"/>
          <w:szCs w:val="40"/>
        </w:rPr>
        <w:t>Submitted By</w:t>
      </w:r>
    </w:p>
    <w:p>
      <w:pPr>
        <w:jc w:val="center"/>
        <w:rPr>
          <w:b/>
          <w:sz w:val="40"/>
          <w:szCs w:val="40"/>
        </w:rPr>
      </w:pPr>
      <w:r>
        <w:rPr>
          <w:rFonts w:hint="default"/>
          <w:b/>
          <w:sz w:val="40"/>
          <w:szCs w:val="40"/>
          <w:lang w:val="en-US"/>
        </w:rPr>
        <w:t>Soumya Ranjan Mohanty</w:t>
      </w:r>
      <w:r>
        <w:rPr>
          <w:b/>
          <w:sz w:val="40"/>
          <w:szCs w:val="40"/>
        </w:rPr>
        <w:t xml:space="preserve"> (200134806</w:t>
      </w:r>
      <w:r>
        <w:rPr>
          <w:rFonts w:hint="default"/>
          <w:b/>
          <w:sz w:val="40"/>
          <w:szCs w:val="40"/>
          <w:lang w:val="en-US"/>
        </w:rPr>
        <w:t>1</w:t>
      </w:r>
      <w:r>
        <w:rPr>
          <w:b/>
          <w:sz w:val="40"/>
          <w:szCs w:val="40"/>
        </w:rPr>
        <w:t>)</w:t>
      </w:r>
    </w:p>
    <w:p>
      <w:pPr>
        <w:jc w:val="center"/>
        <w:rPr>
          <w:b/>
          <w:sz w:val="44"/>
          <w:szCs w:val="44"/>
        </w:rPr>
      </w:pPr>
      <w:r>
        <w:rPr>
          <w:b/>
          <w:sz w:val="44"/>
          <w:szCs w:val="44"/>
        </w:rPr>
        <w:drawing>
          <wp:anchor distT="0" distB="0" distL="114300" distR="114300" simplePos="0" relativeHeight="251659264" behindDoc="0" locked="0" layoutInCell="1" allowOverlap="1">
            <wp:simplePos x="0" y="0"/>
            <wp:positionH relativeFrom="column">
              <wp:posOffset>1892300</wp:posOffset>
            </wp:positionH>
            <wp:positionV relativeFrom="paragraph">
              <wp:posOffset>391795</wp:posOffset>
            </wp:positionV>
            <wp:extent cx="1955800" cy="2175510"/>
            <wp:effectExtent l="0" t="0" r="6350" b="0"/>
            <wp:wrapThrough wrapText="bothSides">
              <wp:wrapPolygon>
                <wp:start x="0" y="0"/>
                <wp:lineTo x="0" y="21373"/>
                <wp:lineTo x="21460" y="21373"/>
                <wp:lineTo x="2146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5800" cy="2175510"/>
                    </a:xfrm>
                    <a:prstGeom prst="rect">
                      <a:avLst/>
                    </a:prstGeom>
                  </pic:spPr>
                </pic:pic>
              </a:graphicData>
            </a:graphic>
          </wp:anchor>
        </w:drawing>
      </w:r>
    </w:p>
    <w:p>
      <w:pPr>
        <w:jc w:val="center"/>
        <w:rPr>
          <w:b/>
          <w:sz w:val="44"/>
          <w:szCs w:val="44"/>
        </w:rPr>
      </w:pPr>
      <w:r>
        <mc:AlternateContent>
          <mc:Choice Requires="wps">
            <w:drawing>
              <wp:inline distT="0" distB="0" distL="0" distR="0">
                <wp:extent cx="304800" cy="304800"/>
                <wp:effectExtent l="0" t="0" r="0" b="0"/>
                <wp:docPr id="2" name="AutoShape 3" descr="blob:https://web.whatsapp.com/4ca49c96-c487-4128-b271-2734e4a2107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AutoShape 3" o:spid="_x0000_s1026" o:spt="1" alt="blob:https://web.whatsapp.com/4ca49c96-c487-4128-b271-2734e4a2107b"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HzJZ00gAAAAMBAAAPAAAAAAAAAAEAIAAAACIAAABkcnMvZG93bnJldi54&#10;bWxQSwECFAAUAAAACACHTuJAJLn8jjkCAABoBAAADgAAAAAAAAABACAAAAAhAQAAZHJzL2Uyb0Rv&#10;Yy54bWxQSwUGAAAAAAYABgBZAQAAzAUAAAAA&#10;">
                <v:fill on="f" focussize="0,0"/>
                <v:stroke on="f"/>
                <v:imagedata o:title=""/>
                <o:lock v:ext="edit" aspectratio="t"/>
                <v:textbox>
                  <w:txbxContent>
                    <w:p>
                      <w:pPr>
                        <w:jc w:val="center"/>
                      </w:pPr>
                    </w:p>
                  </w:txbxContent>
                </v:textbox>
                <w10:wrap type="none"/>
                <w10:anchorlock/>
              </v:rect>
            </w:pict>
          </mc:Fallback>
        </mc:AlternateContent>
      </w:r>
    </w:p>
    <w:p>
      <w:pPr>
        <w:jc w:val="center"/>
        <w:rPr>
          <w:b/>
          <w:sz w:val="44"/>
          <w:szCs w:val="44"/>
        </w:rPr>
      </w:pPr>
    </w:p>
    <w:p>
      <w:pPr>
        <w:jc w:val="center"/>
        <w:rPr>
          <w:b/>
          <w:sz w:val="44"/>
          <w:szCs w:val="44"/>
        </w:rPr>
      </w:pPr>
    </w:p>
    <w:p>
      <w:pPr>
        <w:ind w:left="-720" w:right="-450"/>
        <w:jc w:val="center"/>
        <w:rPr>
          <w:rFonts w:ascii="Times New Roman" w:hAnsi="Times New Roman" w:cs="Times New Roman"/>
          <w:b/>
          <w:sz w:val="36"/>
          <w:szCs w:val="36"/>
        </w:rPr>
      </w:pPr>
    </w:p>
    <w:p>
      <w:pPr>
        <w:ind w:left="-720" w:right="-450"/>
        <w:jc w:val="center"/>
        <w:rPr>
          <w:rFonts w:ascii="Times New Roman" w:hAnsi="Times New Roman" w:cs="Times New Roman"/>
          <w:b/>
          <w:sz w:val="36"/>
          <w:szCs w:val="36"/>
        </w:rPr>
      </w:pPr>
    </w:p>
    <w:p>
      <w:pPr>
        <w:ind w:left="-720" w:right="-450"/>
        <w:jc w:val="center"/>
        <w:rPr>
          <w:rFonts w:ascii="Times New Roman" w:hAnsi="Times New Roman" w:cs="Times New Roman"/>
          <w:b/>
          <w:sz w:val="36"/>
          <w:szCs w:val="36"/>
        </w:rPr>
      </w:pPr>
    </w:p>
    <w:p>
      <w:pPr>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r>
        <w:rPr>
          <w:rFonts w:ascii="Times New Roman" w:hAnsi="Times New Roman" w:cs="Times New Roman"/>
          <w:b/>
          <w:sz w:val="36"/>
          <w:szCs w:val="36"/>
        </w:rPr>
        <w:t>DEPARTMENT OF COMPUTER SCIENCE &amp; ENGINEERING</w:t>
      </w:r>
    </w:p>
    <w:p>
      <w:pPr>
        <w:spacing w:after="0"/>
        <w:ind w:left="-720" w:right="-450"/>
        <w:jc w:val="center"/>
        <w:rPr>
          <w:rFonts w:ascii="Times New Roman" w:hAnsi="Times New Roman" w:cs="Times New Roman"/>
          <w:sz w:val="36"/>
          <w:szCs w:val="36"/>
        </w:rPr>
      </w:pPr>
      <w:r>
        <w:rPr>
          <w:rFonts w:ascii="Times New Roman" w:hAnsi="Times New Roman" w:cs="Times New Roman"/>
          <w:sz w:val="36"/>
          <w:szCs w:val="36"/>
        </w:rPr>
        <w:t>Gandhi Institute of Excellent Technocrats</w:t>
      </w:r>
    </w:p>
    <w:p>
      <w:pPr>
        <w:spacing w:after="0"/>
        <w:ind w:left="-720" w:right="-450"/>
        <w:jc w:val="center"/>
        <w:rPr>
          <w:rFonts w:ascii="Times New Roman" w:hAnsi="Times New Roman" w:cs="Times New Roman"/>
          <w:sz w:val="36"/>
          <w:szCs w:val="36"/>
        </w:rPr>
      </w:pPr>
      <w:r>
        <w:rPr>
          <w:rFonts w:ascii="Times New Roman" w:hAnsi="Times New Roman" w:cs="Times New Roman"/>
          <w:sz w:val="36"/>
          <w:szCs w:val="36"/>
        </w:rPr>
        <w:t>(Approved by AICTE, New Delhi, Affiliated to BPUT, Odisha)</w:t>
      </w:r>
    </w:p>
    <w:p>
      <w:pPr>
        <w:spacing w:after="0"/>
        <w:ind w:left="-720" w:right="-450"/>
        <w:jc w:val="center"/>
        <w:rPr>
          <w:rFonts w:ascii="Times New Roman" w:hAnsi="Times New Roman" w:cs="Times New Roman"/>
          <w:sz w:val="36"/>
          <w:szCs w:val="36"/>
        </w:rPr>
      </w:pPr>
      <w:r>
        <w:rPr>
          <w:rFonts w:ascii="Times New Roman" w:hAnsi="Times New Roman" w:cs="Times New Roman"/>
          <w:sz w:val="36"/>
          <w:szCs w:val="36"/>
        </w:rPr>
        <w:t>Santi Niketan, Ghangapatna, Kantabada, Bhubaneswar-752054</w:t>
      </w:r>
    </w:p>
    <w:p>
      <w:pPr>
        <w:ind w:left="-720" w:right="-450"/>
        <w:jc w:val="center"/>
        <w:rPr>
          <w:rFonts w:ascii="Times New Roman" w:hAnsi="Times New Roman" w:cs="Times New Roman"/>
          <w:sz w:val="36"/>
          <w:szCs w:val="36"/>
        </w:rPr>
      </w:pPr>
    </w:p>
    <w:p>
      <w:pPr>
        <w:ind w:left="-720" w:right="-450"/>
        <w:jc w:val="center"/>
        <w:rPr>
          <w:rFonts w:ascii="Times New Roman" w:hAnsi="Times New Roman" w:cs="Times New Roman"/>
          <w:sz w:val="36"/>
          <w:szCs w:val="36"/>
        </w:rPr>
      </w:pPr>
      <w:r>
        <w:rPr>
          <w:rFonts w:ascii="Times New Roman" w:hAnsi="Times New Roman" w:cs="Times New Roman"/>
          <w:sz w:val="36"/>
          <w:szCs w:val="36"/>
        </w:rPr>
        <w:t>[2023-2024]</w:t>
      </w:r>
    </w:p>
    <w:p>
      <w:pPr>
        <w:jc w:val="center"/>
        <w:rPr>
          <w:rFonts w:ascii="Times New Roman" w:hAnsi="Times New Roman" w:cs="Times New Roman"/>
          <w:b/>
          <w:sz w:val="44"/>
          <w:szCs w:val="40"/>
        </w:rPr>
      </w:pPr>
      <w:r>
        <w:rPr>
          <w:rFonts w:ascii="Times New Roman" w:hAnsi="Times New Roman" w:cs="Times New Roman"/>
          <w:b/>
          <w:sz w:val="44"/>
          <w:szCs w:val="40"/>
        </w:rPr>
        <w:t>A</w:t>
      </w:r>
    </w:p>
    <w:p>
      <w:pPr>
        <w:jc w:val="center"/>
        <w:rPr>
          <w:rFonts w:ascii="Times New Roman" w:hAnsi="Times New Roman" w:cs="Times New Roman"/>
          <w:b/>
          <w:sz w:val="48"/>
          <w:szCs w:val="40"/>
        </w:rPr>
      </w:pPr>
      <w:r>
        <w:rPr>
          <w:rFonts w:ascii="Times New Roman" w:hAnsi="Times New Roman" w:cs="Times New Roman"/>
          <w:b/>
          <w:sz w:val="48"/>
          <w:szCs w:val="40"/>
        </w:rPr>
        <w:t>Seminar Report</w:t>
      </w:r>
    </w:p>
    <w:p>
      <w:pPr>
        <w:jc w:val="center"/>
        <w:rPr>
          <w:rFonts w:ascii="Times New Roman" w:hAnsi="Times New Roman" w:cs="Times New Roman"/>
          <w:b/>
          <w:sz w:val="44"/>
          <w:szCs w:val="40"/>
        </w:rPr>
      </w:pPr>
      <w:r>
        <w:rPr>
          <w:rFonts w:ascii="Times New Roman" w:hAnsi="Times New Roman" w:cs="Times New Roman"/>
          <w:b/>
          <w:sz w:val="44"/>
          <w:szCs w:val="40"/>
        </w:rPr>
        <w:t>On</w:t>
      </w:r>
    </w:p>
    <w:p>
      <w:pPr>
        <w:jc w:val="center"/>
        <w:rPr>
          <w:rFonts w:hint="default" w:ascii="Times New Roman" w:hAnsi="Times New Roman" w:cs="Times New Roman"/>
          <w:b/>
          <w:sz w:val="40"/>
          <w:szCs w:val="40"/>
          <w:lang w:val="en-US"/>
        </w:rPr>
      </w:pPr>
      <w:r>
        <w:rPr>
          <w:rFonts w:hint="default" w:ascii="Times New Roman" w:hAnsi="Times New Roman" w:cs="Times New Roman"/>
          <w:b/>
          <w:sz w:val="40"/>
          <w:szCs w:val="40"/>
          <w:lang w:val="en-US"/>
        </w:rPr>
        <w:t>Metaverse App Development</w:t>
      </w:r>
    </w:p>
    <w:p>
      <w:pPr>
        <w:jc w:val="center"/>
        <w:rPr>
          <w:rFonts w:ascii="Times New Roman" w:hAnsi="Times New Roman" w:cs="Times New Roman"/>
          <w:b/>
          <w:sz w:val="44"/>
          <w:szCs w:val="40"/>
        </w:rPr>
      </w:pPr>
    </w:p>
    <w:p>
      <w:pPr>
        <w:spacing w:after="0"/>
        <w:jc w:val="center"/>
        <w:rPr>
          <w:rFonts w:ascii="Times New Roman" w:hAnsi="Times New Roman" w:cs="Times New Roman"/>
          <w:sz w:val="36"/>
          <w:szCs w:val="40"/>
        </w:rPr>
      </w:pPr>
      <w:r>
        <w:rPr>
          <w:rFonts w:ascii="Times New Roman" w:hAnsi="Times New Roman" w:cs="Times New Roman"/>
          <w:sz w:val="36"/>
          <w:szCs w:val="40"/>
        </w:rPr>
        <w:t>In partial fulfilment of requirement for the degree of</w:t>
      </w:r>
    </w:p>
    <w:p>
      <w:pPr>
        <w:spacing w:after="0"/>
        <w:jc w:val="center"/>
        <w:rPr>
          <w:rFonts w:ascii="Times New Roman" w:hAnsi="Times New Roman" w:cs="Times New Roman"/>
          <w:sz w:val="40"/>
          <w:szCs w:val="40"/>
        </w:rPr>
      </w:pPr>
      <w:r>
        <w:rPr>
          <w:rFonts w:ascii="Times New Roman" w:hAnsi="Times New Roman" w:cs="Times New Roman"/>
          <w:sz w:val="40"/>
          <w:szCs w:val="40"/>
        </w:rPr>
        <w:t>Bachelor of Technology</w:t>
      </w:r>
    </w:p>
    <w:p>
      <w:pPr>
        <w:spacing w:after="0"/>
        <w:jc w:val="center"/>
        <w:rPr>
          <w:rFonts w:ascii="Times New Roman" w:hAnsi="Times New Roman" w:cs="Times New Roman"/>
          <w:sz w:val="40"/>
          <w:szCs w:val="40"/>
        </w:rPr>
      </w:pPr>
      <w:r>
        <w:rPr>
          <w:rFonts w:ascii="Times New Roman" w:hAnsi="Times New Roman" w:cs="Times New Roman"/>
          <w:sz w:val="40"/>
          <w:szCs w:val="40"/>
        </w:rPr>
        <w:t>In</w:t>
      </w:r>
    </w:p>
    <w:p>
      <w:pPr>
        <w:spacing w:after="0"/>
        <w:jc w:val="center"/>
        <w:rPr>
          <w:rFonts w:ascii="Times New Roman" w:hAnsi="Times New Roman" w:cs="Times New Roman"/>
          <w:b/>
          <w:sz w:val="36"/>
          <w:szCs w:val="36"/>
        </w:rPr>
      </w:pPr>
      <w:r>
        <w:rPr>
          <w:rFonts w:ascii="Times New Roman" w:hAnsi="Times New Roman" w:cs="Times New Roman"/>
          <w:b/>
          <w:sz w:val="36"/>
          <w:szCs w:val="36"/>
        </w:rPr>
        <w:t>COMPUTER SCIENCE &amp; ENGINEERING</w:t>
      </w:r>
    </w:p>
    <w:p>
      <w:pPr>
        <w:spacing w:after="0"/>
        <w:jc w:val="center"/>
        <w:rPr>
          <w:rFonts w:ascii="Times New Roman" w:hAnsi="Times New Roman" w:cs="Times New Roman"/>
          <w:b/>
          <w:sz w:val="32"/>
          <w:szCs w:val="36"/>
        </w:rPr>
      </w:pPr>
      <w:r>
        <w:rPr>
          <w:rFonts w:ascii="Times New Roman" w:hAnsi="Times New Roman" w:cs="Times New Roman"/>
          <w:b/>
          <w:sz w:val="32"/>
          <w:szCs w:val="36"/>
        </w:rPr>
        <w:t>SUBMITTED BY:</w:t>
      </w:r>
    </w:p>
    <w:p>
      <w:pPr>
        <w:spacing w:after="0"/>
        <w:jc w:val="center"/>
        <w:rPr>
          <w:b/>
          <w:sz w:val="40"/>
          <w:szCs w:val="40"/>
        </w:rPr>
      </w:pPr>
      <w:r>
        <w:rPr>
          <w:rFonts w:hint="default"/>
          <w:b/>
          <w:sz w:val="40"/>
          <w:szCs w:val="40"/>
          <w:lang w:val="en-US"/>
        </w:rPr>
        <w:t>Soumya ranjan mohanty</w:t>
      </w:r>
      <w:r>
        <w:rPr>
          <w:b/>
          <w:sz w:val="40"/>
          <w:szCs w:val="40"/>
        </w:rPr>
        <w:t xml:space="preserve"> (200134806</w:t>
      </w:r>
      <w:r>
        <w:rPr>
          <w:rFonts w:hint="default"/>
          <w:b/>
          <w:sz w:val="40"/>
          <w:szCs w:val="40"/>
          <w:lang w:val="en-US"/>
        </w:rPr>
        <w:t>1</w:t>
      </w:r>
      <w:r>
        <w:rPr>
          <w:b/>
          <w:sz w:val="40"/>
          <w:szCs w:val="40"/>
        </w:rPr>
        <w:t>)</w:t>
      </w:r>
    </w:p>
    <w:p>
      <w:pPr>
        <w:jc w:val="center"/>
        <w:rPr>
          <w:b/>
          <w:sz w:val="44"/>
          <w:szCs w:val="44"/>
        </w:rPr>
      </w:pPr>
    </w:p>
    <w:p>
      <w:pPr>
        <w:jc w:val="center"/>
        <w:rPr>
          <w:b/>
          <w:sz w:val="44"/>
          <w:szCs w:val="44"/>
        </w:rPr>
      </w:pPr>
      <w:r>
        <w:rPr>
          <w:b/>
          <w:sz w:val="44"/>
          <w:szCs w:val="44"/>
        </w:rPr>
        <w:drawing>
          <wp:anchor distT="0" distB="0" distL="114300" distR="114300" simplePos="0" relativeHeight="251660288" behindDoc="0" locked="0" layoutInCell="1" allowOverlap="1">
            <wp:simplePos x="0" y="0"/>
            <wp:positionH relativeFrom="column">
              <wp:posOffset>2189480</wp:posOffset>
            </wp:positionH>
            <wp:positionV relativeFrom="paragraph">
              <wp:posOffset>7620</wp:posOffset>
            </wp:positionV>
            <wp:extent cx="1854200" cy="2062480"/>
            <wp:effectExtent l="0" t="0" r="0" b="0"/>
            <wp:wrapThrough wrapText="bothSides">
              <wp:wrapPolygon>
                <wp:start x="0" y="0"/>
                <wp:lineTo x="0" y="21347"/>
                <wp:lineTo x="21304" y="21347"/>
                <wp:lineTo x="2130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4200" cy="2062480"/>
                    </a:xfrm>
                    <a:prstGeom prst="rect">
                      <a:avLst/>
                    </a:prstGeom>
                  </pic:spPr>
                </pic:pic>
              </a:graphicData>
            </a:graphic>
          </wp:anchor>
        </w:drawing>
      </w:r>
      <w:r>
        <mc:AlternateContent>
          <mc:Choice Requires="wps">
            <w:drawing>
              <wp:inline distT="0" distB="0" distL="0" distR="0">
                <wp:extent cx="304800" cy="304800"/>
                <wp:effectExtent l="0" t="0" r="0" b="0"/>
                <wp:docPr id="5" name="AutoShape 3" descr="blob:https://web.whatsapp.com/4ca49c96-c487-4128-b271-2734e4a2107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AutoShape 3" o:spid="_x0000_s1026" o:spt="1" alt="blob:https://web.whatsapp.com/4ca49c96-c487-4128-b271-2734e4a2107b"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8yWdNIAAAADAQAADwAAAAAAAAABACAAAAAiAAAAZHJzL2Rvd25yZXYu&#10;eG1sUEsBAhQAFAAAAAgAh07iQHOG/xY6AgAAaAQAAA4AAAAAAAAAAQAgAAAAIQEAAGRycy9lMm9E&#10;b2MueG1sUEsFBgAAAAAGAAYAWQEAAM0FAAAAAA==&#10;">
                <v:fill on="f" focussize="0,0"/>
                <v:stroke on="f"/>
                <v:imagedata o:title=""/>
                <o:lock v:ext="edit" aspectratio="t"/>
                <v:textbox>
                  <w:txbxContent>
                    <w:p>
                      <w:pPr>
                        <w:jc w:val="center"/>
                      </w:pPr>
                    </w:p>
                  </w:txbxContent>
                </v:textbox>
                <w10:wrap type="none"/>
                <w10:anchorlock/>
              </v:rect>
            </w:pict>
          </mc:Fallback>
        </mc:AlternateContent>
      </w:r>
    </w:p>
    <w:p>
      <w:pPr>
        <w:jc w:val="center"/>
        <w:rPr>
          <w:b/>
          <w:sz w:val="44"/>
          <w:szCs w:val="44"/>
        </w:rPr>
      </w:pPr>
    </w:p>
    <w:p>
      <w:pPr>
        <w:jc w:val="center"/>
        <w:rPr>
          <w:b/>
          <w:sz w:val="44"/>
          <w:szCs w:val="44"/>
        </w:rPr>
      </w:pPr>
    </w:p>
    <w:p>
      <w:pPr>
        <w:ind w:left="-720" w:right="-450"/>
        <w:jc w:val="center"/>
        <w:rPr>
          <w:rFonts w:ascii="Times New Roman" w:hAnsi="Times New Roman" w:cs="Times New Roman"/>
          <w:b/>
          <w:sz w:val="36"/>
          <w:szCs w:val="36"/>
        </w:rPr>
      </w:pPr>
    </w:p>
    <w:p>
      <w:pPr>
        <w:ind w:left="-720" w:right="-450"/>
        <w:jc w:val="center"/>
        <w:rPr>
          <w:rFonts w:ascii="Times New Roman" w:hAnsi="Times New Roman" w:cs="Times New Roman"/>
          <w:b/>
          <w:sz w:val="36"/>
          <w:szCs w:val="36"/>
        </w:rPr>
      </w:pPr>
    </w:p>
    <w:p>
      <w:pPr>
        <w:ind w:right="-450"/>
        <w:rPr>
          <w:rFonts w:ascii="Times New Roman" w:hAnsi="Times New Roman" w:cs="Times New Roman"/>
          <w:b/>
          <w:sz w:val="36"/>
          <w:szCs w:val="36"/>
        </w:rPr>
      </w:pPr>
    </w:p>
    <w:p>
      <w:pPr>
        <w:spacing w:after="0"/>
        <w:ind w:left="-720" w:right="-450"/>
        <w:rPr>
          <w:rFonts w:ascii="Times New Roman" w:hAnsi="Times New Roman" w:cs="Times New Roman"/>
          <w:b/>
          <w:sz w:val="36"/>
          <w:szCs w:val="36"/>
        </w:rPr>
      </w:pPr>
      <w:r>
        <w:rPr>
          <w:rFonts w:ascii="Times New Roman" w:hAnsi="Times New Roman" w:cs="Times New Roman"/>
          <w:b/>
          <w:sz w:val="36"/>
          <w:szCs w:val="36"/>
        </w:rPr>
        <w:t xml:space="preserve">   DEPARTMENT OF COMPUTER SCIENCE &amp; ENGINEERING</w:t>
      </w:r>
    </w:p>
    <w:p>
      <w:pPr>
        <w:spacing w:after="0"/>
        <w:ind w:left="-720" w:right="-450"/>
        <w:jc w:val="center"/>
        <w:rPr>
          <w:rFonts w:ascii="Times New Roman" w:hAnsi="Times New Roman" w:cs="Times New Roman"/>
          <w:sz w:val="36"/>
          <w:szCs w:val="36"/>
        </w:rPr>
      </w:pPr>
      <w:r>
        <w:rPr>
          <w:rFonts w:ascii="Times New Roman" w:hAnsi="Times New Roman" w:cs="Times New Roman"/>
          <w:sz w:val="36"/>
          <w:szCs w:val="36"/>
        </w:rPr>
        <w:t>Gandhi Institute of Excellent Technocrats</w:t>
      </w:r>
    </w:p>
    <w:p>
      <w:pPr>
        <w:spacing w:after="0"/>
        <w:ind w:left="-720" w:right="-450"/>
        <w:jc w:val="center"/>
        <w:rPr>
          <w:rFonts w:ascii="Times New Roman" w:hAnsi="Times New Roman" w:cs="Times New Roman"/>
          <w:sz w:val="36"/>
          <w:szCs w:val="36"/>
        </w:rPr>
      </w:pPr>
      <w:r>
        <w:rPr>
          <w:rFonts w:ascii="Times New Roman" w:hAnsi="Times New Roman" w:cs="Times New Roman"/>
          <w:sz w:val="36"/>
          <w:szCs w:val="36"/>
        </w:rPr>
        <w:t>(Approved by AICTE, New Delhi, Affiliated to BPUT, Odisha)</w:t>
      </w:r>
    </w:p>
    <w:p>
      <w:pPr>
        <w:spacing w:after="0"/>
        <w:ind w:left="-720" w:right="-450"/>
        <w:jc w:val="center"/>
        <w:rPr>
          <w:rFonts w:ascii="Times New Roman" w:hAnsi="Times New Roman" w:cs="Times New Roman"/>
          <w:sz w:val="36"/>
          <w:szCs w:val="36"/>
        </w:rPr>
      </w:pPr>
      <w:r>
        <w:rPr>
          <w:rFonts w:ascii="Times New Roman" w:hAnsi="Times New Roman" w:cs="Times New Roman"/>
          <w:sz w:val="36"/>
          <w:szCs w:val="36"/>
        </w:rPr>
        <w:t>Santi Niketan, Ghangapatna, Kantabada, Bhubaneswar-752054</w:t>
      </w:r>
    </w:p>
    <w:p>
      <w:pPr>
        <w:spacing w:after="0"/>
        <w:ind w:left="-720" w:right="-450"/>
        <w:jc w:val="center"/>
        <w:rPr>
          <w:rFonts w:ascii="Times New Roman" w:hAnsi="Times New Roman" w:cs="Times New Roman"/>
          <w:b/>
          <w:sz w:val="36"/>
          <w:szCs w:val="36"/>
        </w:rPr>
      </w:pPr>
      <w:r>
        <w:rPr>
          <w:rFonts w:ascii="Times New Roman" w:hAnsi="Times New Roman" w:cs="Times New Roman"/>
          <w:b/>
          <w:sz w:val="36"/>
          <w:szCs w:val="36"/>
        </w:rPr>
        <w:t>GANDHI INSTITUTE OF EXCELLENT TECHNOCRATS</w:t>
      </w:r>
    </w:p>
    <w:p>
      <w:pPr>
        <w:spacing w:after="0"/>
        <w:ind w:left="-720" w:right="-450"/>
        <w:jc w:val="center"/>
        <w:rPr>
          <w:rFonts w:ascii="Times New Roman" w:hAnsi="Times New Roman" w:cs="Times New Roman"/>
          <w:b/>
          <w:sz w:val="36"/>
          <w:szCs w:val="36"/>
        </w:rPr>
      </w:pPr>
      <w:r>
        <w:rPr>
          <w:rFonts w:ascii="Times New Roman" w:hAnsi="Times New Roman" w:cs="Times New Roman"/>
          <w:b/>
          <w:sz w:val="36"/>
          <w:szCs w:val="36"/>
        </w:rPr>
        <w:t>Ghangapatna, Bhubaneswar</w:t>
      </w:r>
    </w:p>
    <w:p>
      <w:pPr>
        <w:spacing w:after="0"/>
        <w:ind w:left="-720" w:right="-450"/>
        <w:jc w:val="center"/>
        <w:rPr>
          <w:rFonts w:ascii="Times New Roman" w:hAnsi="Times New Roman" w:cs="Times New Roman"/>
          <w:b/>
          <w:sz w:val="36"/>
          <w:szCs w:val="36"/>
        </w:rPr>
      </w:pPr>
      <w:r>
        <w:rPr>
          <w:b/>
          <w:sz w:val="44"/>
          <w:szCs w:val="44"/>
        </w:rPr>
        <w:drawing>
          <wp:anchor distT="0" distB="0" distL="114300" distR="114300" simplePos="0" relativeHeight="251661312" behindDoc="0" locked="0" layoutInCell="1" allowOverlap="1">
            <wp:simplePos x="0" y="0"/>
            <wp:positionH relativeFrom="column">
              <wp:posOffset>1943100</wp:posOffset>
            </wp:positionH>
            <wp:positionV relativeFrom="paragraph">
              <wp:posOffset>161925</wp:posOffset>
            </wp:positionV>
            <wp:extent cx="1854200" cy="2062480"/>
            <wp:effectExtent l="0" t="0" r="0" b="0"/>
            <wp:wrapThrough wrapText="bothSides">
              <wp:wrapPolygon>
                <wp:start x="0" y="0"/>
                <wp:lineTo x="0" y="21347"/>
                <wp:lineTo x="21304" y="21347"/>
                <wp:lineTo x="2130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4200" cy="2062480"/>
                    </a:xfrm>
                    <a:prstGeom prst="rect">
                      <a:avLst/>
                    </a:prstGeom>
                  </pic:spPr>
                </pic:pic>
              </a:graphicData>
            </a:graphic>
          </wp:anchor>
        </w:drawing>
      </w: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28"/>
          <w:szCs w:val="36"/>
        </w:rPr>
      </w:pPr>
    </w:p>
    <w:p>
      <w:pPr>
        <w:spacing w:after="0"/>
        <w:ind w:left="-720" w:right="-450"/>
        <w:jc w:val="center"/>
        <w:rPr>
          <w:rFonts w:ascii="Times New Roman" w:hAnsi="Times New Roman" w:cs="Times New Roman"/>
          <w:b/>
          <w:sz w:val="28"/>
          <w:szCs w:val="36"/>
        </w:rPr>
      </w:pPr>
      <w:r>
        <w:rPr>
          <w:rFonts w:ascii="Times New Roman" w:hAnsi="Times New Roman" w:cs="Times New Roman"/>
          <w:b/>
          <w:sz w:val="28"/>
          <w:szCs w:val="36"/>
        </w:rPr>
        <w:t>DEPARTMENT OF COMPUTER SCIENCE &amp; ENGINEERING</w:t>
      </w:r>
    </w:p>
    <w:p>
      <w:pPr>
        <w:spacing w:after="0"/>
        <w:ind w:left="-720" w:right="-450"/>
        <w:jc w:val="center"/>
        <w:rPr>
          <w:rFonts w:ascii="Times New Roman" w:hAnsi="Times New Roman" w:cs="Times New Roman"/>
          <w:b/>
          <w:sz w:val="36"/>
          <w:szCs w:val="36"/>
        </w:rPr>
      </w:pPr>
    </w:p>
    <w:p>
      <w:pPr>
        <w:spacing w:after="0"/>
        <w:ind w:left="-720" w:right="-450"/>
        <w:jc w:val="center"/>
        <w:rPr>
          <w:rFonts w:ascii="Times New Roman" w:hAnsi="Times New Roman" w:cs="Times New Roman"/>
          <w:b/>
          <w:sz w:val="36"/>
          <w:szCs w:val="36"/>
          <w:u w:val="single"/>
        </w:rPr>
      </w:pPr>
      <w:r>
        <w:rPr>
          <w:rFonts w:ascii="Times New Roman" w:hAnsi="Times New Roman" w:cs="Times New Roman"/>
          <w:b/>
          <w:sz w:val="36"/>
          <w:szCs w:val="36"/>
          <w:u w:val="single"/>
        </w:rPr>
        <w:t>CERTIFICATE</w:t>
      </w:r>
    </w:p>
    <w:p>
      <w:pPr>
        <w:spacing w:after="0"/>
        <w:ind w:right="-450"/>
        <w:jc w:val="both"/>
        <w:rPr>
          <w:rFonts w:ascii="Times New Roman" w:hAnsi="Times New Roman" w:cs="Times New Roman"/>
          <w:sz w:val="36"/>
          <w:szCs w:val="36"/>
        </w:rPr>
      </w:pPr>
    </w:p>
    <w:p>
      <w:pPr>
        <w:spacing w:after="0"/>
        <w:ind w:right="-360"/>
        <w:jc w:val="both"/>
        <w:rPr>
          <w:rFonts w:ascii="Times New Roman" w:hAnsi="Times New Roman" w:cs="Times New Roman"/>
          <w:sz w:val="36"/>
          <w:szCs w:val="36"/>
        </w:rPr>
      </w:pPr>
      <w:r>
        <w:rPr>
          <w:rFonts w:ascii="Times New Roman" w:hAnsi="Times New Roman" w:cs="Times New Roman"/>
          <w:sz w:val="36"/>
          <w:szCs w:val="36"/>
        </w:rPr>
        <w:t xml:space="preserve">This is to certify that </w:t>
      </w:r>
      <w:r>
        <w:rPr>
          <w:rFonts w:ascii="Times New Roman" w:hAnsi="Times New Roman" w:cs="Times New Roman"/>
          <w:b/>
          <w:sz w:val="36"/>
          <w:szCs w:val="36"/>
        </w:rPr>
        <w:t xml:space="preserve">Mr. </w:t>
      </w:r>
      <w:r>
        <w:rPr>
          <w:rFonts w:hint="default" w:ascii="Times New Roman" w:hAnsi="Times New Roman" w:cs="Times New Roman"/>
          <w:b/>
          <w:sz w:val="36"/>
          <w:szCs w:val="36"/>
          <w:lang w:val="en-US"/>
        </w:rPr>
        <w:t>Soumya ranjan mohanty</w:t>
      </w:r>
      <w:r>
        <w:rPr>
          <w:rFonts w:ascii="Times New Roman" w:hAnsi="Times New Roman" w:cs="Times New Roman"/>
          <w:b/>
          <w:sz w:val="36"/>
          <w:szCs w:val="36"/>
        </w:rPr>
        <w:t xml:space="preserve"> </w:t>
      </w:r>
      <w:r>
        <w:rPr>
          <w:rFonts w:ascii="Times New Roman" w:hAnsi="Times New Roman" w:cs="Times New Roman"/>
          <w:sz w:val="36"/>
          <w:szCs w:val="36"/>
        </w:rPr>
        <w:t xml:space="preserve">bearing University registration number </w:t>
      </w:r>
      <w:r>
        <w:rPr>
          <w:rFonts w:ascii="Times New Roman" w:hAnsi="Times New Roman" w:cs="Times New Roman"/>
          <w:b/>
          <w:sz w:val="36"/>
          <w:szCs w:val="36"/>
        </w:rPr>
        <w:t>200134806</w:t>
      </w:r>
      <w:r>
        <w:rPr>
          <w:rFonts w:hint="default" w:ascii="Times New Roman" w:hAnsi="Times New Roman" w:cs="Times New Roman"/>
          <w:b/>
          <w:sz w:val="36"/>
          <w:szCs w:val="36"/>
          <w:lang w:val="en-US"/>
        </w:rPr>
        <w:t>1</w:t>
      </w:r>
      <w:r>
        <w:rPr>
          <w:rFonts w:ascii="Times New Roman" w:hAnsi="Times New Roman" w:cs="Times New Roman"/>
          <w:b/>
          <w:sz w:val="36"/>
          <w:szCs w:val="36"/>
        </w:rPr>
        <w:t>, 7th semester</w:t>
      </w:r>
      <w:r>
        <w:rPr>
          <w:rFonts w:ascii="Times New Roman" w:hAnsi="Times New Roman" w:cs="Times New Roman"/>
          <w:sz w:val="36"/>
          <w:szCs w:val="36"/>
        </w:rPr>
        <w:t xml:space="preserve"> B.Tech in </w:t>
      </w:r>
      <w:r>
        <w:rPr>
          <w:rFonts w:ascii="Times New Roman" w:hAnsi="Times New Roman" w:cs="Times New Roman"/>
          <w:b/>
          <w:sz w:val="36"/>
          <w:szCs w:val="36"/>
        </w:rPr>
        <w:t>Computer Science &amp; Engineering</w:t>
      </w:r>
      <w:r>
        <w:rPr>
          <w:rFonts w:ascii="Times New Roman" w:hAnsi="Times New Roman" w:cs="Times New Roman"/>
          <w:sz w:val="36"/>
          <w:szCs w:val="36"/>
        </w:rPr>
        <w:t xml:space="preserve"> has presented and successfully completed the Seminar Report on </w:t>
      </w:r>
      <w:r>
        <w:rPr>
          <w:rFonts w:ascii="Times New Roman" w:hAnsi="Times New Roman" w:cs="Times New Roman"/>
          <w:b/>
          <w:sz w:val="36"/>
          <w:szCs w:val="36"/>
        </w:rPr>
        <w:t>"</w:t>
      </w:r>
      <w:r>
        <w:rPr>
          <w:rFonts w:hint="default" w:ascii="Times New Roman" w:hAnsi="Times New Roman" w:cs="Times New Roman"/>
          <w:b/>
          <w:sz w:val="36"/>
          <w:szCs w:val="36"/>
          <w:lang w:val="en-US"/>
        </w:rPr>
        <w:t>Metaverse</w:t>
      </w:r>
      <w:r>
        <w:rPr>
          <w:rFonts w:ascii="Times New Roman" w:hAnsi="Times New Roman" w:cs="Times New Roman"/>
          <w:b/>
          <w:sz w:val="36"/>
          <w:szCs w:val="36"/>
        </w:rPr>
        <w:t xml:space="preserve">" </w:t>
      </w:r>
      <w:r>
        <w:rPr>
          <w:rFonts w:ascii="Times New Roman" w:hAnsi="Times New Roman" w:cs="Times New Roman"/>
          <w:sz w:val="36"/>
          <w:szCs w:val="36"/>
        </w:rPr>
        <w:t xml:space="preserve">in the presence of the undersigned examiners for the partial fulfilment of the award of B.Tech degree under </w:t>
      </w:r>
      <w:r>
        <w:rPr>
          <w:rFonts w:ascii="Times New Roman" w:hAnsi="Times New Roman" w:cs="Times New Roman"/>
          <w:b/>
          <w:sz w:val="36"/>
          <w:szCs w:val="36"/>
        </w:rPr>
        <w:t xml:space="preserve">Biju Patnaik University Of Technology, Odisha </w:t>
      </w:r>
      <w:r>
        <w:rPr>
          <w:rFonts w:ascii="Times New Roman" w:hAnsi="Times New Roman" w:cs="Times New Roman"/>
          <w:sz w:val="36"/>
          <w:szCs w:val="36"/>
        </w:rPr>
        <w:t>for the academic year 2023-24.</w:t>
      </w:r>
    </w:p>
    <w:p>
      <w:pPr>
        <w:jc w:val="both"/>
        <w:rPr>
          <w:rFonts w:ascii="Times New Roman" w:hAnsi="Times New Roman" w:cs="Times New Roman"/>
          <w:sz w:val="36"/>
          <w:szCs w:val="36"/>
        </w:rPr>
      </w:pPr>
    </w:p>
    <w:p>
      <w:pPr>
        <w:rPr>
          <w:rFonts w:ascii="Times New Roman" w:hAnsi="Times New Roman" w:cs="Times New Roman"/>
          <w:sz w:val="36"/>
          <w:szCs w:val="36"/>
        </w:rPr>
      </w:pPr>
    </w:p>
    <w:p>
      <w:pPr>
        <w:rPr>
          <w:rFonts w:ascii="Times New Roman" w:hAnsi="Times New Roman" w:cs="Times New Roman"/>
          <w:sz w:val="36"/>
          <w:szCs w:val="36"/>
        </w:rPr>
      </w:pPr>
    </w:p>
    <w:p>
      <w:pPr>
        <w:tabs>
          <w:tab w:val="left" w:pos="6980"/>
        </w:tabs>
        <w:spacing w:after="0"/>
        <w:rPr>
          <w:rFonts w:ascii="Times New Roman" w:hAnsi="Times New Roman" w:cs="Times New Roman"/>
          <w:b/>
          <w:sz w:val="28"/>
          <w:szCs w:val="28"/>
        </w:rPr>
      </w:pPr>
      <w:r>
        <w:rPr>
          <w:rFonts w:ascii="Times New Roman" w:hAnsi="Times New Roman" w:cs="Times New Roman"/>
          <w:b/>
          <w:sz w:val="28"/>
          <w:szCs w:val="28"/>
        </w:rPr>
        <w:t xml:space="preserve">     Seminar Co-ordinator</w:t>
      </w:r>
      <w:r>
        <w:rPr>
          <w:rFonts w:ascii="Times New Roman" w:hAnsi="Times New Roman" w:cs="Times New Roman"/>
          <w:b/>
          <w:sz w:val="28"/>
          <w:szCs w:val="28"/>
        </w:rPr>
        <w:tab/>
      </w:r>
      <w:r>
        <w:rPr>
          <w:rFonts w:ascii="Times New Roman" w:hAnsi="Times New Roman" w:cs="Times New Roman"/>
          <w:b/>
          <w:sz w:val="28"/>
          <w:szCs w:val="28"/>
        </w:rPr>
        <w:t>H.O.D</w:t>
      </w:r>
    </w:p>
    <w:p>
      <w:pPr>
        <w:tabs>
          <w:tab w:val="left" w:pos="6160"/>
        </w:tabs>
        <w:spacing w:after="0"/>
        <w:rPr>
          <w:rFonts w:ascii="Times New Roman" w:hAnsi="Times New Roman" w:cs="Times New Roman"/>
          <w:b/>
          <w:sz w:val="28"/>
          <w:szCs w:val="28"/>
        </w:rPr>
      </w:pPr>
      <w:r>
        <w:rPr>
          <w:rFonts w:ascii="Times New Roman" w:hAnsi="Times New Roman" w:cs="Times New Roman"/>
          <w:b/>
          <w:sz w:val="28"/>
          <w:szCs w:val="28"/>
        </w:rPr>
        <w:t>Asso.Prof.Tamasa Priyaarsini                                Prof.Tarini Prasad Pattanaik</w:t>
      </w:r>
    </w:p>
    <w:p>
      <w:pPr>
        <w:rPr>
          <w:rFonts w:ascii="Times New Roman" w:hAnsi="Times New Roman" w:cs="Times New Roman"/>
          <w:sz w:val="36"/>
          <w:szCs w:val="36"/>
        </w:rPr>
      </w:pPr>
    </w:p>
    <w:p>
      <w:pPr>
        <w:jc w:val="center"/>
        <w:rPr>
          <w:rFonts w:ascii="Times New Roman" w:hAnsi="Times New Roman" w:cs="Times New Roman"/>
          <w:b/>
          <w:sz w:val="44"/>
          <w:szCs w:val="44"/>
          <w:u w:val="single"/>
        </w:rPr>
      </w:pPr>
    </w:p>
    <w:p>
      <w:pPr>
        <w:jc w:val="center"/>
        <w:rPr>
          <w:rFonts w:ascii="Times New Roman" w:hAnsi="Times New Roman" w:cs="Times New Roman"/>
          <w:b/>
          <w:sz w:val="44"/>
          <w:szCs w:val="44"/>
          <w:u w:val="single"/>
        </w:rPr>
      </w:pPr>
    </w:p>
    <w:p>
      <w:pPr>
        <w:jc w:val="center"/>
        <w:rPr>
          <w:rFonts w:ascii="Times New Roman" w:hAnsi="Times New Roman" w:cs="Times New Roman"/>
          <w:b/>
          <w:sz w:val="44"/>
          <w:szCs w:val="44"/>
          <w:u w:val="single"/>
        </w:rPr>
      </w:pPr>
      <w:r>
        <w:rPr>
          <w:rFonts w:ascii="Times New Roman" w:hAnsi="Times New Roman" w:cs="Times New Roman"/>
          <w:b/>
          <w:sz w:val="44"/>
          <w:szCs w:val="44"/>
          <w:u w:val="single"/>
        </w:rPr>
        <w:t>ACKNOWLEDGEMENT</w:t>
      </w:r>
    </w:p>
    <w:p>
      <w:pPr>
        <w:rPr>
          <w:rFonts w:ascii="Times New Roman" w:hAnsi="Times New Roman" w:cs="Times New Roman"/>
          <w:sz w:val="44"/>
          <w:szCs w:val="44"/>
        </w:rPr>
      </w:pPr>
    </w:p>
    <w:p>
      <w:pPr>
        <w:jc w:val="both"/>
        <w:rPr>
          <w:rFonts w:cstheme="minorHAnsi"/>
          <w:sz w:val="28"/>
          <w:szCs w:val="44"/>
        </w:rPr>
      </w:pPr>
      <w:r>
        <w:rPr>
          <w:rFonts w:cstheme="minorHAnsi"/>
          <w:sz w:val="28"/>
          <w:szCs w:val="44"/>
        </w:rPr>
        <w:t>My heart pulsates with the thrill for tendering gratitude to those persons who helped me in Completion of the seminar Report.</w:t>
      </w:r>
    </w:p>
    <w:p>
      <w:pPr>
        <w:jc w:val="both"/>
        <w:rPr>
          <w:rFonts w:cstheme="minorHAnsi"/>
          <w:sz w:val="28"/>
          <w:szCs w:val="44"/>
        </w:rPr>
      </w:pPr>
      <w:r>
        <w:rPr>
          <w:rFonts w:cstheme="minorHAnsi"/>
          <w:sz w:val="28"/>
          <w:szCs w:val="44"/>
        </w:rPr>
        <w:t>The most pleasant point of presenting a thesis is the opportunity to thank those who have contributed to it. Unfortunately, the list of expressions of thank no matter how extensive is always incomplete and inadequate. Indeed this page of acknowledgment shall never be able to touch the horizon of generosity of those who tendered their help to me.</w:t>
      </w:r>
    </w:p>
    <w:p>
      <w:pPr>
        <w:spacing w:after="0"/>
        <w:jc w:val="both"/>
        <w:rPr>
          <w:rFonts w:cstheme="minorHAnsi"/>
          <w:sz w:val="28"/>
          <w:szCs w:val="44"/>
        </w:rPr>
      </w:pPr>
      <w:r>
        <w:rPr>
          <w:rFonts w:cstheme="minorHAnsi"/>
          <w:sz w:val="28"/>
          <w:szCs w:val="44"/>
        </w:rPr>
        <w:t xml:space="preserve">We are extremely grateful to </w:t>
      </w:r>
      <w:r>
        <w:rPr>
          <w:rFonts w:cstheme="minorHAnsi"/>
          <w:b/>
          <w:sz w:val="28"/>
          <w:szCs w:val="44"/>
        </w:rPr>
        <w:t>Asso Prof. Tamasa Priyadarshinee</w:t>
      </w:r>
      <w:r>
        <w:rPr>
          <w:rFonts w:cstheme="minorHAnsi"/>
          <w:sz w:val="28"/>
          <w:szCs w:val="44"/>
        </w:rPr>
        <w:t>, Professor and</w:t>
      </w:r>
    </w:p>
    <w:p>
      <w:pPr>
        <w:spacing w:after="0"/>
        <w:jc w:val="both"/>
        <w:rPr>
          <w:rFonts w:cstheme="minorHAnsi"/>
          <w:b/>
          <w:sz w:val="28"/>
          <w:szCs w:val="44"/>
        </w:rPr>
      </w:pPr>
      <w:r>
        <w:rPr>
          <w:rFonts w:cstheme="minorHAnsi"/>
          <w:sz w:val="28"/>
          <w:szCs w:val="44"/>
        </w:rPr>
        <w:t xml:space="preserve">Head of the Department of Computer Science &amp; Engineering </w:t>
      </w:r>
      <w:r>
        <w:rPr>
          <w:rFonts w:cstheme="minorHAnsi"/>
          <w:b/>
          <w:sz w:val="28"/>
          <w:szCs w:val="44"/>
        </w:rPr>
        <w:t>Prof. Tarini Prasad</w:t>
      </w:r>
    </w:p>
    <w:p>
      <w:pPr>
        <w:spacing w:after="0"/>
        <w:jc w:val="both"/>
        <w:rPr>
          <w:rFonts w:cstheme="minorHAnsi"/>
          <w:sz w:val="28"/>
          <w:szCs w:val="44"/>
        </w:rPr>
      </w:pPr>
      <w:r>
        <w:rPr>
          <w:rFonts w:cstheme="minorHAnsi"/>
          <w:b/>
          <w:sz w:val="28"/>
          <w:szCs w:val="44"/>
        </w:rPr>
        <w:t>Pattanaik</w:t>
      </w:r>
      <w:r>
        <w:rPr>
          <w:rFonts w:cstheme="minorHAnsi"/>
          <w:sz w:val="28"/>
          <w:szCs w:val="44"/>
        </w:rPr>
        <w:t>, faculty advisor and members of Computer Science &amp; Engineering</w:t>
      </w:r>
    </w:p>
    <w:p>
      <w:pPr>
        <w:spacing w:after="0"/>
        <w:jc w:val="both"/>
        <w:rPr>
          <w:rFonts w:cstheme="minorHAnsi"/>
          <w:sz w:val="28"/>
          <w:szCs w:val="44"/>
        </w:rPr>
      </w:pPr>
      <w:r>
        <w:rPr>
          <w:rFonts w:cstheme="minorHAnsi"/>
          <w:sz w:val="28"/>
          <w:szCs w:val="44"/>
        </w:rPr>
        <w:t>Department, National Institute of Technology. Rourkela, for providing all kind of possible help throughout the two semesters for the completion of this Seminar Report.</w:t>
      </w:r>
    </w:p>
    <w:p>
      <w:pPr>
        <w:spacing w:after="0"/>
        <w:jc w:val="both"/>
        <w:rPr>
          <w:rFonts w:cstheme="minorHAnsi"/>
          <w:sz w:val="28"/>
          <w:szCs w:val="44"/>
        </w:rPr>
      </w:pPr>
      <w:r>
        <w:rPr>
          <w:rFonts w:cstheme="minorHAnsi"/>
          <w:sz w:val="28"/>
          <w:szCs w:val="44"/>
        </w:rPr>
        <w:t>It is a great pleasure for us to acknowledge and express our gratitude to our classmates and friends for their understanding, unstinted support and endless encouragement during our study.</w:t>
      </w:r>
    </w:p>
    <w:p>
      <w:pPr>
        <w:rPr>
          <w:rFonts w:cstheme="minorHAnsi"/>
          <w:sz w:val="28"/>
          <w:szCs w:val="44"/>
        </w:rPr>
      </w:pPr>
    </w:p>
    <w:p>
      <w:pPr>
        <w:rPr>
          <w:rFonts w:cstheme="minorHAnsi"/>
          <w:sz w:val="28"/>
          <w:szCs w:val="44"/>
        </w:rPr>
      </w:pPr>
    </w:p>
    <w:p>
      <w:pPr>
        <w:rPr>
          <w:rFonts w:hint="default" w:cstheme="minorHAnsi"/>
          <w:b/>
          <w:sz w:val="28"/>
          <w:szCs w:val="44"/>
          <w:lang w:val="en-US"/>
        </w:rPr>
      </w:pPr>
      <w:r>
        <w:rPr>
          <w:rFonts w:hint="default" w:cstheme="minorHAnsi"/>
          <w:b/>
          <w:sz w:val="28"/>
          <w:szCs w:val="44"/>
          <w:lang w:val="en-US"/>
        </w:rPr>
        <w:t>Soumya ranjan mohanty</w:t>
      </w:r>
    </w:p>
    <w:p>
      <w:pPr>
        <w:rPr>
          <w:rFonts w:cstheme="minorHAnsi"/>
          <w:b/>
          <w:sz w:val="28"/>
          <w:szCs w:val="44"/>
        </w:rPr>
      </w:pPr>
      <w:bookmarkStart w:id="1" w:name="_GoBack"/>
      <w:bookmarkEnd w:id="1"/>
      <w:r>
        <w:rPr>
          <w:rFonts w:cstheme="minorHAnsi"/>
          <w:b/>
          <w:sz w:val="28"/>
          <w:szCs w:val="44"/>
        </w:rPr>
        <w:t xml:space="preserve">  (200134806</w:t>
      </w:r>
      <w:r>
        <w:rPr>
          <w:rFonts w:hint="default" w:cstheme="minorHAnsi"/>
          <w:b/>
          <w:sz w:val="28"/>
          <w:szCs w:val="44"/>
          <w:lang w:val="en-US"/>
        </w:rPr>
        <w:t>1</w:t>
      </w:r>
      <w:r>
        <w:rPr>
          <w:rFonts w:cstheme="minorHAnsi"/>
          <w:b/>
          <w:sz w:val="28"/>
          <w:szCs w:val="44"/>
        </w:rPr>
        <w:t>)</w:t>
      </w:r>
    </w:p>
    <w:p>
      <w:pPr>
        <w:rPr>
          <w:rFonts w:cstheme="minorHAnsi"/>
          <w:b/>
          <w:sz w:val="28"/>
          <w:szCs w:val="44"/>
        </w:rPr>
      </w:pPr>
    </w:p>
    <w:p>
      <w:pPr>
        <w:rPr>
          <w:rFonts w:cstheme="minorHAnsi"/>
          <w:b/>
          <w:sz w:val="28"/>
          <w:szCs w:val="44"/>
        </w:rPr>
      </w:pPr>
    </w:p>
    <w:p>
      <w:pPr>
        <w:rPr>
          <w:rFonts w:cstheme="minorHAnsi"/>
          <w:b/>
          <w:sz w:val="28"/>
          <w:szCs w:val="44"/>
        </w:rPr>
      </w:pPr>
    </w:p>
    <w:p>
      <w:pPr>
        <w:rPr>
          <w:rFonts w:cstheme="minorHAnsi"/>
          <w:b/>
          <w:sz w:val="28"/>
          <w:szCs w:val="44"/>
        </w:rPr>
      </w:pPr>
    </w:p>
    <w:p>
      <w:pPr>
        <w:spacing w:after="0" w:line="240" w:lineRule="auto"/>
        <w:jc w:val="center"/>
        <w:rPr>
          <w:rFonts w:ascii="Times New Roman" w:hAnsi="Times New Roman" w:eastAsia="Times New Roman" w:cs="Times New Roman"/>
          <w:sz w:val="52"/>
          <w:szCs w:val="52"/>
          <w:lang w:val="en-IN" w:eastAsia="en-IN"/>
        </w:rPr>
      </w:pPr>
      <w:r>
        <w:rPr>
          <w:rFonts w:ascii="Times New Roman" w:hAnsi="Times New Roman" w:eastAsia="Times New Roman" w:cs="Times New Roman"/>
          <w:sz w:val="52"/>
          <w:szCs w:val="52"/>
          <w:lang w:val="en-IN" w:eastAsia="en-IN"/>
        </w:rPr>
        <w:t>CONTEXT</w:t>
      </w:r>
    </w:p>
    <w:p>
      <w:pPr>
        <w:spacing w:after="0" w:line="240" w:lineRule="auto"/>
        <w:jc w:val="center"/>
        <w:rPr>
          <w:rFonts w:ascii="Times New Roman" w:hAnsi="Times New Roman" w:eastAsia="Times New Roman" w:cs="Times New Roman"/>
          <w:sz w:val="52"/>
          <w:szCs w:val="52"/>
          <w:lang w:val="en-IN" w:eastAsia="en-IN"/>
        </w:rPr>
      </w:pP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36"/>
          <w:szCs w:val="36"/>
          <w:lang w:val="en-IN" w:eastAsia="en-IN"/>
        </w:rPr>
        <w:t>Introduction</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Background</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Significance of Ethical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Objectives of the Report</w:t>
      </w:r>
    </w:p>
    <w:p>
      <w:pPr>
        <w:rPr>
          <w:rFonts w:ascii="Times New Roman" w:hAnsi="Times New Roman" w:eastAsia="Times New Roman" w:cs="Times New Roman"/>
          <w:sz w:val="28"/>
          <w:szCs w:val="28"/>
          <w:lang w:val="en-IN" w:eastAsia="en-IN"/>
        </w:rPr>
      </w:pP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36"/>
          <w:szCs w:val="36"/>
          <w:lang w:val="en-IN" w:eastAsia="en-IN"/>
        </w:rPr>
        <w:t>Historical Perspective of Ethical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Foundations in the Birth of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AI's Ethical Awakening</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Data Explosion and Privacy Concerns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Algorithmic Bias and Fairness Challenges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Transparency and Accountability Demands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The Birth of Ethical AI Frameworks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Global Impact and Regulatory Landscape</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Current Landscape and Future Challenges</w:t>
      </w:r>
    </w:p>
    <w:p>
      <w:pPr>
        <w:rPr>
          <w:rFonts w:ascii="Times New Roman" w:hAnsi="Times New Roman" w:eastAsia="Times New Roman" w:cs="Times New Roman"/>
          <w:sz w:val="28"/>
          <w:szCs w:val="28"/>
          <w:lang w:val="en-IN" w:eastAsia="en-IN"/>
        </w:rPr>
      </w:pP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36"/>
          <w:szCs w:val="36"/>
          <w:lang w:val="en-IN" w:eastAsia="en-IN"/>
        </w:rPr>
        <w:t>Defining Ethical AI and Responsible Technology</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Ethical AI Principles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Responsible Technology Frameworks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Key Ethical Considerations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Intersection of Ethical AI and Technology</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Environmental Sustainability in Technology</w:t>
      </w:r>
    </w:p>
    <w:p>
      <w:pPr>
        <w:rPr>
          <w:rFonts w:ascii="Times New Roman" w:hAnsi="Times New Roman" w:eastAsia="Times New Roman" w:cs="Times New Roman"/>
          <w:sz w:val="28"/>
          <w:szCs w:val="28"/>
          <w:lang w:val="en-IN" w:eastAsia="en-IN"/>
        </w:rPr>
      </w:pPr>
    </w:p>
    <w:p>
      <w:pPr>
        <w:rPr>
          <w:rFonts w:ascii="Times New Roman" w:hAnsi="Times New Roman" w:eastAsia="Times New Roman" w:cs="Times New Roman"/>
          <w:sz w:val="36"/>
          <w:szCs w:val="36"/>
          <w:lang w:val="en-IN" w:eastAsia="en-IN"/>
        </w:rPr>
      </w:pPr>
      <w:r>
        <w:rPr>
          <w:rFonts w:ascii="Times New Roman" w:hAnsi="Times New Roman" w:eastAsia="Times New Roman" w:cs="Times New Roman"/>
          <w:sz w:val="36"/>
          <w:szCs w:val="36"/>
          <w:lang w:val="en-IN" w:eastAsia="en-IN"/>
        </w:rPr>
        <w:t>Types of Ethical AI and Responsible Technology</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Fairness and Bias Mitigation</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Transparency and Explainability</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Privacy Protection</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Accountability and Responsibility</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Human-Centered Design</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Environmental Sustainability</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Diversity and Inclusion</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Ethical Considerations in AI Research</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Open Source and Collaboration</w:t>
      </w:r>
    </w:p>
    <w:p>
      <w:pPr>
        <w:rPr>
          <w:rFonts w:ascii="Times New Roman" w:hAnsi="Times New Roman" w:eastAsia="Times New Roman" w:cs="Times New Roman"/>
          <w:sz w:val="28"/>
          <w:szCs w:val="28"/>
          <w:lang w:val="en-IN" w:eastAsia="en-IN"/>
        </w:rPr>
      </w:pP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36"/>
          <w:szCs w:val="36"/>
          <w:lang w:val="en-IN" w:eastAsia="en-IN"/>
        </w:rPr>
        <w:t>Job Market Dynamics in Ethical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Ethical Design Strategist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Bias Auditors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Explainability Architects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Ethics Governance Specialist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for Environmental Sustainability Experts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Responsible AI Impact Assessment Consultants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Privacy Advocates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Diversity and Inclusion Specialist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Education and Training Specialist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Corporate Social Responsibility (CSR) Manager</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Emerging Trends in Ethical AI Jobs</w:t>
      </w:r>
    </w:p>
    <w:p>
      <w:pPr>
        <w:rPr>
          <w:rFonts w:ascii="Times New Roman" w:hAnsi="Times New Roman" w:eastAsia="Times New Roman" w:cs="Times New Roman"/>
          <w:sz w:val="28"/>
          <w:szCs w:val="28"/>
          <w:lang w:val="en-IN" w:eastAsia="en-IN"/>
        </w:rPr>
      </w:pP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36"/>
          <w:szCs w:val="36"/>
          <w:lang w:val="en-IN" w:eastAsia="en-IN"/>
        </w:rPr>
        <w:t>Future Job Trends in Ethical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Ethical Design Strategist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Bias Auditors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Explainability Architects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Ethics Governance Specialist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for Environmental Sustainability Experts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Responsible AI Impact Assessment Consultants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Privacy Advocates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Diversity and Inclusion Specialist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Education and Training Specialist</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Corporate Social Responsibility (CSR) Manager</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Emerging Trends in Ethical AI Jobs</w:t>
      </w:r>
    </w:p>
    <w:p>
      <w:pPr>
        <w:rPr>
          <w:rFonts w:ascii="Times New Roman" w:hAnsi="Times New Roman" w:eastAsia="Times New Roman" w:cs="Times New Roman"/>
          <w:sz w:val="28"/>
          <w:szCs w:val="28"/>
          <w:lang w:val="en-IN" w:eastAsia="en-IN"/>
        </w:rPr>
      </w:pP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36"/>
          <w:szCs w:val="36"/>
          <w:lang w:val="en-IN" w:eastAsia="en-IN"/>
        </w:rPr>
        <w:t>Future Education Trends in Ethical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Specialized Degrees in Ethical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Integrating Ethics into Technical Curricula</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Continuing Education and Professional Certifications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Ethics in Data Science Programs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Cross-Disciplinary Programs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AI Policy and Ethics Law Programs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Practical Ethics Labs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Inclusion of Ethical AI in K-12 Education</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Industry-Academia Collaborations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Research Centers for Ethical AI</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Emerging Trends in Ethical AI Education</w:t>
      </w:r>
    </w:p>
    <w:p>
      <w:pPr>
        <w:rPr>
          <w:rFonts w:ascii="Times New Roman" w:hAnsi="Times New Roman" w:eastAsia="Times New Roman" w:cs="Times New Roman"/>
          <w:sz w:val="28"/>
          <w:szCs w:val="28"/>
          <w:lang w:val="en-IN" w:eastAsia="en-IN"/>
        </w:rPr>
      </w:pP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36"/>
          <w:szCs w:val="36"/>
          <w:lang w:val="en-IN" w:eastAsia="en-IN"/>
        </w:rPr>
        <w:t>Conclusion</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Summary of Key Findings</w:t>
      </w:r>
    </w:p>
    <w:p>
      <w:pPr>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Implications for the Future</w:t>
      </w:r>
    </w:p>
    <w:p>
      <w:pPr>
        <w:rPr>
          <w:rFonts w:ascii="Times New Roman" w:hAnsi="Times New Roman" w:eastAsia="Times New Roman" w:cs="Times New Roman"/>
          <w:sz w:val="32"/>
          <w:szCs w:val="32"/>
          <w:lang w:val="en-IN" w:eastAsia="en-IN"/>
        </w:rPr>
      </w:pPr>
      <w:r>
        <w:rPr>
          <w:rFonts w:ascii="Times New Roman" w:hAnsi="Times New Roman" w:eastAsia="Times New Roman" w:cs="Times New Roman"/>
          <w:sz w:val="28"/>
          <w:szCs w:val="28"/>
          <w:lang w:val="en-IN" w:eastAsia="en-IN"/>
        </w:rPr>
        <w:t>Call to Action</w:t>
      </w: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ascii="Times New Roman" w:hAnsi="Times New Roman" w:eastAsia="Times New Roman" w:cs="Times New Roman"/>
          <w:sz w:val="32"/>
          <w:szCs w:val="32"/>
          <w:lang w:val="en-IN" w:eastAsia="en-IN"/>
        </w:rPr>
      </w:pPr>
    </w:p>
    <w:p>
      <w:pPr>
        <w:rPr>
          <w:rFonts w:cstheme="minorHAnsi"/>
          <w:b/>
          <w:sz w:val="28"/>
          <w:szCs w:val="44"/>
        </w:rPr>
      </w:pPr>
    </w:p>
    <w:p>
      <w:pPr>
        <w:rPr>
          <w:rFonts w:cstheme="minorHAnsi"/>
          <w:b/>
          <w:sz w:val="28"/>
          <w:szCs w:val="44"/>
        </w:rPr>
      </w:pPr>
    </w:p>
    <w:p>
      <w:pPr>
        <w:rPr>
          <w:rFonts w:cstheme="minorHAnsi"/>
          <w:b/>
          <w:sz w:val="28"/>
          <w:szCs w:val="44"/>
        </w:rPr>
      </w:pPr>
    </w:p>
    <w:p>
      <w:pPr>
        <w:rPr>
          <w:rFonts w:cstheme="minorHAnsi"/>
          <w:b/>
          <w:sz w:val="28"/>
          <w:szCs w:val="44"/>
        </w:rPr>
      </w:pPr>
    </w:p>
    <w:p>
      <w:pPr>
        <w:rPr>
          <w:rFonts w:cstheme="minorHAnsi"/>
          <w:b/>
          <w:sz w:val="28"/>
          <w:szCs w:val="44"/>
        </w:rPr>
      </w:pPr>
    </w:p>
    <w:p>
      <w:pPr>
        <w:rPr>
          <w:rFonts w:cstheme="minorHAnsi"/>
          <w:b/>
          <w:sz w:val="28"/>
          <w:szCs w:val="44"/>
        </w:rPr>
      </w:pPr>
    </w:p>
    <w:p>
      <w:pPr>
        <w:rPr>
          <w:rFonts w:cstheme="minorHAnsi"/>
          <w:b/>
          <w:sz w:val="28"/>
          <w:szCs w:val="44"/>
        </w:rPr>
      </w:pPr>
    </w:p>
    <w:p>
      <w:pPr>
        <w:rPr>
          <w:rFonts w:cstheme="minorHAnsi"/>
          <w:b/>
          <w:sz w:val="28"/>
          <w:szCs w:val="44"/>
        </w:rPr>
      </w:pPr>
    </w:p>
    <w:p>
      <w:pPr>
        <w:rPr>
          <w:rFonts w:cstheme="minorHAnsi"/>
          <w:b/>
          <w:sz w:val="28"/>
          <w:szCs w:val="44"/>
        </w:rPr>
      </w:pPr>
    </w:p>
    <w:p>
      <w:pPr>
        <w:spacing w:after="0" w:line="240" w:lineRule="auto"/>
        <w:rPr>
          <w:rFonts w:ascii="Times New Roman" w:hAnsi="Times New Roman" w:eastAsia="Times New Roman" w:cs="Times New Roman"/>
          <w:sz w:val="24"/>
          <w:szCs w:val="24"/>
          <w:lang w:val="en-IN" w:eastAsia="en-IN"/>
        </w:rPr>
      </w:pPr>
    </w:p>
    <w:p>
      <w:pPr>
        <w:spacing w:after="240" w:line="240" w:lineRule="auto"/>
        <w:rPr>
          <w:rFonts w:eastAsia="Times New Roman" w:cstheme="minorHAnsi"/>
          <w:b/>
          <w:bCs/>
          <w:color w:val="000000"/>
          <w:sz w:val="32"/>
          <w:szCs w:val="32"/>
          <w:lang w:val="en-IN" w:eastAsia="en-IN"/>
        </w:rPr>
      </w:pPr>
      <w:r>
        <w:rPr>
          <w:rFonts w:eastAsia="Times New Roman" w:cstheme="minorHAnsi"/>
          <w:b/>
          <w:bCs/>
          <w:color w:val="000000"/>
          <w:sz w:val="32"/>
          <w:szCs w:val="32"/>
          <w:lang w:val="en-IN" w:eastAsia="en-IN"/>
        </w:rPr>
        <w:t>Introduction to Ethical AI and Responsible Technology</w:t>
      </w:r>
    </w:p>
    <w:p>
      <w:pPr>
        <w:spacing w:after="240" w:line="240" w:lineRule="auto"/>
        <w:rPr>
          <w:rFonts w:eastAsia="Times New Roman" w:cstheme="minorHAnsi"/>
          <w:b/>
          <w:bCs/>
          <w:color w:val="000000"/>
          <w:sz w:val="32"/>
          <w:szCs w:val="32"/>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In the midst of a technological renaissance, where the capabilities of Artificial Intelligence (AI) are reshaping industries and societies, a critical discourse has emerged — one that addresses the ethical implications and responsibilities accompanying this transformative wave. The integration of AI technologies into everyday life prompts reflection on the values, societal impacts, and ethical considerations inherent in its development and deployment. This has given rise to the field of Ethical AI and Responsible Technology, an evolving framework designed to guide the ethical evolution of technology in a manner that aligns with human values, societal well-being, and overarching ethical principles.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Rapid Advancements and Ethical Imperatives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The exponential growth of AI applications, from machine learning algorithms optimizing business operations to natural language processing systems enhancing communication, has been met with awe-inspiring progress. However, as these technological advancements penetrate deeper into the fabric of society, questions of ethical responsibility have become increasingly urgent. The realization that AI systems can inadvertently perpetuate biases, compromise privacy, and exacerbate societal inequalities has prompted a collective call to action.</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b/>
          <w:bCs/>
          <w:color w:val="000000"/>
          <w:sz w:val="28"/>
          <w:szCs w:val="28"/>
          <w:lang w:val="en-IN" w:eastAsia="en-IN"/>
        </w:rPr>
      </w:pPr>
      <w:r>
        <w:rPr>
          <w:rFonts w:eastAsia="Times New Roman" w:cstheme="minorHAnsi"/>
          <w:b/>
          <w:bCs/>
          <w:color w:val="000000"/>
          <w:sz w:val="28"/>
          <w:szCs w:val="28"/>
          <w:lang w:val="en-IN" w:eastAsia="en-IN"/>
        </w:rPr>
        <w:t>The Scope of Ethical AI and Responsible Technology</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Ethical AI is not merely a set of guidelines; it represents a paradigm shift in how we conceive, design, and implement technology. It extends beyond the narrow confines of algorithms to encompass the broader spectrum of Responsible Technology, acknowledging that ethical considerations must permeate the entire lifecycle of technology development and use. From the initial conceptualization of a system to its deployment and ongoing impact assessment, ethical principles must be woven into the very fabric of technological innovation.</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b/>
          <w:bCs/>
          <w:color w:val="000000"/>
          <w:sz w:val="28"/>
          <w:szCs w:val="28"/>
          <w:lang w:val="en-IN" w:eastAsia="en-IN"/>
        </w:rPr>
      </w:pPr>
      <w:r>
        <w:rPr>
          <w:rFonts w:eastAsia="Times New Roman" w:cstheme="minorHAnsi"/>
          <w:b/>
          <w:bCs/>
          <w:color w:val="000000"/>
          <w:sz w:val="28"/>
          <w:szCs w:val="28"/>
          <w:lang w:val="en-IN" w:eastAsia="en-IN"/>
        </w:rPr>
        <w:t>Navigating the Ethical Landscape</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In this dynamic landscape, ethical considerations are multifaceted. Questions of fairness, accountability, transparency, and privacy intersect with the relentless pace of innovation, creating an intricate tapestry of challenges and opportunities. Striking the right balance between technological advancement and ethical responsibility is a delicate yet imperative task.</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b/>
          <w:bCs/>
          <w:color w:val="000000"/>
          <w:sz w:val="28"/>
          <w:szCs w:val="28"/>
          <w:lang w:val="en-IN" w:eastAsia="en-IN"/>
        </w:rPr>
      </w:pPr>
      <w:r>
        <w:rPr>
          <w:rFonts w:eastAsia="Times New Roman" w:cstheme="minorHAnsi"/>
          <w:b/>
          <w:bCs/>
          <w:color w:val="000000"/>
          <w:sz w:val="28"/>
          <w:szCs w:val="28"/>
          <w:lang w:val="en-IN" w:eastAsia="en-IN"/>
        </w:rPr>
        <w:t>A Blueprint for Ethical AI</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Key principles underpin Ethical AI and Responsible Technology, serving as a blueprint for developers, policymakers, and organizations alike. These principles include ensuring fairness in algorithmic decision-making, transparency in AI processes, safeguarding privacy, establishing accountability mechanisms, prioritizing human well-being in design, and addressing the environmental impact of technology.</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b/>
          <w:bCs/>
          <w:color w:val="000000"/>
          <w:sz w:val="28"/>
          <w:szCs w:val="28"/>
          <w:lang w:val="en-IN" w:eastAsia="en-IN"/>
        </w:rPr>
      </w:pPr>
      <w:r>
        <w:rPr>
          <w:rFonts w:eastAsia="Times New Roman" w:cstheme="minorHAnsi"/>
          <w:b/>
          <w:bCs/>
          <w:color w:val="000000"/>
          <w:sz w:val="28"/>
          <w:szCs w:val="28"/>
          <w:lang w:val="en-IN" w:eastAsia="en-IN"/>
        </w:rPr>
        <w:t>The Unfolding Narrative</w:t>
      </w:r>
    </w:p>
    <w:p>
      <w:pPr>
        <w:spacing w:after="240" w:line="240" w:lineRule="auto"/>
        <w:rPr>
          <w:rFonts w:ascii="Times New Roman" w:hAnsi="Times New Roman" w:eastAsia="Times New Roman" w:cs="Times New Roman"/>
          <w:sz w:val="24"/>
          <w:szCs w:val="24"/>
          <w:lang w:val="en-IN" w:eastAsia="en-IN"/>
        </w:rPr>
      </w:pPr>
      <w:r>
        <w:rPr>
          <w:rFonts w:eastAsia="Times New Roman" w:cstheme="minorHAnsi"/>
          <w:color w:val="000000"/>
          <w:sz w:val="28"/>
          <w:szCs w:val="28"/>
          <w:lang w:val="en-IN" w:eastAsia="en-IN"/>
        </w:rPr>
        <w:t>As we embark on this exploration of Ethical AI and Responsible Technology, we will delve into case studies, controversies, and ongoing initiatives shaping this narrative. By examining specific instances where ethics and technology converge, we aim to illuminate the complexities of ethical decision-making in the rapidly evolving realm of AI. Through this report, we endeavor to contribute to the ongoing dialogue surrounding the responsible development and deployment of technology, ensuring that our technological future aligns with the highest ethical standards and fosters a society where innovation and responsibility coexist harmoniously.</w:t>
      </w:r>
      <w:r>
        <w:rPr>
          <w:rFonts w:ascii="Times New Roman" w:hAnsi="Times New Roman" w:eastAsia="Times New Roman" w:cs="Times New Roman"/>
          <w:sz w:val="24"/>
          <w:szCs w:val="24"/>
          <w:lang w:val="en-IN" w:eastAsia="en-IN"/>
        </w:rPr>
        <w:br w:type="textWrapping"/>
      </w:r>
      <w:r>
        <w:rPr>
          <w:rFonts w:ascii="Times New Roman" w:hAnsi="Times New Roman" w:eastAsia="Times New Roman" w:cs="Times New Roman"/>
          <w:sz w:val="24"/>
          <w:szCs w:val="24"/>
          <w:lang w:val="en-IN" w:eastAsia="en-IN"/>
        </w:rPr>
        <w:br w:type="textWrapping"/>
      </w:r>
      <w:r>
        <w:rPr>
          <w:rFonts w:ascii="Times New Roman" w:hAnsi="Times New Roman" w:eastAsia="Times New Roman" w:cs="Times New Roman"/>
          <w:sz w:val="24"/>
          <w:szCs w:val="24"/>
          <w:lang w:val="en-IN" w:eastAsia="en-IN"/>
        </w:rPr>
        <w:br w:type="textWrapping"/>
      </w:r>
    </w:p>
    <w:p>
      <w:pPr>
        <w:spacing w:after="0" w:line="240" w:lineRule="auto"/>
        <w:rPr>
          <w:rFonts w:eastAsia="Times New Roman" w:cstheme="minorHAnsi"/>
          <w:b/>
          <w:bCs/>
          <w:color w:val="000000"/>
          <w:sz w:val="32"/>
          <w:szCs w:val="32"/>
          <w:lang w:val="en-IN" w:eastAsia="en-IN"/>
        </w:rPr>
      </w:pPr>
      <w:r>
        <w:rPr>
          <w:rFonts w:eastAsia="Times New Roman" w:cstheme="minorHAnsi"/>
          <w:b/>
          <w:bCs/>
          <w:color w:val="000000"/>
          <w:sz w:val="32"/>
          <w:szCs w:val="32"/>
          <w:lang w:val="en-IN" w:eastAsia="en-IN"/>
        </w:rPr>
        <w:t>History of Ethical AI and Responsible Technology</w:t>
      </w:r>
    </w:p>
    <w:p>
      <w:pPr>
        <w:spacing w:after="0" w:line="240" w:lineRule="auto"/>
        <w:rPr>
          <w:rFonts w:eastAsia="Times New Roman" w:cstheme="minorHAnsi"/>
          <w:b/>
          <w:bCs/>
          <w:sz w:val="36"/>
          <w:szCs w:val="36"/>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 xml:space="preserve">The history of </w:t>
      </w:r>
      <w:bookmarkStart w:id="0" w:name="_Hlk152082011"/>
      <w:r>
        <w:rPr>
          <w:rFonts w:eastAsia="Times New Roman" w:cstheme="minorHAnsi"/>
          <w:color w:val="000000"/>
          <w:sz w:val="28"/>
          <w:szCs w:val="28"/>
          <w:lang w:val="en-IN" w:eastAsia="en-IN"/>
        </w:rPr>
        <w:t>Ethical AI and Responsible Technology</w:t>
      </w:r>
      <w:bookmarkEnd w:id="0"/>
      <w:r>
        <w:rPr>
          <w:rFonts w:eastAsia="Times New Roman" w:cstheme="minorHAnsi"/>
          <w:color w:val="000000"/>
          <w:sz w:val="28"/>
          <w:szCs w:val="28"/>
          <w:lang w:val="en-IN" w:eastAsia="en-IN"/>
        </w:rPr>
        <w:t xml:space="preserve"> is a nuanced narrative that unfolds against the backdrop of technological leaps, ethical quandaries, and societal transformations. As artificial intelligence (AI) evolved from theoretical concepts to practical applications, ethical considerations became paramount. This historical exploration aims to dissect the milestones, ethical inflection points, and societal shifts that have shaped the trajectory of responsible technology from its roots to the complex landscape of 2023.</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b/>
          <w:bCs/>
          <w:color w:val="000000"/>
          <w:sz w:val="28"/>
          <w:szCs w:val="28"/>
          <w:lang w:val="en-IN" w:eastAsia="en-IN"/>
        </w:rPr>
      </w:pPr>
      <w:r>
        <w:rPr>
          <w:rFonts w:eastAsia="Times New Roman" w:cstheme="minorHAnsi"/>
          <w:b/>
          <w:bCs/>
          <w:color w:val="000000"/>
          <w:sz w:val="28"/>
          <w:szCs w:val="28"/>
          <w:lang w:val="en-IN" w:eastAsia="en-IN"/>
        </w:rPr>
        <w:t>Early Ethical Musings in AI (1950s-1960s):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The foundational era of AI in the 1950s and 1960s was characterized by optimistic visions of machines emulating human intelligence. However, even in these nascent stages, ethical questions emerged. Alan Turing, a pioneer in computer science, pondered the philosophical implications of machine intelligence, laying the groundwork for future discussions on the ethical dimensions of AI.</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AI's Ethical Awakening (1970s-1980s):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As AI research progressed, ethical considerations matured. In the 1970s and 1980s, scholars and ethicists began grappling with the implications of intelligent machines making decisions with moral consequences. The trolley problem, introduced by philosopher Philippa Foot and later popularized in discussions about autonomous vehicles, exemplified the ethical dilemmas inherent in programming machines to make life-or-death choices.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Data Explosion and Privacy Concerns (1990s-2000s):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The turn of the century witnessed the explosion of the internet and the proliferation of Big Data. With this deluge of information came heightened concerns about privacy. Ethical debates centered on the collection, storage, and use of personal data, prompting the development of regulations and frameworks to protect individual privacy in the digital age.</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Algorithmic Bias and Fairness Challenges (2010s):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As AI applications permeated various sectors, the issue of algorithmic bias came to the forefront. High-profile cases revealed instances where AI systems perpetuated or amplified societal biases, particularly in areas such as hiring, finance, and criminal justice. This sparked a renewed emphasis on fairness in AI, laying the groundwork for ethical guidelines aimed at mitigating bias.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Transparency and Accountability Demands (2010s-2020s):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The demand for transparency in AI systems grew louder in the 2010s. Users, policymakers, and advocates pushed for insights into how algorithms make decisions, challenging the opacity of machine learning processes. The call for accountability prompted discussions about the responsibility of organizations and developers for the societal impacts of their AI systems.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The Birth of Ethical AI Frameworks (2010s-2020s):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Recognizing the need for a systematic approach to ethical AI, organizations and researchers initiated the development of ethical frameworks and guidelines. Conferences like Fairness, Accountability, and Transparency in Machine Learning (FAT/ML) became focal points for discussions on embedding ethics into AI development. Tools and methodologies, such as algorithmic impact assessments, emerged as practical instruments for implementing ethical considerations.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Global Impact and Regulatory Landscape (2020s):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As AI's global impact became apparent, governments and international bodies took steps to address its ethical dimensions. Regulatory frameworks like the European Union's General Data Protection Regulation (GDPR) set standards for data protection, and discussions on responsible AI gained traction globally. The ethical considerations of AI in areas such as healthcare, finance, and autonomous systems became integral to policymaking.</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Current Landscape and Future Challenges (2023):</w:t>
      </w:r>
    </w:p>
    <w:p>
      <w:pPr>
        <w:spacing w:after="240" w:line="240" w:lineRule="auto"/>
        <w:rPr>
          <w:rFonts w:eastAsia="Times New Roman" w:cstheme="minorHAnsi"/>
          <w:sz w:val="28"/>
          <w:szCs w:val="28"/>
          <w:lang w:val="en-IN" w:eastAsia="en-IN"/>
        </w:rPr>
      </w:pPr>
      <w:r>
        <w:rPr>
          <w:rFonts w:eastAsia="Times New Roman" w:cstheme="minorHAnsi"/>
          <w:color w:val="000000"/>
          <w:sz w:val="28"/>
          <w:szCs w:val="28"/>
          <w:lang w:val="en-IN" w:eastAsia="en-IN"/>
        </w:rPr>
        <w:t>In the contemporary landscape of 2023, Ethical AI and Responsible Technology continue to evolve. Ongoing debates surround explainability, the ethical implications of AI in warfare, and the environmental sustainability of emerging technologies. As AI becomes increasingly intertwined with daily life, the historical journey of ethical considerations in technology serves as a guidepost for navigating the complex challenges that lie ahead.</w:t>
      </w:r>
      <w:r>
        <w:rPr>
          <w:rFonts w:eastAsia="Times New Roman" w:cstheme="minorHAnsi"/>
          <w:sz w:val="28"/>
          <w:szCs w:val="28"/>
          <w:lang w:val="en-IN" w:eastAsia="en-IN"/>
        </w:rPr>
        <w:br w:type="textWrapping"/>
      </w:r>
    </w:p>
    <w:p>
      <w:pPr>
        <w:spacing w:after="0" w:line="240" w:lineRule="auto"/>
        <w:rPr>
          <w:rFonts w:eastAsia="Times New Roman" w:cstheme="minorHAnsi"/>
          <w:b/>
          <w:bCs/>
          <w:color w:val="000000"/>
          <w:sz w:val="32"/>
          <w:szCs w:val="32"/>
          <w:lang w:val="en-IN" w:eastAsia="en-IN"/>
        </w:rPr>
      </w:pPr>
      <w:r>
        <w:rPr>
          <w:rFonts w:eastAsia="Times New Roman" w:cstheme="minorHAnsi"/>
          <w:b/>
          <w:bCs/>
          <w:color w:val="000000"/>
          <w:sz w:val="32"/>
          <w:szCs w:val="32"/>
          <w:lang w:val="en-IN" w:eastAsia="en-IN"/>
        </w:rPr>
        <w:t>Types of Ethical AI and Responsible Technology</w:t>
      </w:r>
    </w:p>
    <w:p>
      <w:pPr>
        <w:spacing w:after="0" w:line="240" w:lineRule="auto"/>
        <w:rPr>
          <w:rFonts w:eastAsia="Times New Roman" w:cstheme="minorHAnsi"/>
          <w:b/>
          <w:bCs/>
          <w:sz w:val="32"/>
          <w:szCs w:val="32"/>
          <w:lang w:val="en-IN" w:eastAsia="en-IN"/>
        </w:rPr>
      </w:pPr>
    </w:p>
    <w:p>
      <w:pPr>
        <w:spacing w:after="240" w:line="240" w:lineRule="auto"/>
        <w:rPr>
          <w:rFonts w:eastAsia="Times New Roman" w:cstheme="minorHAnsi"/>
          <w:b/>
          <w:bCs/>
          <w:color w:val="000000"/>
          <w:sz w:val="28"/>
          <w:szCs w:val="28"/>
          <w:lang w:val="en-IN" w:eastAsia="en-IN"/>
        </w:rPr>
      </w:pPr>
      <w:r>
        <w:rPr>
          <w:rFonts w:eastAsia="Times New Roman" w:cstheme="minorHAnsi"/>
          <w:b/>
          <w:bCs/>
          <w:color w:val="000000"/>
          <w:sz w:val="28"/>
          <w:szCs w:val="28"/>
          <w:lang w:val="en-IN" w:eastAsia="en-IN"/>
        </w:rPr>
        <w:t>1. Fairness and Bias Mitigation:</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The emergence of concerns about biased algorithms, especially in the realms of hiring, lending, and criminal justice, highlighted the need for fairness in AI decision-making.</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Research and initiatives focusing on developing algorithms that are less susceptible to bias, addressing issues related to both training data biases and algorithmic decision-making.</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b/>
          <w:bCs/>
          <w:color w:val="000000"/>
          <w:sz w:val="28"/>
          <w:szCs w:val="28"/>
          <w:lang w:val="en-IN" w:eastAsia="en-IN"/>
        </w:rPr>
      </w:pPr>
      <w:r>
        <w:rPr>
          <w:rFonts w:eastAsia="Times New Roman" w:cstheme="minorHAnsi"/>
          <w:b/>
          <w:bCs/>
          <w:color w:val="000000"/>
          <w:sz w:val="28"/>
          <w:szCs w:val="28"/>
          <w:lang w:val="en-IN" w:eastAsia="en-IN"/>
        </w:rPr>
        <w:t>2. Transparency and Explainability:</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As AI systems became more complex, there was a growing demand for transparency to understand how algorithms reached specific decisions.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Efforts to enhance the explainability of AI models, including the development of interpretable machine learning models and tools that provide insights into the decision-making processes of black-box algorithms.</w:t>
      </w:r>
    </w:p>
    <w:p>
      <w:pPr>
        <w:spacing w:after="240" w:line="240" w:lineRule="auto"/>
        <w:rPr>
          <w:rFonts w:eastAsia="Times New Roman" w:cstheme="minorHAnsi"/>
          <w:b/>
          <w:bCs/>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3. Privacy Protection:</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With the rise of Big Data, concerns about the collection and use of personal information led to a heightened focus on privacy in the digital age.</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Regulatory frameworks such as GDPR, advancements in privacy-preserving technologies like federated learning, and the incorporation of privacy by design principles in AI system development.</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4. Accountability and Responsibility:</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Ethical discussions surrounding who is accountable for the actions of AI systems, especially in cases of unintended consequences or ethical breaches.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Efforts to establish clear lines of responsibility, the development of ethical guidelines for organizations and AI developers, and discussions about legal frameworks for holding entities accountable.</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5. Human-Centered Design:</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A shift in focus from technology-centric to human-centric design principles, emphasizing the impact of technology on human well-being.</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Integration of user feedback in the design process, ethical design sprints, and the incorporation of diverse perspectives to ensure technology aligns with human values and needs.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6. Environmental Sustainability:</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The realization that technology, including AI, contributes to environmental challenges, leading to discussions about the carbon footprint of data centers and energy consumption.</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Efforts to develop energy-efficient algorithms, sustainable data center practices, and a broader consideration of the environmental impact in technology development.</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7. Ethical AI Frameworks:</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The need for a systematic approach to ethical AI led to the development of frameworks and guidelines to guide responsible technology development.</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The creation and adoption of ethical AI frameworks by organizations, industry groups, and governments, providing a structured approach to embedding ethical considerations into AI processes.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8. Diversity and Inclusion:</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Recognition of the lack of diversity in the development of AI technologies, leading to concerns about biased outcomes and the need for inclusive representation.</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Initiatives to promote diversity in AI development teams, addressing biases in training data, and ensuring that AI systems work equitably for diverse user groups.</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9. Ethical Considerations in AI Research:</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Growing awareness of ethical challenges in the research phase, including issues like the responsible publication of potentially harmful AI research.</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The establishment of ethical review boards, guidelines for responsible AI research, and efforts to create a culture of ethical awareness within the AI research community.</w:t>
      </w:r>
    </w:p>
    <w:p>
      <w:pPr>
        <w:spacing w:after="240" w:line="240" w:lineRule="auto"/>
        <w:rPr>
          <w:rFonts w:eastAsia="Times New Roman" w:cstheme="minorHAnsi"/>
          <w:color w:val="000000"/>
          <w:sz w:val="28"/>
          <w:szCs w:val="28"/>
          <w:lang w:val="en-IN" w:eastAsia="en-IN"/>
        </w:rPr>
      </w:pPr>
    </w:p>
    <w:p>
      <w:pPr>
        <w:spacing w:after="24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10. Open Source and Collaboration:</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Historical Context: The recognition that collaboration and open-source approaches can contribute to ethical AI by fostering transparency and collective problem-solving.</w:t>
      </w:r>
    </w:p>
    <w:p>
      <w:pPr>
        <w:spacing w:after="24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Developments: Increased emphasis on open-source AI projects, collaborative initiatives for responsible AI development, and the sharing of best practices across the AI community.</w:t>
      </w:r>
    </w:p>
    <w:p>
      <w:pPr>
        <w:spacing w:after="240" w:line="240" w:lineRule="auto"/>
        <w:rPr>
          <w:rFonts w:eastAsia="Times New Roman" w:cstheme="minorHAnsi"/>
          <w:sz w:val="28"/>
          <w:szCs w:val="28"/>
          <w:lang w:val="en-IN" w:eastAsia="en-IN"/>
        </w:rPr>
      </w:pPr>
    </w:p>
    <w:p>
      <w:pPr>
        <w:spacing w:after="0" w:line="240" w:lineRule="auto"/>
        <w:rPr>
          <w:rFonts w:eastAsia="Times New Roman" w:cstheme="minorHAnsi"/>
          <w:b/>
          <w:bCs/>
          <w:sz w:val="32"/>
          <w:szCs w:val="32"/>
          <w:lang w:val="en-IN" w:eastAsia="en-IN"/>
        </w:rPr>
      </w:pPr>
      <w:r>
        <w:rPr>
          <w:rFonts w:eastAsia="Times New Roman" w:cstheme="minorHAnsi"/>
          <w:b/>
          <w:bCs/>
          <w:color w:val="000000"/>
          <w:sz w:val="32"/>
          <w:szCs w:val="32"/>
          <w:lang w:val="en-IN" w:eastAsia="en-IN"/>
        </w:rPr>
        <w:t>Job Market Dynamics in Ethical AI and Responsible Technology</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The increasing prominence of Ethical AI and Responsible Technology has significantly influenced the job market, creating a demand for professionals with specialized skills and expertise. As organizations recognize the importance of aligning technological innovation with ethical considerations, a variety of roles have emerged across different sectors. Here's a detailed exploration of the job market dynamics in this evolving field:</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1. Ethical AI and Responsible Technology Analyst: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Analyzing the ethical implications of AI and technology solutions, assessing potential risks, and providing recommendations for responsible technology development.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Strong understanding of AI technologies, ethical frameworks, and the ability to evaluate the societal impact of emerging technologies.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2. AI Ethics Researcher:</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Conducting research on ethical challenges in AI, publishing findings, and contributing to the development of ethical guidelines and best practices.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Research expertise, familiarity with AI technologies, and a deep understanding of ethical theories and principles.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3. AI Policy and Compliance Specialist: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Developing and implementing policies to ensure AI systems comply with ethical standards, legal regulations, and industry guidelines.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Knowledge of legal and regulatory frameworks, understanding of AI technologies, and the ability to navigate complex policy landscapes.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4. Responsible AI Developer:</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Integrating ethical considerations into the development process, writing code that aligns with responsible AI principles, and collaborating with cross-functional teams.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Proficient in programming languages, understanding of machine learning algorithms, and a commitment to ethical coding practices.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5. AI Ethicist or Ethical Hacker:</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Assessing AI systems for vulnerabilities, ethical risks, and potential biases, and working to enhance the ethical robustness of technology.</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Knowledge of cybersecurity, ethical hacking techniques, and a deep understanding of AI technologies.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6. Chief Ethics Officer or Responsible Technology Officer:</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Leading the development and implementation of ethical frameworks within organizations, ensuring ethical considerations are integrated into decision-making.</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Strong leadership skills, knowledge of ethical theories, and the ability to communicate ethical guidelines effectively.</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7. Data Privacy Officer:</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Overseeing the privacy aspects of data handling, ensuring compliance with data protection regulations, and advocating for user privacy.</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Understanding of data privacy laws, experience with data governance, and knowledge of technologies for privacy protection.</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8. Diversity and Inclusion Specialist: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Focusing on promoting diversity in AI teams, addressing biases in technology, and ensuring AI systems work equitably for diverse user groups.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Expertise in diversity and inclusion strategies, understanding of biases in AI, and the ability to implement inclusive practices.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9. AI Education and Training Specialist: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Developing and delivering training programs on ethical AI, responsible technology practices, and promoting awareness within organizations.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Teaching or training experience, knowledge of AI technologies, and the ability to communicate complex ethical concepts.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10. Corporate Social Responsibility (CSR) Manager:</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Integrating ethical and responsible technology practices into an organization's CSR initiatives, ensuring alignment with social and environmental goals.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CSR strategy development, understanding of ethical frameworks, and the ability to integrate responsible technology into broader corporate initiatives.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Emerging Trends: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AI for Social Good Specialists: Professionals focusing on leveraging AI technologies for positive social impact, such as addressing societal challenges and promoting inclusivity.</w:t>
      </w:r>
    </w:p>
    <w:p>
      <w:pPr>
        <w:spacing w:after="0" w:line="240" w:lineRule="auto"/>
        <w:rPr>
          <w:rFonts w:eastAsia="Times New Roman" w:cstheme="minorHAnsi"/>
          <w:sz w:val="28"/>
          <w:szCs w:val="28"/>
          <w:lang w:val="en-IN" w:eastAsia="en-IN"/>
        </w:rPr>
      </w:pPr>
      <w:r>
        <w:rPr>
          <w:rFonts w:eastAsia="Times New Roman" w:cstheme="minorHAnsi"/>
          <w:color w:val="000000"/>
          <w:sz w:val="28"/>
          <w:szCs w:val="28"/>
          <w:lang w:val="en-IN" w:eastAsia="en-IN"/>
        </w:rPr>
        <w:t>AI Impact Assessment Consultants: Experts conducting impact assessments to evaluate the ethical, social, and environmental consequences of AI projects.  </w:t>
      </w:r>
    </w:p>
    <w:p>
      <w:pPr>
        <w:spacing w:after="240" w:line="240" w:lineRule="auto"/>
        <w:rPr>
          <w:rFonts w:eastAsia="Times New Roman" w:cstheme="minorHAnsi"/>
          <w:sz w:val="28"/>
          <w:szCs w:val="28"/>
          <w:lang w:val="en-IN" w:eastAsia="en-IN"/>
        </w:rPr>
      </w:pPr>
    </w:p>
    <w:p>
      <w:pPr>
        <w:spacing w:after="240" w:line="240" w:lineRule="auto"/>
        <w:rPr>
          <w:rFonts w:eastAsia="Times New Roman" w:cstheme="minorHAnsi"/>
          <w:sz w:val="28"/>
          <w:szCs w:val="28"/>
          <w:lang w:val="en-IN" w:eastAsia="en-IN"/>
        </w:rPr>
      </w:pPr>
    </w:p>
    <w:p>
      <w:pPr>
        <w:spacing w:after="0" w:line="240" w:lineRule="auto"/>
        <w:rPr>
          <w:rFonts w:eastAsia="Times New Roman" w:cstheme="minorHAnsi"/>
          <w:b/>
          <w:bCs/>
          <w:sz w:val="32"/>
          <w:szCs w:val="32"/>
          <w:lang w:val="en-IN" w:eastAsia="en-IN"/>
        </w:rPr>
      </w:pPr>
      <w:r>
        <w:rPr>
          <w:rFonts w:eastAsia="Times New Roman" w:cstheme="minorHAnsi"/>
          <w:b/>
          <w:bCs/>
          <w:color w:val="000000"/>
          <w:sz w:val="32"/>
          <w:szCs w:val="32"/>
          <w:lang w:val="en-IN" w:eastAsia="en-IN"/>
        </w:rPr>
        <w:t>Future Job Trends in Ethical AI and Responsible Technology</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The future job market in Ethical AI and Responsible Technology is expected to witness significant growth as organizations increasingly prioritize the integration of ethical considerations into their technology practices. Anticipated trends include the emergence of new roles, increased demand for existing positions, and a growing need for cross-disciplinary skills. Here's an in-depth exploration of future job trends in this dynamic field:</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1. AI Ethical Design Strategist: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Shaping the strategic direction of AI projects from an ethical standpoint, ensuring that ethical considerations are embedded into the design process.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Strategic thinking, strong ethical reasoning, and the ability to guide teams in ethical decision-making.</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2. AI Bias Auditors: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Conducting thorough audits of AI systems to identify and mitigate biases, ensuring fairness and equity in algorithmic decision-making.</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Expertise in bias detection methodologies, understanding of fairness metrics, and a deep knowledge of AI technologies.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3. Explainability Architects: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Specializing in making complex AI systems more understandable for users, stakeholders, and regulatory bodies, contributing to increased transparency.</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Proficiency in creating interpretable models, effective communication skills, and a solid understanding of AI algorithms.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4. AI Ethics Governance Specialist: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Developing and implementing governance frameworks for AI ethics, ensuring ongoing compliance with evolving ethical standards and regulations.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Legal and regulatory expertise, strategic thinking, and the ability to design and implement governance structures.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5. AI for Environmental Sustainability Experts: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Focusing on integrating AI technologies to address environmental challenges and minimize the ecological footprint of AI systems.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Knowledge of environmental science, AI technologies, and the ability to design sustainable AI solutions.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6. Responsible AI Impact Assessment Consultants: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Conducting comprehensive impact assessments to evaluate the ethical, social, and environmental consequences of AI projects before and after deployment.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Expertise in impact assessment methodologies, data analytics, and a deep understanding of ethical frameworks.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7. AI Privacy Advocates: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Advocating for user privacy rights, influencing the development of privacy-friendly AI systems, and ensuring compliance with evolving data protection regulations.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Legal knowledge, expertise in privacy technologies, and effective communication skills.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8. AI Ethics and Diversity Trainers: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Designing and delivering training programs on AI ethics, diversity, and inclusion to foster a culture of responsibility within organizations.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Training experience, understanding of diversity and inclusion strategies, and the ability to communicate ethical concepts effectively.</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9. AI Ethical Policy Analysts: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Analyzing and influencing policies related to AI ethics at a governmental and organizational level, staying abreast of regulatory developments.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Policy analysis, legal knowledge, and the ability to navigate complex regulatory landscapes.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10. AI Social Impact Architects: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Role: Designing and implementing AI projects with a focus on positive social impact, aligning technology development with societal well-being.</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Skills: Social science expertise, project management skills, and a commitment to ethical and socially responsible technology.</w:t>
      </w:r>
    </w:p>
    <w:p>
      <w:pPr>
        <w:spacing w:after="0" w:line="240" w:lineRule="auto"/>
        <w:rPr>
          <w:rFonts w:eastAsia="Times New Roman" w:cstheme="minorHAnsi"/>
          <w:sz w:val="28"/>
          <w:szCs w:val="28"/>
          <w:lang w:val="en-IN" w:eastAsia="en-IN"/>
        </w:rPr>
      </w:pPr>
    </w:p>
    <w:p>
      <w:pPr>
        <w:spacing w:after="0" w:line="240" w:lineRule="auto"/>
        <w:rPr>
          <w:rFonts w:eastAsia="Times New Roman" w:cstheme="minorHAnsi"/>
          <w:sz w:val="28"/>
          <w:szCs w:val="28"/>
          <w:lang w:val="en-IN" w:eastAsia="en-IN"/>
        </w:rPr>
      </w:pPr>
    </w:p>
    <w:p>
      <w:pPr>
        <w:spacing w:after="0" w:line="240" w:lineRule="auto"/>
        <w:rPr>
          <w:rFonts w:eastAsia="Times New Roman" w:cstheme="minorHAnsi"/>
          <w:b/>
          <w:bCs/>
          <w:sz w:val="32"/>
          <w:szCs w:val="32"/>
          <w:lang w:val="en-IN" w:eastAsia="en-IN"/>
        </w:rPr>
      </w:pPr>
      <w:r>
        <w:rPr>
          <w:rFonts w:eastAsia="Times New Roman" w:cstheme="minorHAnsi"/>
          <w:b/>
          <w:bCs/>
          <w:color w:val="000000"/>
          <w:sz w:val="32"/>
          <w:szCs w:val="32"/>
          <w:lang w:val="en-IN" w:eastAsia="en-IN"/>
        </w:rPr>
        <w:t>The Future of Education in the Era of Ethical AI and Responsible Technology</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Anticipating the increasing importance of ethical considerations in the development and deployment of AI technologies, future education trends in Ethical AI and Responsible Technology are likely to evolve. These trends reflect a growing demand for educational programs that equip individuals with the knowledge, skills, and ethical frameworks necessary to navigate the complexities of this dynamic field. Here's an in-depth exploration of future education trends: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1. Specialized Degrees in Ethical AI:</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Master's and doctoral programs specifically focused on Ethical AI and Responsible Technology, offering in-depth coursework on ethical theories, societal implications, and practical applications.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Interdisciplinary courses covering ethics, philosophy, technology policy, and hands-on projects addressing real-world ethical challenges in AI.</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2. Integrating Ethics into Technical Curricula:</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Integration of ethical considerations into existing computer science and engineering programs, ensuring that students develop a strong ethical foundation alongside technical skills.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Courses covering ethical coding practices, algorithmic bias mitigation, and the societal impacts of technology, woven into traditional computer science coursework.</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3. Continuing Education and Professional Certifications: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Short-term and online courses catering to professionals seeking to upskill in Ethical AI, offering certifications in specific ethical frameworks and responsible technology practices.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Modules covering the latest ethical guidelines, case studies, and practical applications of responsible technology in various industries.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4. Ethics in Data Science Programs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Specialized programs focusing on the ethical use of data in AI, addressing issues related to privacy, consent, and responsible data governance.</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Courses on ethical data collection, handling bias in datasets, and the societal impact of data-driven decisions in AI applications.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5. Cross-Disciplinary Programs: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Cross-disciplinary degrees that bring together students from diverse backgrounds such as computer science, philosophy, law, and social sciences to foster a holistic understanding of ethical AI.</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Collaborative projects, seminars, and courses that encourage interdisciplinary dialogue and problem-solving.</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6. AI Policy and Ethics Law Programs: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Law programs specializing in AI policy and ethics, training legal professionals to navigate the evolving regulatory landscape and address ethical challenges in AI.</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Legal aspects of AI, regulatory frameworks, case studies on AI-related legal challenges, and the development of responsible AI policies.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7. Practical Ethics Labs: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Practical labs and workshops embedded within educational programs, allowing students to engage in real-world ethical challenges through simulations and hands-on projects.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Designing, implementing, and assessing the ethical implications of AI projects, promoting experiential learning in ethical decision-making.</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8. Inclusion of Ethical AI in K-12 Education:</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Integration of Ethical AI concepts into K-12 curricula, fostering ethical awareness and responsible technology use from an early age.</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Age-appropriate modules covering concepts like digital ethics, privacy, and responsible use of AI tools, encouraging ethical behavior in technology use.</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9. Industry-Academia Collaborations:</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Collaborative initiatives between academic institutions and industry, ensuring that educational programs are aligned with the evolving needs of the job market in Ethical AI.</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Guest lectures, internships, and joint projects that provide students with real-world insights and practical experiences in ethical AI practices.</w:t>
      </w:r>
    </w:p>
    <w:p>
      <w:pPr>
        <w:spacing w:after="0" w:line="240" w:lineRule="auto"/>
        <w:rPr>
          <w:rFonts w:eastAsia="Times New Roman" w:cstheme="minorHAnsi"/>
          <w:color w:val="000000"/>
          <w:sz w:val="28"/>
          <w:szCs w:val="28"/>
          <w:lang w:val="en-IN" w:eastAsia="en-IN"/>
        </w:rPr>
      </w:pPr>
    </w:p>
    <w:p>
      <w:pPr>
        <w:spacing w:after="0" w:line="240" w:lineRule="auto"/>
        <w:rPr>
          <w:rFonts w:eastAsia="Times New Roman" w:cstheme="minorHAnsi"/>
          <w:color w:val="000000"/>
          <w:sz w:val="28"/>
          <w:szCs w:val="28"/>
          <w:lang w:val="en-IN" w:eastAsia="en-IN"/>
        </w:rPr>
      </w:pPr>
      <w:r>
        <w:rPr>
          <w:rFonts w:eastAsia="Times New Roman" w:cstheme="minorHAnsi"/>
          <w:b/>
          <w:bCs/>
          <w:color w:val="000000"/>
          <w:sz w:val="28"/>
          <w:szCs w:val="28"/>
          <w:lang w:val="en-IN" w:eastAsia="en-IN"/>
        </w:rPr>
        <w:t>10. Research Centers for Ethical AI:</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Programs: Establishing research centers dedicated to Ethical AI, fostering a community of researchers and students focused on advancing ethical principles in AI development.</w:t>
      </w:r>
    </w:p>
    <w:p>
      <w:pPr>
        <w:spacing w:after="0" w:line="240" w:lineRule="auto"/>
        <w:rPr>
          <w:rFonts w:eastAsia="Times New Roman" w:cstheme="minorHAnsi"/>
          <w:color w:val="000000"/>
          <w:sz w:val="28"/>
          <w:szCs w:val="28"/>
          <w:lang w:val="en-IN" w:eastAsia="en-IN"/>
        </w:rPr>
      </w:pPr>
      <w:r>
        <w:rPr>
          <w:rFonts w:eastAsia="Times New Roman" w:cstheme="minorHAnsi"/>
          <w:color w:val="000000"/>
          <w:sz w:val="28"/>
          <w:szCs w:val="28"/>
          <w:lang w:val="en-IN" w:eastAsia="en-IN"/>
        </w:rPr>
        <w:t>Curriculum: Research projects, seminars, and conferences exploring cutting-edge ethical issues, contributing to the academic discourse in Ethical AI.</w:t>
      </w:r>
    </w:p>
    <w:p>
      <w:pPr>
        <w:spacing w:after="0" w:line="240" w:lineRule="auto"/>
        <w:rPr>
          <w:rFonts w:eastAsia="Times New Roman" w:cstheme="minorHAnsi"/>
          <w:sz w:val="28"/>
          <w:szCs w:val="28"/>
          <w:lang w:val="en-IN" w:eastAsia="en-IN"/>
        </w:rPr>
      </w:pPr>
    </w:p>
    <w:p>
      <w:pPr>
        <w:spacing w:after="0" w:line="240" w:lineRule="auto"/>
        <w:rPr>
          <w:rFonts w:eastAsia="Times New Roman" w:cstheme="minorHAnsi"/>
          <w:sz w:val="28"/>
          <w:szCs w:val="28"/>
          <w:lang w:val="en-IN" w:eastAsia="en-IN"/>
        </w:rPr>
      </w:pPr>
    </w:p>
    <w:p>
      <w:pPr>
        <w:rPr>
          <w:rFonts w:cstheme="minorHAnsi"/>
          <w:bCs/>
          <w:sz w:val="28"/>
          <w:szCs w:val="28"/>
        </w:rPr>
      </w:pPr>
    </w:p>
    <w:p>
      <w:pPr>
        <w:rPr>
          <w:rFonts w:cstheme="minorHAnsi"/>
          <w:b/>
          <w:sz w:val="32"/>
          <w:szCs w:val="32"/>
        </w:rPr>
      </w:pPr>
      <w:r>
        <w:rPr>
          <w:rFonts w:cstheme="minorHAnsi"/>
          <w:b/>
          <w:sz w:val="32"/>
          <w:szCs w:val="32"/>
        </w:rPr>
        <w:t xml:space="preserve">Conclusion: </w:t>
      </w:r>
    </w:p>
    <w:p>
      <w:pPr>
        <w:rPr>
          <w:rFonts w:cstheme="minorHAnsi"/>
          <w:bCs/>
          <w:sz w:val="28"/>
          <w:szCs w:val="28"/>
        </w:rPr>
      </w:pPr>
      <w:r>
        <w:rPr>
          <w:rFonts w:cstheme="minorHAnsi"/>
          <w:b/>
          <w:sz w:val="28"/>
          <w:szCs w:val="28"/>
        </w:rPr>
        <w:t>Shaping the Future of Ethical AI and Responsible Technology Education</w:t>
      </w:r>
    </w:p>
    <w:p>
      <w:pPr>
        <w:rPr>
          <w:rFonts w:cstheme="minorHAnsi"/>
          <w:bCs/>
          <w:sz w:val="28"/>
          <w:szCs w:val="28"/>
        </w:rPr>
      </w:pPr>
      <w:r>
        <w:rPr>
          <w:rFonts w:cstheme="minorHAnsi"/>
          <w:bCs/>
          <w:sz w:val="28"/>
          <w:szCs w:val="28"/>
        </w:rPr>
        <w:t>As we navigate the intricate landscape of Ethical AI and Responsible Technology, the future of education in this dynamic field holds profound implications for the ethical development and deployment of artificial intelligence. The trends outlined above underscore the critical importance of fostering a new generation of professionals equipped with the knowledge, skills, and ethical frameworks necessary to navigate the complex challenges and opportunities inherent in this evolving domain.</w:t>
      </w:r>
    </w:p>
    <w:p>
      <w:pPr>
        <w:rPr>
          <w:rFonts w:cstheme="minorHAnsi"/>
          <w:bCs/>
          <w:sz w:val="28"/>
          <w:szCs w:val="28"/>
        </w:rPr>
      </w:pPr>
    </w:p>
    <w:p>
      <w:pPr>
        <w:rPr>
          <w:rFonts w:cstheme="minorHAnsi"/>
          <w:bCs/>
          <w:sz w:val="28"/>
          <w:szCs w:val="28"/>
        </w:rPr>
      </w:pPr>
      <w:r>
        <w:rPr>
          <w:rFonts w:cstheme="minorHAnsi"/>
          <w:b/>
          <w:sz w:val="28"/>
          <w:szCs w:val="28"/>
        </w:rPr>
        <w:t>Interdisciplinary Foundations:</w:t>
      </w:r>
    </w:p>
    <w:p>
      <w:pPr>
        <w:rPr>
          <w:rFonts w:cstheme="minorHAnsi"/>
          <w:bCs/>
          <w:sz w:val="28"/>
          <w:szCs w:val="28"/>
        </w:rPr>
      </w:pPr>
      <w:r>
        <w:rPr>
          <w:rFonts w:cstheme="minorHAnsi"/>
          <w:bCs/>
          <w:sz w:val="28"/>
          <w:szCs w:val="28"/>
        </w:rPr>
        <w:t>The intersection of technology, ethics, law, and societal impact requires a multidisciplinary approach. Future education trends emphasize the integration of diverse disciplines, fostering a holistic understanding of the ethical implications of AI.</w:t>
      </w:r>
    </w:p>
    <w:p>
      <w:pPr>
        <w:rPr>
          <w:rFonts w:cstheme="minorHAnsi"/>
          <w:bCs/>
          <w:sz w:val="28"/>
          <w:szCs w:val="28"/>
        </w:rPr>
      </w:pPr>
      <w:r>
        <w:rPr>
          <w:rFonts w:cstheme="minorHAnsi"/>
          <w:b/>
          <w:sz w:val="28"/>
          <w:szCs w:val="28"/>
        </w:rPr>
        <w:t>Real-world Application:</w:t>
      </w:r>
    </w:p>
    <w:p>
      <w:pPr>
        <w:rPr>
          <w:rFonts w:cstheme="minorHAnsi"/>
          <w:bCs/>
          <w:sz w:val="28"/>
          <w:szCs w:val="28"/>
        </w:rPr>
      </w:pPr>
      <w:r>
        <w:rPr>
          <w:rFonts w:cstheme="minorHAnsi"/>
          <w:bCs/>
          <w:sz w:val="28"/>
          <w:szCs w:val="28"/>
        </w:rPr>
        <w:t>Practical, hands-on experiences are integral to ethical AI education. Whether through labs, workshops, or collaborative projects, students are encouraged to grapple with real-world ethical challenges, preparing them for the nuanced decision-making they will face in their professional journeys.</w:t>
      </w:r>
    </w:p>
    <w:p>
      <w:pPr>
        <w:rPr>
          <w:rFonts w:cstheme="minorHAnsi"/>
          <w:bCs/>
          <w:sz w:val="28"/>
          <w:szCs w:val="28"/>
        </w:rPr>
      </w:pPr>
      <w:r>
        <w:rPr>
          <w:rFonts w:cstheme="minorHAnsi"/>
          <w:b/>
          <w:sz w:val="28"/>
          <w:szCs w:val="28"/>
        </w:rPr>
        <w:t>Continuous Learning and Adaptability:</w:t>
      </w:r>
    </w:p>
    <w:p>
      <w:pPr>
        <w:rPr>
          <w:rFonts w:cstheme="minorHAnsi"/>
          <w:bCs/>
          <w:sz w:val="28"/>
          <w:szCs w:val="28"/>
        </w:rPr>
      </w:pPr>
      <w:r>
        <w:rPr>
          <w:rFonts w:cstheme="minorHAnsi"/>
          <w:bCs/>
          <w:sz w:val="28"/>
          <w:szCs w:val="28"/>
        </w:rPr>
        <w:t>The ever-evolving nature of AI and technology demands a commitment to continuous learning. Future educational programs prioritize flexibility, ensuring that professionals in the field can adapt to emerging ethical considerations and technological advancements.</w:t>
      </w:r>
    </w:p>
    <w:p>
      <w:pPr>
        <w:rPr>
          <w:rFonts w:cstheme="minorHAnsi"/>
          <w:bCs/>
          <w:sz w:val="28"/>
          <w:szCs w:val="28"/>
        </w:rPr>
      </w:pPr>
    </w:p>
    <w:p>
      <w:pPr>
        <w:rPr>
          <w:rFonts w:cstheme="minorHAnsi"/>
          <w:bCs/>
          <w:sz w:val="28"/>
          <w:szCs w:val="28"/>
        </w:rPr>
      </w:pPr>
      <w:r>
        <w:rPr>
          <w:rFonts w:cstheme="minorHAnsi"/>
          <w:b/>
          <w:sz w:val="28"/>
          <w:szCs w:val="28"/>
        </w:rPr>
        <w:t>Global Collaboration:</w:t>
      </w:r>
    </w:p>
    <w:p>
      <w:pPr>
        <w:rPr>
          <w:rFonts w:cstheme="minorHAnsi"/>
          <w:bCs/>
          <w:sz w:val="28"/>
          <w:szCs w:val="28"/>
        </w:rPr>
      </w:pPr>
      <w:r>
        <w:rPr>
          <w:rFonts w:cstheme="minorHAnsi"/>
          <w:bCs/>
          <w:sz w:val="28"/>
          <w:szCs w:val="28"/>
        </w:rPr>
        <w:t>In an interconnected world, global collaboration becomes paramount. Emerging trends envision collaborative projects and initiatives that connect students, researchers, and professionals worldwide, facilitating a diverse exchange of ideas and perspectives.</w:t>
      </w:r>
    </w:p>
    <w:p>
      <w:pPr>
        <w:rPr>
          <w:rFonts w:cstheme="minorHAnsi"/>
          <w:bCs/>
          <w:sz w:val="28"/>
          <w:szCs w:val="28"/>
        </w:rPr>
      </w:pPr>
    </w:p>
    <w:p>
      <w:pPr>
        <w:rPr>
          <w:rFonts w:cstheme="minorHAnsi"/>
          <w:bCs/>
          <w:sz w:val="28"/>
          <w:szCs w:val="28"/>
        </w:rPr>
      </w:pPr>
      <w:r>
        <w:rPr>
          <w:rFonts w:cstheme="minorHAnsi"/>
          <w:b/>
          <w:sz w:val="28"/>
          <w:szCs w:val="28"/>
        </w:rPr>
        <w:t>Industry Relevance:</w:t>
      </w:r>
    </w:p>
    <w:p>
      <w:pPr>
        <w:rPr>
          <w:rFonts w:cstheme="minorHAnsi"/>
          <w:bCs/>
          <w:sz w:val="28"/>
          <w:szCs w:val="28"/>
        </w:rPr>
      </w:pPr>
      <w:r>
        <w:rPr>
          <w:rFonts w:cstheme="minorHAnsi"/>
          <w:bCs/>
          <w:sz w:val="28"/>
          <w:szCs w:val="28"/>
        </w:rPr>
        <w:t>Collaborations between academia and industry are vital to align educational programs with the practical demands of the job market. Industry-academia partnerships provide students with insights into real-world applications and ensure that educational content remains relevant and up-to-date.</w:t>
      </w:r>
    </w:p>
    <w:p>
      <w:pPr>
        <w:rPr>
          <w:rFonts w:cstheme="minorHAnsi"/>
          <w:bCs/>
          <w:sz w:val="28"/>
          <w:szCs w:val="28"/>
        </w:rPr>
      </w:pPr>
    </w:p>
    <w:p>
      <w:pPr>
        <w:rPr>
          <w:rFonts w:cstheme="minorHAnsi"/>
          <w:bCs/>
          <w:sz w:val="28"/>
          <w:szCs w:val="28"/>
        </w:rPr>
      </w:pPr>
      <w:r>
        <w:rPr>
          <w:rFonts w:cstheme="minorHAnsi"/>
          <w:b/>
          <w:sz w:val="28"/>
          <w:szCs w:val="28"/>
        </w:rPr>
        <w:t>Early Ethical Literacy:</w:t>
      </w:r>
    </w:p>
    <w:p>
      <w:pPr>
        <w:rPr>
          <w:rFonts w:cstheme="minorHAnsi"/>
          <w:bCs/>
          <w:sz w:val="28"/>
          <w:szCs w:val="28"/>
        </w:rPr>
      </w:pPr>
      <w:r>
        <w:rPr>
          <w:rFonts w:cstheme="minorHAnsi"/>
          <w:bCs/>
          <w:sz w:val="28"/>
          <w:szCs w:val="28"/>
        </w:rPr>
        <w:t>Recognizing the ethical dimensions of technology begins early in education. Integrating Ethical AI concepts into K-12 curricula cultivates ethical literacy from an early age, shaping responsible technology users and future innovators.</w:t>
      </w:r>
    </w:p>
    <w:p>
      <w:pPr>
        <w:rPr>
          <w:rFonts w:cstheme="minorHAnsi"/>
          <w:bCs/>
          <w:sz w:val="28"/>
          <w:szCs w:val="28"/>
        </w:rPr>
      </w:pPr>
    </w:p>
    <w:p>
      <w:pPr>
        <w:rPr>
          <w:rFonts w:cstheme="minorHAnsi"/>
          <w:bCs/>
          <w:sz w:val="28"/>
          <w:szCs w:val="28"/>
        </w:rPr>
      </w:pPr>
      <w:r>
        <w:rPr>
          <w:rFonts w:cstheme="minorHAnsi"/>
          <w:b/>
          <w:sz w:val="28"/>
          <w:szCs w:val="28"/>
        </w:rPr>
        <w:t>Inclusive Education:</w:t>
      </w:r>
    </w:p>
    <w:p>
      <w:pPr>
        <w:rPr>
          <w:rFonts w:cstheme="minorHAnsi"/>
          <w:bCs/>
          <w:sz w:val="28"/>
          <w:szCs w:val="28"/>
        </w:rPr>
      </w:pPr>
      <w:r>
        <w:rPr>
          <w:rFonts w:cstheme="minorHAnsi"/>
          <w:bCs/>
          <w:sz w:val="28"/>
          <w:szCs w:val="28"/>
        </w:rPr>
        <w:t>The inclusive nature of Ethical AI education is emphasized, acknowledging the importance of diversity in perspectives. Cross-disciplinary programs, industry collaborations, and global initiatives aim to create an inclusive learning environment that mirrors the diverse challenges and opportunities in the field.</w:t>
      </w:r>
    </w:p>
    <w:p>
      <w:pPr>
        <w:rPr>
          <w:rFonts w:cstheme="minorHAnsi"/>
          <w:bCs/>
          <w:sz w:val="28"/>
          <w:szCs w:val="28"/>
        </w:rPr>
      </w:pPr>
    </w:p>
    <w:p>
      <w:pPr>
        <w:rPr>
          <w:rFonts w:cstheme="minorHAnsi"/>
          <w:bCs/>
          <w:sz w:val="28"/>
          <w:szCs w:val="28"/>
        </w:rPr>
      </w:pPr>
      <w:r>
        <w:rPr>
          <w:rFonts w:cstheme="minorHAnsi"/>
          <w:b/>
          <w:sz w:val="28"/>
          <w:szCs w:val="28"/>
        </w:rPr>
        <w:t>Research and Innovation Hubs:</w:t>
      </w:r>
    </w:p>
    <w:p>
      <w:pPr>
        <w:rPr>
          <w:rFonts w:cstheme="minorHAnsi"/>
          <w:bCs/>
          <w:sz w:val="28"/>
          <w:szCs w:val="28"/>
        </w:rPr>
      </w:pPr>
      <w:r>
        <w:rPr>
          <w:rFonts w:cstheme="minorHAnsi"/>
          <w:bCs/>
          <w:sz w:val="28"/>
          <w:szCs w:val="28"/>
        </w:rPr>
        <w:t>The establishment of research centers dedicated to Ethical AI serves as hubs for innovation, fostering a culture of research, collaboration, and exploration of cutting-edge ethical issues. These centers contribute to the academic discourse and influence the future direction of ethical AI practices.</w:t>
      </w:r>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13A"/>
    <w:rsid w:val="000D0376"/>
    <w:rsid w:val="000D14C7"/>
    <w:rsid w:val="00123102"/>
    <w:rsid w:val="001253ED"/>
    <w:rsid w:val="001C75BF"/>
    <w:rsid w:val="00261AFB"/>
    <w:rsid w:val="00390E5F"/>
    <w:rsid w:val="003E20C1"/>
    <w:rsid w:val="004B1399"/>
    <w:rsid w:val="004B6979"/>
    <w:rsid w:val="00504AB1"/>
    <w:rsid w:val="005D1692"/>
    <w:rsid w:val="005F42AA"/>
    <w:rsid w:val="006571B9"/>
    <w:rsid w:val="006D513A"/>
    <w:rsid w:val="00823403"/>
    <w:rsid w:val="009535F1"/>
    <w:rsid w:val="009C22F5"/>
    <w:rsid w:val="00A17F18"/>
    <w:rsid w:val="00AD6B00"/>
    <w:rsid w:val="00BA7C09"/>
    <w:rsid w:val="00C67827"/>
    <w:rsid w:val="00C849A0"/>
    <w:rsid w:val="00D2603E"/>
    <w:rsid w:val="00D911DB"/>
    <w:rsid w:val="00DE3ECA"/>
    <w:rsid w:val="10137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AB0801-CD90-408C-BE19-294DF0357324}">
  <ds:schemaRefs/>
</ds:datastoreItem>
</file>

<file path=docProps/app.xml><?xml version="1.0" encoding="utf-8"?>
<Properties xmlns="http://schemas.openxmlformats.org/officeDocument/2006/extended-properties" xmlns:vt="http://schemas.openxmlformats.org/officeDocument/2006/docPropsVTypes">
  <Template>Normal</Template>
  <Pages>24</Pages>
  <Words>4701</Words>
  <Characters>26801</Characters>
  <Lines>223</Lines>
  <Paragraphs>62</Paragraphs>
  <TotalTime>3</TotalTime>
  <ScaleCrop>false</ScaleCrop>
  <LinksUpToDate>false</LinksUpToDate>
  <CharactersWithSpaces>31440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2023-11-27T18:00:00Z</dcterms:created>
  <dc:creator>Debashish</dc:creator>
  <cp:lastModifiedBy>Abinash dash</cp:lastModifiedBy>
  <dcterms:modified xsi:type="dcterms:W3CDTF">2023-11-29T07:36:00Z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F5D9AA18574F40FF863AFC34F2CEF647_12</vt:lpwstr>
  </property>
</Properties>
</file>