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Grid Sentinel: Real-World Optimization and Failure Analysis of IoT-Based Protection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high-fidelity electrical protection systems using low-cost, high-performance microcontrollers such as the ESP32 represents a paradigm shift in decentralized grid management. However, the transition from a theoretically sound design to a practically stable, industry-grade device requires an exhaustive understanding of the underlying physics governing electrical transients, thermodynamic constraints of industrial loads, and the inherent limitations of semiconductor-based sensing architectures. The Smart Grid Sentinel system, in its current iteration, exemplifies the "academic-to-industrial gap," where standard protection curves and thresholds fail to account for the volatile nature of inrush currents and the intricate sensitivities of appliances like air conditioners and induction motors. This report provides a comprehensive analysis of these failure modes and proposes a robust, multi-layered optimization strategy.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Real-World Electrical Behavior of Industrial and Domestic Loads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a reliable protection system, one must first deconstruct the electrical signatures of the loads being protected. The observed failures in the Smart Grid Sentinel—specifically the nuisance tripping of air conditioners and motors—are rooted in the physics of electromagnetic induction and mechanical inertia.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Motor Startup and Inrush Currents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induction motor is first energized, it operates under a condition known as "Locked Rotor" status. At the instant of contact closure, the rotor is stationary, which means the slip </w:t>
      </w:r>
      <w:r w:rsidDel="00000000" w:rsidR="00000000" w:rsidRPr="00000000">
        <w:rPr>
          <w:rFonts w:ascii="Google Sans" w:cs="Google Sans" w:eastAsia="Google Sans" w:hAnsi="Google Sans"/>
          <w:color w:val="1f1f1f"/>
        </w:rPr>
        <w:drawing>
          <wp:inline distB="19050" distT="19050" distL="19050" distR="19050">
            <wp:extent cx="86486" cy="232430"/>
            <wp:effectExtent b="0" l="0" r="0" t="0"/>
            <wp:docPr id="35"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86486" cy="23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equal to 1. In this state, the motor behaves effectively like a transformer with a short-circuited secondary winding.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rotor is not yet turning, it cannot generate back electromotive force (EMF), which is the internal counter-voltage that normally opposes the applied line voltage during steady-state operation.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back EMF, the current flowing through the stator windings is limited only by the motor's internal impedance, which consists of low static resistance and inductive reactance.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results in a transient surge known as Locked Rotor Amperage (LRA). The magnitude and duration of this surge are governed by several physical variables: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Magnetic Inrush (The First Cycle):</w:t>
      </w:r>
      <w:r w:rsidDel="00000000" w:rsidR="00000000" w:rsidRPr="00000000">
        <w:rPr>
          <w:rFonts w:ascii="Google Sans" w:cs="Google Sans" w:eastAsia="Google Sans" w:hAnsi="Google Sans"/>
          <w:color w:val="1f1f1f"/>
          <w:rtl w:val="0"/>
        </w:rPr>
        <w:t xml:space="preserve"> In the first half-cycle of energization, the current can spike to levels far exceeding the nominal LRA—sometimes reaching up to 20 times the rated load current.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primarily due to the sudden establishment of the magnetic field and the potential for core saturation if the voltage is applied near the zero-crossing point.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Locked Rotor Current (The Acceleration Phase):</w:t>
      </w:r>
      <w:r w:rsidDel="00000000" w:rsidR="00000000" w:rsidRPr="00000000">
        <w:rPr>
          <w:rFonts w:ascii="Google Sans" w:cs="Google Sans" w:eastAsia="Google Sans" w:hAnsi="Google Sans"/>
          <w:color w:val="1f1f1f"/>
          <w:rtl w:val="0"/>
        </w:rPr>
        <w:t xml:space="preserve"> Following the initial magnetic spike, the current settles into the LRA range, typically 5 to 8 times the Rated Load Amperes (RLA).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current persists as a plateau until the motor reaches approximately 70% to 80% of its synchronous speed.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Mechanical Load and Inertia:</w:t>
      </w:r>
      <w:r w:rsidDel="00000000" w:rsidR="00000000" w:rsidRPr="00000000">
        <w:rPr>
          <w:rFonts w:ascii="Google Sans" w:cs="Google Sans" w:eastAsia="Google Sans" w:hAnsi="Google Sans"/>
          <w:color w:val="1f1f1f"/>
          <w:rtl w:val="0"/>
        </w:rPr>
        <w:t xml:space="preserve"> The duration of the startup transient is directly proportional to the mechanical inertia of the load. A lightly loaded fan may reach steady state in 100-250 milliseconds, whereas a high-pressure pump or a central air conditioning compressor may remain in the inrush phase for several seconds.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typical startup characteristics that the Smart Grid Sentinel must accommodate to avoid nuisance trips.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Appliance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Inrush Multiple (x RLA)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 (Typical)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Constraint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Air Conditioner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64886" cy="186519"/>
                  <wp:effectExtent b="0" l="0" r="0" t="0"/>
                  <wp:docPr id="37"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64886" cy="1865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9616" cy="185535"/>
                  <wp:effectExtent b="0" l="0" r="0" t="0"/>
                  <wp:docPr id="36"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609616" cy="1855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Head pressure equalization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Refrigerator Compressor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187" cy="186226"/>
                  <wp:effectExtent b="0" l="0" r="0" t="0"/>
                  <wp:docPr id="39"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84187" cy="18622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9616" cy="185535"/>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609616" cy="1855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Starting torque requirements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Induction Motor (DOL)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187" cy="186226"/>
                  <wp:effectExtent b="0" l="0" r="0" t="0"/>
                  <wp:docPr id="43"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484187" cy="18622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9616" cy="185535"/>
                  <wp:effectExtent b="0" l="0" r="0" t="0"/>
                  <wp:docPr id="42"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609616" cy="1855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Slip-dependent impedance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LED Lighting/SMPS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45584" cy="185208"/>
                  <wp:effectExtent b="0" l="0" r="0" t="0"/>
                  <wp:docPr id="48"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645584" cy="1852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39291" cy="187502"/>
                  <wp:effectExtent b="0" l="0" r="0" t="0"/>
                  <wp:docPr id="46"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439291" cy="1875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Input capacitor charging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Toroidal Transformers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45584" cy="185208"/>
                  <wp:effectExtent b="0" l="0" r="0" t="0"/>
                  <wp:docPr id="53"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645584" cy="18520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0687" cy="186053"/>
                  <wp:effectExtent b="0" l="0" r="0" t="0"/>
                  <wp:docPr id="49"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600687" cy="1860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saturation physics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Causal Link Between Environment and Inrush Magnitude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Smart Grid Sentinel must account for the fact that inrush current is not a static value. For example, the resistance of copper windings has a positive temperature coefficient. On a cold day, the windings have lower resistance, which can lead to significantly higher inrush peaks than those measured at room temperature.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if the system has been recently de-energized, residual magnetism in the cores of transformers or motors can either subtract from or add to the required flux during the next start. If the residual flux and the new applied voltage have additive polarities, the resulting saturation leads to a "worst-case" inrush event.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Differentiating Between Inrush and Short Circuits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failure in the current Sentinel implementation is the "Instant Trip" (27A) overriding the blanking window. This logic fails to distinguish between a healthy startup surge and a catastrophic short circuit. Industry-grade systems utilize waveform analysis to make this distinction: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Decay Profile:</w:t>
      </w:r>
      <w:r w:rsidDel="00000000" w:rsidR="00000000" w:rsidRPr="00000000">
        <w:rPr>
          <w:rFonts w:ascii="Google Sans" w:cs="Google Sans" w:eastAsia="Google Sans" w:hAnsi="Google Sans"/>
          <w:color w:val="1f1f1f"/>
          <w:rtl w:val="0"/>
        </w:rPr>
        <w:t xml:space="preserve"> Inrush current is characterized by a gradual, exponential decay as the rotor accelerates and back EMF increases.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short circuit current, however, remains at a high, sustained level until the protection device clears the fault or the wiring fails.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Harmonic Signature:</w:t>
      </w:r>
      <w:r w:rsidDel="00000000" w:rsidR="00000000" w:rsidRPr="00000000">
        <w:rPr>
          <w:rFonts w:ascii="Google Sans" w:cs="Google Sans" w:eastAsia="Google Sans" w:hAnsi="Google Sans"/>
          <w:color w:val="1f1f1f"/>
          <w:rtl w:val="0"/>
        </w:rPr>
        <w:t xml:space="preserve"> Transformer inrush is notoriously rich in the second harmonic (100Hz in a 50Hz system), often representing 30% to 70% of the fundamental frequency component.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Genuine fault currents are predominantly fundamental frequency sine waves with very low harmonic content.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Asymmetry:</w:t>
      </w:r>
      <w:r w:rsidDel="00000000" w:rsidR="00000000" w:rsidRPr="00000000">
        <w:rPr>
          <w:rFonts w:ascii="Google Sans" w:cs="Google Sans" w:eastAsia="Google Sans" w:hAnsi="Google Sans"/>
          <w:color w:val="1f1f1f"/>
          <w:rtl w:val="0"/>
        </w:rPr>
        <w:t xml:space="preserve"> Inrush currents are often highly asymmetrical during the first few cycles, shifting the entire waveform offset from the zero-axis.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faults can also be asymmetrical depending on the phase angle of inception, the persistence of the offset in inrush waveforms is a unique identifier used by digital relays.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Protection Practices and Standards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nuisance tripping issues while maintaining a high safety factor, the Smart Grid Sentinel must adopt the graded protection strategies used in Miniature Circuit Breakers (MCBs) and industrial protective relays.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MCB Tripping Curves (IEC 60898-1)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Industry standards categorize MCBs into B, C, and D curves based on the threshold of their instantaneous magnetic trip mechanism. Each curve is designed to "ride through" specific levels of inrush current while still providing thermal protection against sustained overloads.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Curve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Magnetic Trip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Suitability for AC/Motors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36286" cy="208081"/>
                  <wp:effectExtent b="0" l="0" r="0" t="0"/>
                  <wp:docPr id="51"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736286" cy="2080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Resistive loads (heaters, lighting)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Poor; prone to nuisance trips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16984" cy="206899"/>
                  <wp:effectExtent b="0" l="0" r="0" t="0"/>
                  <wp:docPr id="54"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816984" cy="2068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 loads, small motors, fans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suits standard motors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97682" cy="207157"/>
                  <wp:effectExtent b="0" l="0" r="0" t="0"/>
                  <wp:docPr id="56"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897682" cy="2071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industrial motors, transformers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handles high LRA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Sentinel’s current configuration, a 16A rated system with a 27A instant trip is effectively operating on a threshold of </w:t>
      </w:r>
      <w:r w:rsidDel="00000000" w:rsidR="00000000" w:rsidRPr="00000000">
        <w:rPr>
          <w:rFonts w:ascii="Google Sans" w:cs="Google Sans" w:eastAsia="Google Sans" w:hAnsi="Google Sans"/>
          <w:color w:val="1f1f1f"/>
        </w:rPr>
        <w:drawing>
          <wp:inline distB="19050" distT="19050" distL="19050" distR="19050">
            <wp:extent cx="759437" cy="228362"/>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759437" cy="228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 significantly more sensitive than even a Type B curve (</w:t>
      </w:r>
      <w:r w:rsidDel="00000000" w:rsidR="00000000" w:rsidRPr="00000000">
        <w:rPr>
          <w:rFonts w:ascii="Google Sans" w:cs="Google Sans" w:eastAsia="Google Sans" w:hAnsi="Google Sans"/>
          <w:color w:val="1f1f1f"/>
        </w:rPr>
        <w:drawing>
          <wp:inline distB="19050" distT="19050" distL="19050" distR="19050">
            <wp:extent cx="235645" cy="219578"/>
            <wp:effectExtent b="0" l="0" r="0" t="0"/>
            <wp:docPr id="60"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235645" cy="219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 air conditioner with an LRA of 90A, the instant trip must be set above 90A (or approximately </w:t>
      </w:r>
      <w:r w:rsidDel="00000000" w:rsidR="00000000" w:rsidRPr="00000000">
        <w:rPr>
          <w:rFonts w:ascii="Google Sans" w:cs="Google Sans" w:eastAsia="Google Sans" w:hAnsi="Google Sans"/>
          <w:color w:val="1f1f1f"/>
        </w:rPr>
        <w:drawing>
          <wp:inline distB="19050" distT="19050" distL="19050" distR="19050">
            <wp:extent cx="523792" cy="229827"/>
            <wp:effectExtent b="0" l="0" r="0" t="0"/>
            <wp:docPr id="62"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23792" cy="229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permit startup.</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Relay Logic: ANSI 50 and 51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protection relays (like those from SEL or ABB) do not use a single "trip if </w:t>
      </w:r>
      <w:r w:rsidDel="00000000" w:rsidR="00000000" w:rsidRPr="00000000">
        <w:rPr>
          <w:rFonts w:ascii="Google Sans" w:cs="Google Sans" w:eastAsia="Google Sans" w:hAnsi="Google Sans"/>
          <w:color w:val="1f1f1f"/>
        </w:rPr>
        <w:drawing>
          <wp:inline distB="19050" distT="19050" distL="19050" distR="19050">
            <wp:extent cx="508662" cy="230236"/>
            <wp:effectExtent b="0" l="0" r="0" t="0"/>
            <wp:docPr id="63"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08662" cy="230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logic. They utilize a multi-stage approach defined by ANSI codes: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ANSI 51 (Time Overcurrent):</w:t>
      </w:r>
      <w:r w:rsidDel="00000000" w:rsidR="00000000" w:rsidRPr="00000000">
        <w:rPr>
          <w:rFonts w:ascii="Google Sans" w:cs="Google Sans" w:eastAsia="Google Sans" w:hAnsi="Google Sans"/>
          <w:color w:val="1f1f1f"/>
          <w:rtl w:val="0"/>
        </w:rPr>
        <w:t xml:space="preserve"> This follows an Inverse Definite Minimum Time (IDMT) curve. It provides thermal protection for the conductors and the load. As the current increases, the time to trip decreases.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is the Sentinel's primary defense against continuous overloads (</w:t>
      </w:r>
      <w:r w:rsidDel="00000000" w:rsidR="00000000" w:rsidRPr="00000000">
        <w:rPr>
          <w:rFonts w:ascii="Google Sans" w:cs="Google Sans" w:eastAsia="Google Sans" w:hAnsi="Google Sans"/>
          <w:color w:val="1f1f1f"/>
        </w:rPr>
        <w:drawing>
          <wp:inline distB="19050" distT="19050" distL="19050" distR="19050">
            <wp:extent cx="235645" cy="219578"/>
            <wp:effectExtent b="0" l="0" r="0" t="0"/>
            <wp:docPr id="64"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235645" cy="219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66263" cy="228523"/>
            <wp:effectExtent b="0" l="0" r="0" t="0"/>
            <wp:docPr id="65"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866263" cy="228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ANSI 50 (Instantaneous Overcurrent):</w:t>
      </w:r>
      <w:r w:rsidDel="00000000" w:rsidR="00000000" w:rsidRPr="00000000">
        <w:rPr>
          <w:rFonts w:ascii="Google Sans" w:cs="Google Sans" w:eastAsia="Google Sans" w:hAnsi="Google Sans"/>
          <w:color w:val="1f1f1f"/>
          <w:rtl w:val="0"/>
        </w:rPr>
        <w:t xml:space="preserve"> This is divided into "Low-set" and "High-set" elements.</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Low-set 50:</w:t>
      </w:r>
      <w:r w:rsidDel="00000000" w:rsidR="00000000" w:rsidRPr="00000000">
        <w:rPr>
          <w:rFonts w:ascii="Google Sans" w:cs="Google Sans" w:eastAsia="Google Sans" w:hAnsi="Google Sans"/>
          <w:color w:val="1f1f1f"/>
          <w:rtl w:val="0"/>
        </w:rPr>
        <w:t xml:space="preserve"> Set slightly above the peak operating current (e.g., </w:t>
      </w:r>
      <w:r w:rsidDel="00000000" w:rsidR="00000000" w:rsidRPr="00000000">
        <w:rPr>
          <w:rFonts w:ascii="Google Sans" w:cs="Google Sans" w:eastAsia="Google Sans" w:hAnsi="Google Sans"/>
          <w:color w:val="1f1f1f"/>
        </w:rPr>
        <w:drawing>
          <wp:inline distB="19050" distT="19050" distL="19050" distR="19050">
            <wp:extent cx="722808" cy="228535"/>
            <wp:effectExtent b="0" l="0" r="0" t="0"/>
            <wp:docPr id="2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722808" cy="2285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element is </w:t>
      </w:r>
      <w:r w:rsidDel="00000000" w:rsidR="00000000" w:rsidRPr="00000000">
        <w:rPr>
          <w:rFonts w:ascii="Google Sans" w:cs="Google Sans" w:eastAsia="Google Sans" w:hAnsi="Google Sans"/>
          <w:b w:val="1"/>
          <w:bCs w:val="1"/>
          <w:color w:val="1f1f1f"/>
          <w:rtl w:val="0"/>
        </w:rPr>
        <w:t xml:space="preserve">blocked or restrained</w:t>
      </w:r>
      <w:r w:rsidDel="00000000" w:rsidR="00000000" w:rsidRPr="00000000">
        <w:rPr>
          <w:rFonts w:ascii="Google Sans" w:cs="Google Sans" w:eastAsia="Google Sans" w:hAnsi="Google Sans"/>
          <w:color w:val="1f1f1f"/>
          <w:rtl w:val="0"/>
        </w:rPr>
        <w:t xml:space="preserve"> during the motor startup window.</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High-set 50 (Unrestrained):</w:t>
      </w:r>
      <w:r w:rsidDel="00000000" w:rsidR="00000000" w:rsidRPr="00000000">
        <w:rPr>
          <w:rFonts w:ascii="Google Sans" w:cs="Google Sans" w:eastAsia="Google Sans" w:hAnsi="Google Sans"/>
          <w:color w:val="1f1f1f"/>
          <w:rtl w:val="0"/>
        </w:rPr>
        <w:t xml:space="preserve"> This is set above the maximum possible LRA (e.g., </w:t>
      </w:r>
      <w:r w:rsidDel="00000000" w:rsidR="00000000" w:rsidRPr="00000000">
        <w:rPr>
          <w:rFonts w:ascii="Google Sans" w:cs="Google Sans" w:eastAsia="Google Sans" w:hAnsi="Google Sans"/>
          <w:color w:val="1f1f1f"/>
        </w:rPr>
        <w:drawing>
          <wp:inline distB="19050" distT="19050" distL="19050" distR="19050">
            <wp:extent cx="814999" cy="227565"/>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814999" cy="227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w:t>
      </w:r>
      <w:r w:rsidDel="00000000" w:rsidR="00000000" w:rsidRPr="00000000">
        <w:rPr>
          <w:rFonts w:ascii="Google Sans" w:cs="Google Sans" w:eastAsia="Google Sans" w:hAnsi="Google Sans"/>
          <w:b w:val="1"/>
          <w:bCs w:val="1"/>
          <w:color w:val="1f1f1f"/>
          <w:rtl w:val="0"/>
        </w:rPr>
        <w:t xml:space="preserve">always active</w:t>
      </w:r>
      <w:r w:rsidDel="00000000" w:rsidR="00000000" w:rsidRPr="00000000">
        <w:rPr>
          <w:rFonts w:ascii="Google Sans" w:cs="Google Sans" w:eastAsia="Google Sans" w:hAnsi="Google Sans"/>
          <w:color w:val="1f1f1f"/>
          <w:rtl w:val="0"/>
        </w:rPr>
        <w:t xml:space="preserve"> and provides instantaneous clearing for real short circuits, even during the startup phase.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IDMT Tuning Best Practices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IEC 60255 standard defines several curve shapes. For motor protection, an "Extremely Inverse" curve is often preferred as it closely matches the thermal damage curve of motor windings.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trip time is calculated using the following LaTeX equation: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9526"/>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05500" cy="77952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10105" cy="229019"/>
            <wp:effectExtent b="0" l="0" r="0" t="0"/>
            <wp:docPr id="28"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10105" cy="229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Time Multiplier Setting, </w:t>
      </w:r>
      <w:r w:rsidDel="00000000" w:rsidR="00000000" w:rsidRPr="00000000">
        <w:rPr>
          <w:rFonts w:ascii="Google Sans" w:cs="Google Sans" w:eastAsia="Google Sans" w:hAnsi="Google Sans"/>
          <w:color w:val="1f1f1f"/>
        </w:rPr>
        <w:drawing>
          <wp:inline distB="19050" distT="19050" distL="19050" distR="19050">
            <wp:extent cx="95663" cy="241972"/>
            <wp:effectExtent b="0" l="0" r="0" t="0"/>
            <wp:docPr id="29"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95663" cy="241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actual current, and </w:t>
      </w:r>
      <w:r w:rsidDel="00000000" w:rsidR="00000000" w:rsidRPr="00000000">
        <w:rPr>
          <w:rFonts w:ascii="Google Sans" w:cs="Google Sans" w:eastAsia="Google Sans" w:hAnsi="Google Sans"/>
          <w:color w:val="1f1f1f"/>
        </w:rPr>
        <w:drawing>
          <wp:inline distB="19050" distT="19050" distL="19050" distR="19050">
            <wp:extent cx="150978" cy="231859"/>
            <wp:effectExtent b="0" l="0" r="0" t="0"/>
            <wp:docPr id="3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150978" cy="231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pickup current. For motor protection, the Sentinel should tune </w:t>
      </w:r>
      <w:r w:rsidDel="00000000" w:rsidR="00000000" w:rsidRPr="00000000">
        <w:rPr>
          <w:rFonts w:ascii="Google Sans" w:cs="Google Sans" w:eastAsia="Google Sans" w:hAnsi="Google Sans"/>
          <w:color w:val="1f1f1f"/>
        </w:rPr>
        <w:drawing>
          <wp:inline distB="19050" distT="19050" distL="19050" distR="19050">
            <wp:extent cx="150978" cy="231859"/>
            <wp:effectExtent b="0" l="0" r="0" t="0"/>
            <wp:docPr id="3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150978" cy="231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approximately 115-125% of the motor’s FLA.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Instant Trip vs. Inrush Conflict: A Logical Failure Analysis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Sentinel’s current logic—where a 27A instant trip remains active during a 3.5-second blanking window—is structurally flawed. This section analyzes the conflict and provides the necessary design patterns to resolve it.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the Current Logic Fails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"blanking window" is intended to ignore the IDMT curve during startup to prevent slow thermal trips. However, if the "Instant Trip" is set at 27A, it acts as a hard ceiling. Since the AC unit draws 30A-90A during startup, the system will </w:t>
      </w:r>
      <w:r w:rsidDel="00000000" w:rsidR="00000000" w:rsidRPr="00000000">
        <w:rPr>
          <w:rFonts w:ascii="Google Sans" w:cs="Google Sans" w:eastAsia="Google Sans" w:hAnsi="Google Sans"/>
          <w:i w:val="1"/>
          <w:iCs w:val="1"/>
          <w:color w:val="1f1f1f"/>
          <w:rtl w:val="0"/>
        </w:rPr>
        <w:t xml:space="preserve">always</w:t>
      </w:r>
      <w:r w:rsidDel="00000000" w:rsidR="00000000" w:rsidRPr="00000000">
        <w:rPr>
          <w:rFonts w:ascii="Google Sans" w:cs="Google Sans" w:eastAsia="Google Sans" w:hAnsi="Google Sans"/>
          <w:color w:val="1f1f1f"/>
          <w:rtl w:val="0"/>
        </w:rPr>
        <w:t xml:space="preserve"> trip instantly, rendering the blanking window and </w:t>
      </w:r>
      <w:r w:rsidDel="00000000" w:rsidR="00000000" w:rsidRPr="00000000">
        <w:rPr>
          <w:rFonts w:ascii="Google Sans" w:cs="Google Sans" w:eastAsia="Google Sans" w:hAnsi="Google Sans"/>
          <w:color w:val="1f1f1f"/>
        </w:rPr>
        <w:drawing>
          <wp:inline distB="19050" distT="19050" distL="19050" distR="19050">
            <wp:extent cx="414238" cy="231328"/>
            <wp:effectExtent b="0" l="0" r="0" t="0"/>
            <wp:docPr id="32"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414238" cy="231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detection useless.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effect, the system is trying to protect a 90A transient event with a 27A fuse.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Design Patterns for Startup Handling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Sentinel must implement one of three standard industry patterns: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Inrush Restraint (Adaptive Multiplier)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disabling the instant trip, the system applies a temporary multiplier to the threshold during the startup window. If the normal trip is 27A, the system could multiply this by </w:t>
      </w:r>
      <w:r w:rsidDel="00000000" w:rsidR="00000000" w:rsidRPr="00000000">
        <w:rPr>
          <w:rFonts w:ascii="Google Sans" w:cs="Google Sans" w:eastAsia="Google Sans" w:hAnsi="Google Sans"/>
          <w:color w:val="1f1f1f"/>
        </w:rPr>
        <w:drawing>
          <wp:inline distB="19050" distT="19050" distL="19050" distR="19050">
            <wp:extent cx="235645" cy="219578"/>
            <wp:effectExtent b="0" l="0" r="0" t="0"/>
            <wp:docPr id="3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235645" cy="219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first 2 seconds, effectively raising the threshold to 108A.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keeps the system "short-circuit aware" while allowing the 90A surge to pass.</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Harmonic Restraint Blocking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performs a Fast Fourier Transform (FFT) on the current samples. If the ratio of the 2nd harmonic to the fundamental component exceeds a threshold (typically 15-20%), the relay identifies the surge as an inrush condition and blocks the low-set instantaneous trip.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Tripping is only permitted if the high-set unrestrained threshold is breached, indicating a fault that even harmonics cannot mask.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Motor Starting State Machine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sophisticated approach. The system maintains a state variable:</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IDLE:</w:t>
      </w:r>
      <w:r w:rsidDel="00000000" w:rsidR="00000000" w:rsidRPr="00000000">
        <w:rPr>
          <w:rFonts w:ascii="Google Sans" w:cs="Google Sans" w:eastAsia="Google Sans" w:hAnsi="Google Sans"/>
          <w:color w:val="1f1f1f"/>
          <w:rtl w:val="0"/>
        </w:rPr>
        <w:t xml:space="preserve"> Current </w:t>
      </w:r>
      <w:r w:rsidDel="00000000" w:rsidR="00000000" w:rsidRPr="00000000">
        <w:rPr>
          <w:rFonts w:ascii="Google Sans" w:cs="Google Sans" w:eastAsia="Google Sans" w:hAnsi="Google Sans"/>
          <w:color w:val="1f1f1f"/>
        </w:rPr>
        <w:drawing>
          <wp:inline distB="19050" distT="19050" distL="19050" distR="19050">
            <wp:extent cx="497913" cy="230218"/>
            <wp:effectExtent b="0" l="0" r="0" t="0"/>
            <wp:docPr id="34"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97913" cy="2302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0.5A).</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STARTING:</w:t>
      </w:r>
      <w:r w:rsidDel="00000000" w:rsidR="00000000" w:rsidRPr="00000000">
        <w:rPr>
          <w:rFonts w:ascii="Google Sans" w:cs="Google Sans" w:eastAsia="Google Sans" w:hAnsi="Google Sans"/>
          <w:color w:val="1f1f1f"/>
          <w:rtl w:val="0"/>
        </w:rPr>
        <w:t xml:space="preserve"> Current rises above </w:t>
      </w:r>
      <w:r w:rsidDel="00000000" w:rsidR="00000000" w:rsidRPr="00000000">
        <w:rPr>
          <w:rFonts w:ascii="Google Sans" w:cs="Google Sans" w:eastAsia="Google Sans" w:hAnsi="Google Sans"/>
          <w:color w:val="1f1f1f"/>
        </w:rPr>
        <w:drawing>
          <wp:inline distB="19050" distT="19050" distL="19050" distR="19050">
            <wp:extent cx="303279" cy="228789"/>
            <wp:effectExtent b="0" l="0" r="0" t="0"/>
            <wp:docPr id="1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303279" cy="228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Thresholds are raised to </w:t>
      </w:r>
      <w:r w:rsidDel="00000000" w:rsidR="00000000" w:rsidRPr="00000000">
        <w:rPr>
          <w:rFonts w:ascii="Google Sans" w:cs="Google Sans" w:eastAsia="Google Sans" w:hAnsi="Google Sans"/>
          <w:color w:val="1f1f1f"/>
        </w:rPr>
        <w:drawing>
          <wp:inline distB="19050" distT="19050" distL="19050" distR="19050">
            <wp:extent cx="615983" cy="228338"/>
            <wp:effectExtent b="0" l="0" r="0" t="0"/>
            <wp:docPr id="1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15983" cy="228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Timer </w:t>
      </w:r>
      <w:r w:rsidDel="00000000" w:rsidR="00000000" w:rsidRPr="00000000">
        <w:rPr>
          <w:rFonts w:ascii="Google Sans" w:cs="Google Sans" w:eastAsia="Google Sans" w:hAnsi="Google Sans"/>
          <w:color w:val="1f1f1f"/>
        </w:rPr>
        <w:drawing>
          <wp:inline distB="19050" distT="19050" distL="19050" distR="19050">
            <wp:extent cx="400843" cy="229817"/>
            <wp:effectExtent b="0" l="0" r="0" t="0"/>
            <wp:docPr id="13"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00843" cy="229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begins.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RUNNING:</w:t>
      </w:r>
      <w:r w:rsidDel="00000000" w:rsidR="00000000" w:rsidRPr="00000000">
        <w:rPr>
          <w:rFonts w:ascii="Google Sans" w:cs="Google Sans" w:eastAsia="Google Sans" w:hAnsi="Google Sans"/>
          <w:color w:val="1f1f1f"/>
          <w:rtl w:val="0"/>
        </w:rPr>
        <w:t xml:space="preserve"> Current drops below </w:t>
      </w:r>
      <w:r w:rsidDel="00000000" w:rsidR="00000000" w:rsidRPr="00000000">
        <w:rPr>
          <w:rFonts w:ascii="Google Sans" w:cs="Google Sans" w:eastAsia="Google Sans" w:hAnsi="Google Sans"/>
          <w:color w:val="1f1f1f"/>
        </w:rPr>
        <w:drawing>
          <wp:inline distB="19050" distT="19050" distL="19050" distR="19050">
            <wp:extent cx="866263" cy="228523"/>
            <wp:effectExtent b="0" l="0" r="0" t="0"/>
            <wp:docPr id="1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866263" cy="228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00843" cy="229817"/>
            <wp:effectExtent b="0" l="0" r="0" t="0"/>
            <wp:docPr id="1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00843" cy="229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expires. Thresholds revert to sensitive values (16A/27A).</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FAULT:</w:t>
      </w:r>
      <w:r w:rsidDel="00000000" w:rsidR="00000000" w:rsidRPr="00000000">
        <w:rPr>
          <w:rFonts w:ascii="Google Sans" w:cs="Google Sans" w:eastAsia="Google Sans" w:hAnsi="Google Sans"/>
          <w:color w:val="1f1f1f"/>
          <w:rtl w:val="0"/>
        </w:rPr>
        <w:t xml:space="preserve"> Current </w:t>
      </w:r>
      <w:r w:rsidDel="00000000" w:rsidR="00000000" w:rsidRPr="00000000">
        <w:rPr>
          <w:rFonts w:ascii="Google Sans" w:cs="Google Sans" w:eastAsia="Google Sans" w:hAnsi="Google Sans"/>
          <w:color w:val="1f1f1f"/>
        </w:rPr>
        <w:drawing>
          <wp:inline distB="19050" distT="19050" distL="19050" distR="19050">
            <wp:extent cx="810618" cy="229319"/>
            <wp:effectExtent b="0" l="0" r="0" t="0"/>
            <wp:docPr id="16"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810618" cy="229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 trip in any state.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Reclose Delay and Compressor Safety: The Thermodynamics of Failure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Sentinel reclose delay of 5 seconds is arguably the most dangerous aspect of its operation for appliances involving refrigeration cycles. Attempting to restart a compressor within seconds of a shutdown can lead to permanent mechanical and electrical failure.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3-Minute Rule and Thermodynamic Equilibrium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refrigeration system works on the vapor-compression cycle, maintaining high-pressure refrigerant in the condenser and low-pressure refrigerant in the evaporator.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the compressor stops, these pressures are highly unbalanced.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takes approximately 3 to 5 minutes for the refrigerant to bleed through the metering device (expansion valve or capillary tube) and equalize throughout the system.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Consequences of Early Reclosing</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 Starting Torque/Locked Rotor:</w:t>
      </w:r>
      <w:r w:rsidDel="00000000" w:rsidR="00000000" w:rsidRPr="00000000">
        <w:rPr>
          <w:rFonts w:ascii="Google Sans" w:cs="Google Sans" w:eastAsia="Google Sans" w:hAnsi="Google Sans"/>
          <w:color w:val="1f1f1f"/>
          <w:rtl w:val="0"/>
        </w:rPr>
        <w:t xml:space="preserve"> If the compressor tries to start against high residual head pressure, the motor must overcome a massive mechanical resistance. This is akin to trying to pedal a bicycle uphill while in the highest gear.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motor fails to turn and remains in the LRA state, drawing 90A and generating intense heat until a protection device trips.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Liquid Slugging:</w:t>
      </w:r>
      <w:r w:rsidDel="00000000" w:rsidR="00000000" w:rsidRPr="00000000">
        <w:rPr>
          <w:rFonts w:ascii="Google Sans" w:cs="Google Sans" w:eastAsia="Google Sans" w:hAnsi="Google Sans"/>
          <w:color w:val="1f1f1f"/>
          <w:rtl w:val="0"/>
        </w:rPr>
        <w:t xml:space="preserve"> During an immediate restart, the rapid pressure fluctuations can cause liquid refrigerant (rather than vapor) to enter the compressor's suction port. Since liquids are non-compressible, this results in "slugging," which can shatter internal valves, pistons, or the orbiting scrolls in high-efficiency units.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Winding Degradation:</w:t>
      </w:r>
      <w:r w:rsidDel="00000000" w:rsidR="00000000" w:rsidRPr="00000000">
        <w:rPr>
          <w:rFonts w:ascii="Google Sans" w:cs="Google Sans" w:eastAsia="Google Sans" w:hAnsi="Google Sans"/>
          <w:color w:val="1f1f1f"/>
          <w:rtl w:val="0"/>
        </w:rPr>
        <w:t xml:space="preserve"> Every time the motor enters a "failed start" cycle, the windings experience </w:t>
      </w:r>
      <w:r w:rsidDel="00000000" w:rsidR="00000000" w:rsidRPr="00000000">
        <w:rPr>
          <w:rFonts w:ascii="Google Sans" w:cs="Google Sans" w:eastAsia="Google Sans" w:hAnsi="Google Sans"/>
          <w:color w:val="1f1f1f"/>
        </w:rPr>
        <w:drawing>
          <wp:inline distB="19050" distT="19050" distL="19050" distR="19050">
            <wp:extent cx="310803" cy="226517"/>
            <wp:effectExtent b="0" l="0" r="0" t="0"/>
            <wp:docPr id="17"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10803" cy="2265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heating that is </w:t>
      </w:r>
      <w:r w:rsidDel="00000000" w:rsidR="00000000" w:rsidRPr="00000000">
        <w:rPr>
          <w:rFonts w:ascii="Google Sans" w:cs="Google Sans" w:eastAsia="Google Sans" w:hAnsi="Google Sans"/>
          <w:color w:val="1f1f1f"/>
        </w:rPr>
        <w:drawing>
          <wp:inline distB="19050" distT="19050" distL="19050" distR="19050">
            <wp:extent cx="686263" cy="218115"/>
            <wp:effectExtent b="0" l="0" r="0" t="0"/>
            <wp:docPr id="1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86263" cy="218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higher than normal.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degrades the enamel shellac insulation on the wires, eventually leading to inter-turn shorts or a ground fault.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of Anti-Short-Cycle Protection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Sentinel's reclose logic must be updated to a "Delay on Break" (DOB) timer. In this logic, the moment the relay is opened (whether by a fault or a command), a lockout timer of 180 seconds is initiated.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Any attempt to reclose—even if the voltage and current return to normal—must be blocked until the timer expires.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Reclose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Minimum time for refrigerant pressure equalization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 Reclose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cooling of windings after a failed start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Consecutive Starts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starts per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thermal cumulative stress on insulation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Reclose Hysteresis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304315" cy="206782"/>
                  <wp:effectExtent b="0" l="0" r="0" t="0"/>
                  <wp:docPr id="19"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1304315" cy="20678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grid stability before attempting reconnection </w:t>
            </w:r>
            <w:r w:rsidDel="00000000" w:rsidR="00000000" w:rsidRPr="00000000">
              <w:rPr>
                <w:rFonts w:ascii="Google Sans" w:cs="Google Sans" w:eastAsia="Google Sans" w:hAnsi="Google Sans"/>
                <w:color w:val="444746"/>
                <w:sz w:val="24"/>
                <w:szCs w:val="24"/>
                <w:vertAlign w:val="superscript"/>
                <w:rtl w:val="0"/>
              </w:rPr>
              <w:t xml:space="preserve">53</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ADC Non-Linearity: Mastering the ESP32 SAR ADC</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Smart Grid Sentinel's misdetection of overvoltage conditions is primarily caused by the inherent inaccuracies of the ESP32’s internal Analog-to-Digital Converter (ADC). The 12-bit SAR ADC is not a precision measurement tool in its default state.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the ESP32 ADC is Non-Linear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non-linearity of the ESP32 ADC is well-documented and stems from three primary sources:</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Dead Zone:</w:t>
      </w:r>
      <w:r w:rsidDel="00000000" w:rsidR="00000000" w:rsidRPr="00000000">
        <w:rPr>
          <w:rFonts w:ascii="Google Sans" w:cs="Google Sans" w:eastAsia="Google Sans" w:hAnsi="Google Sans"/>
          <w:color w:val="1f1f1f"/>
          <w:rtl w:val="0"/>
        </w:rPr>
        <w:t xml:space="preserve"> At the bottom end of the range, even with no attenuation, the ADC cannot resolve voltages below approximately 100mV. With the standard 11dB attenuation, this "dead zone" extends to nearly 200mV.</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Saturation/Clipping:</w:t>
      </w:r>
      <w:r w:rsidDel="00000000" w:rsidR="00000000" w:rsidRPr="00000000">
        <w:rPr>
          <w:rFonts w:ascii="Google Sans" w:cs="Google Sans" w:eastAsia="Google Sans" w:hAnsi="Google Sans"/>
          <w:color w:val="1f1f1f"/>
          <w:rtl w:val="0"/>
        </w:rPr>
        <w:t xml:space="preserve"> At the top end, the ADC begins to saturate and lose linearity well before the 3.3V rail. Typically, the response curve flattens out around 2.45V to 2.6V.</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Reference Voltage Variance:</w:t>
      </w:r>
      <w:r w:rsidDel="00000000" w:rsidR="00000000" w:rsidRPr="00000000">
        <w:rPr>
          <w:rFonts w:ascii="Google Sans" w:cs="Google Sans" w:eastAsia="Google Sans" w:hAnsi="Google Sans"/>
          <w:color w:val="1f1f1f"/>
          <w:rtl w:val="0"/>
        </w:rPr>
        <w:t xml:space="preserve"> The internal reference voltage </w:t>
      </w:r>
      <w:r w:rsidDel="00000000" w:rsidR="00000000" w:rsidRPr="00000000">
        <w:rPr>
          <w:rFonts w:ascii="Google Sans" w:cs="Google Sans" w:eastAsia="Google Sans" w:hAnsi="Google Sans"/>
          <w:color w:val="1f1f1f"/>
        </w:rPr>
        <w:drawing>
          <wp:inline distB="19050" distT="19050" distL="19050" distR="19050">
            <wp:extent cx="312126" cy="227481"/>
            <wp:effectExtent b="0" l="0" r="0" t="0"/>
            <wp:docPr id="20"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12126" cy="227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nominally 1100mV, but in production, it can range from 1000mV to 1200mV across different chips.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Without individual calibration, this creates a systematic gain error of up to 10%.</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Correction Techniques for Embedded Measurement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professional-grade accuracy with the ZMPT101B voltage sensor, the Sentinel must implement one of the following software-based correction frameworks.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Polynomial Regression Correction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3rd-order polynomial provides an excellent fit for the ESP32's non-linear "S-curve." Research indicates that using 3rd-order regression can reduce voltage measurement error to less than 1% across a wide range of AC inputs.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conversion follows the formula: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2440"/>
            <wp:effectExtent b="0" l="0" r="0" t="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05500" cy="4724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coefficients </w:t>
      </w:r>
      <w:r w:rsidDel="00000000" w:rsidR="00000000" w:rsidRPr="00000000">
        <w:rPr>
          <w:rFonts w:ascii="Google Sans" w:cs="Google Sans" w:eastAsia="Google Sans" w:hAnsi="Google Sans"/>
          <w:color w:val="1f1f1f"/>
        </w:rPr>
        <w:drawing>
          <wp:inline distB="19050" distT="19050" distL="19050" distR="19050">
            <wp:extent cx="598289" cy="227668"/>
            <wp:effectExtent b="0" l="0" r="0" t="0"/>
            <wp:docPr id="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8289" cy="227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derived by correlating raw ADC samples against a trusted multimeter reading during a one-time calibration phase.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Density-Optimized Lookup Tables (LUT)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efficient method for a microcontroller is a LUT combined with piecewise linear interpolation. Instead of a uniform table, a "density-optimized" approach places 65% of the calibration points in the critical mid-range (0.5V to 2.5V) where the non-linearity is most severe.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method requires only about 264 bytes of memory and provides a measurement processing time of 2.3ms.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ESP-IDF Calibration API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provides a native calibration driver (esp_adc_cal.h) that reads factory-burned calibration values from the chip's eFuse.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Utilizing esp_adc_cal_raw_to_voltage() can improve error from </w:t>
      </w:r>
      <w:r w:rsidDel="00000000" w:rsidR="00000000" w:rsidRPr="00000000">
        <w:rPr>
          <w:rFonts w:ascii="Google Sans" w:cs="Google Sans" w:eastAsia="Google Sans" w:hAnsi="Google Sans"/>
          <w:color w:val="1f1f1f"/>
        </w:rPr>
        <w:drawing>
          <wp:inline distB="19050" distT="19050" distL="19050" distR="19050">
            <wp:extent cx="730333" cy="227568"/>
            <wp:effectExtent b="0" l="0" r="0" t="0"/>
            <wp:docPr id="3"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730333" cy="227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8142" cy="228667"/>
            <wp:effectExtent b="0" l="0" r="0" t="0"/>
            <wp:docPr id="4"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638142" cy="228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any additional hardware.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Optimization for Sensing Accuracy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software, the physical sensing circuit must be optimized to provide the best signal to the ADC:</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Voltage Divider Scaling:</w:t>
      </w:r>
      <w:r w:rsidDel="00000000" w:rsidR="00000000" w:rsidRPr="00000000">
        <w:rPr>
          <w:rFonts w:ascii="Google Sans" w:cs="Google Sans" w:eastAsia="Google Sans" w:hAnsi="Google Sans"/>
          <w:color w:val="1f1f1f"/>
          <w:rtl w:val="0"/>
        </w:rPr>
        <w:t xml:space="preserve"> Design the divider or adjust the ZMPT101B potentiometer so that the maximum expected AC peak (e.g., 253V RMS </w:t>
      </w:r>
      <w:r w:rsidDel="00000000" w:rsidR="00000000" w:rsidRPr="00000000">
        <w:rPr>
          <w:rFonts w:ascii="Google Sans" w:cs="Google Sans" w:eastAsia="Google Sans" w:hAnsi="Google Sans"/>
          <w:color w:val="1f1f1f"/>
        </w:rPr>
        <w:drawing>
          <wp:inline distB="19050" distT="19050" distL="19050" distR="19050">
            <wp:extent cx="1059990" cy="229043"/>
            <wp:effectExtent b="0" l="0" r="0" t="0"/>
            <wp:docPr id="5"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1059990" cy="229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peak) maps to exactly 2.0V at the ADC pin. This ensures the entire signal remains within the "fairly linear" 0.15V-2.45V zone.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Buffering:</w:t>
      </w:r>
      <w:r w:rsidDel="00000000" w:rsidR="00000000" w:rsidRPr="00000000">
        <w:rPr>
          <w:rFonts w:ascii="Google Sans" w:cs="Google Sans" w:eastAsia="Google Sans" w:hAnsi="Google Sans"/>
          <w:color w:val="1f1f1f"/>
          <w:rtl w:val="0"/>
        </w:rPr>
        <w:t xml:space="preserve"> The ESP32 ADC has a relatively low input impedance (</w:t>
      </w:r>
      <w:r w:rsidDel="00000000" w:rsidR="00000000" w:rsidRPr="00000000">
        <w:rPr>
          <w:rFonts w:ascii="Google Sans" w:cs="Google Sans" w:eastAsia="Google Sans" w:hAnsi="Google Sans"/>
          <w:color w:val="1f1f1f"/>
        </w:rPr>
        <w:drawing>
          <wp:inline distB="19050" distT="19050" distL="19050" distR="19050">
            <wp:extent cx="706189" cy="228317"/>
            <wp:effectExtent b="0" l="0" r="0" t="0"/>
            <wp:docPr id="6"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706189" cy="228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Directly connecting high-impedance sensors will cause the voltage to sag. Using an operational amplifier as a voltage follower buffer is essential for accurate readings.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Oversampling and Averaging:</w:t>
      </w:r>
      <w:r w:rsidDel="00000000" w:rsidR="00000000" w:rsidRPr="00000000">
        <w:rPr>
          <w:rFonts w:ascii="Google Sans" w:cs="Google Sans" w:eastAsia="Google Sans" w:hAnsi="Google Sans"/>
          <w:color w:val="1f1f1f"/>
          <w:rtl w:val="0"/>
        </w:rPr>
        <w:t xml:space="preserve"> To mitigate switching noise and Wi-Fi radio interference, the system should take multiple readings (e.g., 64 samples) quickly and average them. This reduces random noise by a factor of </w:t>
      </w:r>
      <w:r w:rsidDel="00000000" w:rsidR="00000000" w:rsidRPr="00000000">
        <w:rPr>
          <w:rFonts w:ascii="Google Sans" w:cs="Google Sans" w:eastAsia="Google Sans" w:hAnsi="Google Sans"/>
          <w:color w:val="1f1f1f"/>
        </w:rPr>
        <w:drawing>
          <wp:inline distB="19050" distT="19050" distL="19050" distR="19050">
            <wp:extent cx="321716" cy="226784"/>
            <wp:effectExtent b="0" l="0" r="0" t="0"/>
            <wp:docPr id="7"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321716" cy="226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Design Improvements: From Prototype to Professional Grade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design changes will transform the Smart Grid Sentinel into a resilient, industry-grade protection system.</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 Current Protection Architecture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SCT-013 current transformer must be paired with a burden resistor that allows the system to see the 90A LRA peak without clipping the ADC input.</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Implement two "Instantaneous" thresholds.</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Low-Set Instant:</w:t>
      </w:r>
      <w:r w:rsidDel="00000000" w:rsidR="00000000" w:rsidRPr="00000000">
        <w:rPr>
          <w:rFonts w:ascii="Google Sans" w:cs="Google Sans" w:eastAsia="Google Sans" w:hAnsi="Google Sans"/>
          <w:color w:val="1f1f1f"/>
          <w:rtl w:val="0"/>
        </w:rPr>
        <w:t xml:space="preserve"> 27A. Active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when the system is in the "RUNNING" state.</w:t>
      </w:r>
    </w:p>
    <w:p w:rsidR="00000000" w:rsidDel="00000000" w:rsidP="00000000" w:rsidRDefault="00000000" w:rsidRPr="00000000" w14:paraId="0000009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High-Set Instant:</w:t>
      </w:r>
      <w:r w:rsidDel="00000000" w:rsidR="00000000" w:rsidRPr="00000000">
        <w:rPr>
          <w:rFonts w:ascii="Google Sans" w:cs="Google Sans" w:eastAsia="Google Sans" w:hAnsi="Google Sans"/>
          <w:color w:val="1f1f1f"/>
          <w:rtl w:val="0"/>
        </w:rPr>
        <w:t xml:space="preserve"> 120A. Active in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states to catch short circuits.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Sampling:</w:t>
      </w:r>
      <w:r w:rsidDel="00000000" w:rsidR="00000000" w:rsidRPr="00000000">
        <w:rPr>
          <w:rFonts w:ascii="Google Sans" w:cs="Google Sans" w:eastAsia="Google Sans" w:hAnsi="Google Sans"/>
          <w:color w:val="1f1f1f"/>
          <w:rtl w:val="0"/>
        </w:rPr>
        <w:t xml:space="preserve"> Use a True RMS calculation algorithm over exactly 1 AC cycle (20ms for 50Hz). Avoid using "peak-to-peak" as it is too sensitive to noise spikes.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Multi-Variable Fault Classification Logic</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Sentinel should not treat every trip as a simple "overcurrent" event. It must classify the failure to provide actionable diagnostics and safe reclosing paths.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Fault 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 </w:t>
            </w:r>
            <w:r w:rsidDel="00000000" w:rsidR="00000000" w:rsidRPr="00000000">
              <w:rPr>
                <w:rFonts w:ascii="Google Sans" w:cs="Google Sans" w:eastAsia="Google Sans" w:hAnsi="Google Sans"/>
                <w:color w:val="1f1f1f"/>
                <w:shd w:fill="auto" w:val="clear"/>
              </w:rPr>
              <w:drawing>
                <wp:inline distB="19050" distT="19050" distL="19050" distR="19050">
                  <wp:extent cx="533549" cy="208084"/>
                  <wp:effectExtent b="0" l="0" r="0" t="0"/>
                  <wp:docPr id="8"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33549" cy="2080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w:t>
            </w:r>
            <w:r w:rsidDel="00000000" w:rsidR="00000000" w:rsidRPr="00000000">
              <w:rPr>
                <w:rFonts w:ascii="Google Sans" w:cs="Google Sans" w:eastAsia="Google Sans" w:hAnsi="Google Sans"/>
                <w:color w:val="1f1f1f"/>
                <w:shd w:fill="auto" w:val="clear"/>
              </w:rPr>
              <w:drawing>
                <wp:inline distB="19050" distT="19050" distL="19050" distR="19050">
                  <wp:extent cx="549258" cy="205972"/>
                  <wp:effectExtent b="0" l="0" r="0" t="0"/>
                  <wp:docPr id="9"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49258" cy="20597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 Circuit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trip. Permanent lockout. Requires manual reset.</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 </w:t>
            </w:r>
            <w:r w:rsidDel="00000000" w:rsidR="00000000" w:rsidRPr="00000000">
              <w:rPr>
                <w:rFonts w:ascii="Google Sans" w:cs="Google Sans" w:eastAsia="Google Sans" w:hAnsi="Google Sans"/>
                <w:color w:val="1f1f1f"/>
                <w:shd w:fill="auto" w:val="clear"/>
              </w:rPr>
              <w:drawing>
                <wp:inline distB="19050" distT="19050" distL="19050" distR="19050">
                  <wp:extent cx="452851" cy="205363"/>
                  <wp:effectExtent b="0" l="0" r="0" t="0"/>
                  <wp:docPr id="1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52851" cy="2053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w:t>
            </w:r>
            <w:r w:rsidDel="00000000" w:rsidR="00000000" w:rsidRPr="00000000">
              <w:rPr>
                <w:rFonts w:ascii="Google Sans" w:cs="Google Sans" w:eastAsia="Google Sans" w:hAnsi="Google Sans"/>
                <w:color w:val="1f1f1f"/>
                <w:shd w:fill="auto" w:val="clear"/>
              </w:rPr>
              <w:drawing>
                <wp:inline distB="19050" distT="19050" distL="19050" distR="19050">
                  <wp:extent cx="452355" cy="210022"/>
                  <wp:effectExtent b="0" l="0" r="0" t="0"/>
                  <wp:docPr id="41"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452355" cy="21002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Locked Rotor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Trip. Reclose after 180s. Log as "Mechanical Stall".</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 </w:t>
            </w:r>
            <w:r w:rsidDel="00000000" w:rsidR="00000000" w:rsidRPr="00000000">
              <w:rPr>
                <w:rFonts w:ascii="Google Sans" w:cs="Google Sans" w:eastAsia="Google Sans" w:hAnsi="Google Sans"/>
                <w:color w:val="1f1f1f"/>
                <w:shd w:fill="auto" w:val="clear"/>
              </w:rPr>
              <w:drawing>
                <wp:inline distB="19050" distT="19050" distL="19050" distR="19050">
                  <wp:extent cx="452851" cy="205363"/>
                  <wp:effectExtent b="0" l="0" r="0" t="0"/>
                  <wp:docPr id="44"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452851" cy="2053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w:t>
            </w:r>
            <w:r w:rsidDel="00000000" w:rsidR="00000000" w:rsidRPr="00000000">
              <w:rPr>
                <w:rFonts w:ascii="Google Sans" w:cs="Google Sans" w:eastAsia="Google Sans" w:hAnsi="Google Sans"/>
                <w:color w:val="1f1f1f"/>
                <w:shd w:fill="auto" w:val="clear"/>
              </w:rPr>
              <w:drawing>
                <wp:inline distB="19050" distT="19050" distL="19050" distR="19050">
                  <wp:extent cx="407541" cy="206417"/>
                  <wp:effectExtent b="0" l="0" r="0" t="0"/>
                  <wp:docPr id="45"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407541" cy="20641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Thermal Overload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Trip according to IDMT curve. Reclose after 300s.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Voltage </w:t>
            </w:r>
            <w:r w:rsidDel="00000000" w:rsidR="00000000" w:rsidRPr="00000000">
              <w:rPr>
                <w:rFonts w:ascii="Google Sans" w:cs="Google Sans" w:eastAsia="Google Sans" w:hAnsi="Google Sans"/>
                <w:color w:val="1f1f1f"/>
                <w:shd w:fill="auto" w:val="clear"/>
              </w:rPr>
              <w:drawing>
                <wp:inline distB="19050" distT="19050" distL="19050" distR="19050">
                  <wp:extent cx="542395" cy="207386"/>
                  <wp:effectExtent b="0" l="0" r="0" t="0"/>
                  <wp:docPr id="47"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542395" cy="2073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w:t>
            </w:r>
            <w:r w:rsidDel="00000000" w:rsidR="00000000" w:rsidRPr="00000000">
              <w:rPr>
                <w:rFonts w:ascii="Google Sans" w:cs="Google Sans" w:eastAsia="Google Sans" w:hAnsi="Google Sans"/>
                <w:color w:val="1f1f1f"/>
                <w:shd w:fill="auto" w:val="clear"/>
              </w:rPr>
              <w:drawing>
                <wp:inline distB="19050" distT="19050" distL="19050" distR="19050">
                  <wp:extent cx="326843" cy="208965"/>
                  <wp:effectExtent b="0" l="0" r="0" t="0"/>
                  <wp:docPr id="50"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326843" cy="2089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Grid Brownout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Trip. Reclose when </w:t>
            </w:r>
            <w:r w:rsidDel="00000000" w:rsidR="00000000" w:rsidRPr="00000000">
              <w:rPr>
                <w:rFonts w:ascii="Google Sans" w:cs="Google Sans" w:eastAsia="Google Sans" w:hAnsi="Google Sans"/>
                <w:color w:val="1f1f1f"/>
                <w:shd w:fill="auto" w:val="clear"/>
              </w:rPr>
              <w:drawing>
                <wp:inline distB="19050" distT="19050" distL="19050" distR="19050">
                  <wp:extent cx="717104" cy="208709"/>
                  <wp:effectExtent b="0" l="0" r="0" t="0"/>
                  <wp:docPr id="52"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717104" cy="2087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after 180s DOB timer.</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Voltage </w:t>
            </w:r>
            <w:r w:rsidDel="00000000" w:rsidR="00000000" w:rsidRPr="00000000">
              <w:rPr>
                <w:rFonts w:ascii="Google Sans" w:cs="Google Sans" w:eastAsia="Google Sans" w:hAnsi="Google Sans"/>
                <w:color w:val="1f1f1f"/>
                <w:shd w:fill="auto" w:val="clear"/>
              </w:rPr>
              <w:drawing>
                <wp:inline distB="19050" distT="19050" distL="19050" distR="19050">
                  <wp:extent cx="542395" cy="207386"/>
                  <wp:effectExtent b="0" l="0" r="0" t="0"/>
                  <wp:docPr id="55"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542395" cy="2073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for </w:t>
            </w:r>
            <w:r w:rsidDel="00000000" w:rsidR="00000000" w:rsidRPr="00000000">
              <w:rPr>
                <w:rFonts w:ascii="Google Sans" w:cs="Google Sans" w:eastAsia="Google Sans" w:hAnsi="Google Sans"/>
                <w:color w:val="1f1f1f"/>
                <w:shd w:fill="auto" w:val="clear"/>
              </w:rPr>
              <w:drawing>
                <wp:inline distB="19050" distT="19050" distL="19050" distR="19050">
                  <wp:extent cx="629957" cy="208206"/>
                  <wp:effectExtent b="0" l="0" r="0" t="0"/>
                  <wp:docPr id="57"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629957" cy="2082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Surge/Grid 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trip. Reclose when </w:t>
            </w:r>
            <w:r w:rsidDel="00000000" w:rsidR="00000000" w:rsidRPr="00000000">
              <w:rPr>
                <w:rFonts w:ascii="Google Sans" w:cs="Google Sans" w:eastAsia="Google Sans" w:hAnsi="Google Sans"/>
                <w:color w:val="1f1f1f"/>
                <w:shd w:fill="auto" w:val="clear"/>
              </w:rPr>
              <w:drawing>
                <wp:inline distB="19050" distT="19050" distL="19050" distR="19050">
                  <wp:extent cx="717104" cy="208709"/>
                  <wp:effectExtent b="0" l="0" r="0" t="0"/>
                  <wp:docPr id="59"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717104" cy="2087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after 180s DOB timer.</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Inrush Strategy: The "Three-S" Approach</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Slope (di/dt) Detection:</w:t>
      </w:r>
      <w:r w:rsidDel="00000000" w:rsidR="00000000" w:rsidRPr="00000000">
        <w:rPr>
          <w:rFonts w:ascii="Google Sans" w:cs="Google Sans" w:eastAsia="Google Sans" w:hAnsi="Google Sans"/>
          <w:color w:val="1f1f1f"/>
          <w:rtl w:val="0"/>
        </w:rPr>
        <w:t xml:space="preserve"> During the first cycle, if current is high but the rate of change is decreasing, it is likely a healthy magnetizing surge.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Symmetry Analysis:</w:t>
      </w:r>
      <w:r w:rsidDel="00000000" w:rsidR="00000000" w:rsidRPr="00000000">
        <w:rPr>
          <w:rFonts w:ascii="Google Sans" w:cs="Google Sans" w:eastAsia="Google Sans" w:hAnsi="Google Sans"/>
          <w:color w:val="1f1f1f"/>
          <w:rtl w:val="0"/>
        </w:rPr>
        <w:t xml:space="preserve"> Check for the characteristic unipolar offset of motor inrush. If present, temporarily desensitize the 27A threshold.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Start-up Duration:</w:t>
      </w:r>
      <w:r w:rsidDel="00000000" w:rsidR="00000000" w:rsidRPr="00000000">
        <w:rPr>
          <w:rFonts w:ascii="Google Sans" w:cs="Google Sans" w:eastAsia="Google Sans" w:hAnsi="Google Sans"/>
          <w:color w:val="1f1f1f"/>
          <w:rtl w:val="0"/>
        </w:rPr>
        <w:t xml:space="preserve"> If the current does not drop below the pickup threshold within the defined </w:t>
      </w:r>
      <w:r w:rsidDel="00000000" w:rsidR="00000000" w:rsidRPr="00000000">
        <w:rPr>
          <w:rFonts w:ascii="Google Sans" w:cs="Google Sans" w:eastAsia="Google Sans" w:hAnsi="Google Sans"/>
          <w:color w:val="1f1f1f"/>
        </w:rPr>
        <w:drawing>
          <wp:inline distB="19050" distT="19050" distL="19050" distR="19050">
            <wp:extent cx="400843" cy="229817"/>
            <wp:effectExtent b="0" l="0" r="0" t="0"/>
            <wp:docPr id="6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00843" cy="229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3.5s), the load is failing to accelerate, and the system must trip to prevent burnout.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Pseudocode for Motor Startup Supervision and Restart Inhibition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Constants and Variables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I_IDLE_LIMIT =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Amps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I_STARTUP_LIMIT = </w:t>
      </w:r>
      <w:r w:rsidDel="00000000" w:rsidR="00000000" w:rsidRPr="00000000">
        <w:rPr>
          <w:rFonts w:ascii="Google Sans" w:cs="Google Sans" w:eastAsia="Google Sans" w:hAnsi="Google Sans"/>
          <w:i w:val="0"/>
          <w:iCs w:val="0"/>
          <w:color w:val="b55908"/>
          <w:sz w:val="20"/>
          <w:szCs w:val="20"/>
          <w:shd w:fill="f0f4f9" w:val="clear"/>
          <w:rtl w:val="0"/>
        </w:rPr>
        <w:t xml:space="preserve">90.0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Amps for LRA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I_NOMINAL_LIMIT = </w:t>
      </w:r>
      <w:r w:rsidDel="00000000" w:rsidR="00000000" w:rsidRPr="00000000">
        <w:rPr>
          <w:rFonts w:ascii="Google Sans" w:cs="Google Sans" w:eastAsia="Google Sans" w:hAnsi="Google Sans"/>
          <w:i w:val="0"/>
          <w:iCs w:val="0"/>
          <w:color w:val="b55908"/>
          <w:sz w:val="20"/>
          <w:szCs w:val="20"/>
          <w:shd w:fill="f0f4f9" w:val="clear"/>
          <w:rtl w:val="0"/>
        </w:rPr>
        <w:t xml:space="preserve">16.0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Amps RLA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T_START_MAX = </w:t>
      </w:r>
      <w:r w:rsidDel="00000000" w:rsidR="00000000" w:rsidRPr="00000000">
        <w:rPr>
          <w:rFonts w:ascii="Google Sans" w:cs="Google Sans" w:eastAsia="Google Sans" w:hAnsi="Google Sans"/>
          <w:i w:val="0"/>
          <w:iCs w:val="0"/>
          <w:color w:val="b55908"/>
          <w:sz w:val="20"/>
          <w:szCs w:val="20"/>
          <w:shd w:fill="f0f4f9" w:val="clear"/>
          <w:rtl w:val="0"/>
        </w:rPr>
        <w:t xml:space="preserve">3500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3.5 seconds in ms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T_LOCKOUT_DOB = </w:t>
      </w:r>
      <w:r w:rsidDel="00000000" w:rsidR="00000000" w:rsidRPr="00000000">
        <w:rPr>
          <w:rFonts w:ascii="Google Sans" w:cs="Google Sans" w:eastAsia="Google Sans" w:hAnsi="Google Sans"/>
          <w:i w:val="0"/>
          <w:iCs w:val="0"/>
          <w:color w:val="b55908"/>
          <w:sz w:val="20"/>
          <w:szCs w:val="20"/>
          <w:shd w:fill="f0f4f9" w:val="clear"/>
          <w:rtl w:val="0"/>
        </w:rPr>
        <w:t xml:space="preserve">180000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180 seconds rule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enum</w:t>
      </w:r>
      <w:r w:rsidDel="00000000" w:rsidR="00000000" w:rsidRPr="00000000">
        <w:rPr>
          <w:rFonts w:ascii="Google Sans" w:cs="Google Sans" w:eastAsia="Google Sans" w:hAnsi="Google Sans"/>
          <w:i w:val="0"/>
          <w:iCs w:val="0"/>
          <w:color w:val="996900"/>
          <w:sz w:val="20"/>
          <w:szCs w:val="20"/>
          <w:shd w:fill="f0f4f9" w:val="clear"/>
          <w:rtl w:val="0"/>
        </w:rPr>
        <w:t xml:space="preserve"> SystemState {</w:t>
      </w:r>
      <w:r w:rsidDel="00000000" w:rsidR="00000000" w:rsidRPr="00000000">
        <w:rPr>
          <w:rFonts w:ascii="Google Sans" w:cs="Google Sans" w:eastAsia="Google Sans" w:hAnsi="Google Sans"/>
          <w:color w:val="1f1f1f"/>
          <w:shd w:fill="f0f4f9" w:val="clear"/>
          <w:rtl w:val="0"/>
        </w:rPr>
        <w:t xml:space="preserve"> IDLE, STARTING, RUNNING, FAULT_LOCKOUT };</w:t>
        <w:br w:type="textWrapping"/>
        <w:t xml:space="preserve">SystemState currentState = IDLE;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stateTimer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color w:val="1f1f1f"/>
          <w:shd w:fill="f0f4f9" w:val="clear"/>
          <w:rtl w:val="0"/>
        </w:rPr>
        <w:t xml:space="preserve"> lockoutTimer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protectionLoop</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currentAmps = getTrueRMSCurrent();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voltageRMS = getCalibratedVoltage();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Critical Hard-Short Check (Always Active)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(currentAmps &gt; </w:t>
      </w:r>
      <w:r w:rsidDel="00000000" w:rsidR="00000000" w:rsidRPr="00000000">
        <w:rPr>
          <w:rFonts w:ascii="Google Sans" w:cs="Google Sans" w:eastAsia="Google Sans" w:hAnsi="Google Sans"/>
          <w:i w:val="0"/>
          <w:iCs w:val="0"/>
          <w:color w:val="b55908"/>
          <w:sz w:val="20"/>
          <w:szCs w:val="20"/>
          <w:shd w:fill="f0f4f9" w:val="clear"/>
          <w:rtl w:val="0"/>
        </w:rPr>
        <w:t xml:space="preserve">120.0</w:t>
      </w:r>
      <w:r w:rsidDel="00000000" w:rsidR="00000000" w:rsidRPr="00000000">
        <w:rPr>
          <w:rFonts w:ascii="Google Sans" w:cs="Google Sans" w:eastAsia="Google Sans" w:hAnsi="Google Sans"/>
          <w:color w:val="1f1f1f"/>
          <w:shd w:fill="f0f4f9" w:val="clear"/>
          <w:rtl w:val="0"/>
        </w:rPr>
        <w:t xml:space="preserve">) {</w:t>
        <w:br w:type="textWrapping"/>
        <w:t xml:space="preserve">    tripRelay();</w:t>
        <w:br w:type="textWrapping"/>
        <w:t xml:space="preserve">    currentState = FAULT_LOCKOUT;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Anti-Short Cycle Lockout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(lockoutTimer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&amp;&amp; millis() &lt; lockoutTimer) {</w:t>
        <w:br w:type="textWrapping"/>
        <w:t xml:space="preserve">    relayOff();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switch</w:t>
      </w:r>
      <w:r w:rsidDel="00000000" w:rsidR="00000000" w:rsidRPr="00000000">
        <w:rPr>
          <w:rFonts w:ascii="Google Sans" w:cs="Google Sans" w:eastAsia="Google Sans" w:hAnsi="Google Sans"/>
          <w:color w:val="1f1f1f"/>
          <w:shd w:fill="f0f4f9" w:val="clear"/>
          <w:rtl w:val="0"/>
        </w:rPr>
        <w:t xml:space="preserve"> (currentState)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IDLE: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(currentAmps &gt; I_IDLE_LIMIT) {</w:t>
        <w:br w:type="textWrapping"/>
        <w:t xml:space="preserve">        currentState = STARTING;</w:t>
        <w:br w:type="textWrapping"/>
        <w:t xml:space="preserve">        stateTimer = millis();</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 higher threshold during startup</w:t>
      </w:r>
      <w:r w:rsidDel="00000000" w:rsidR="00000000" w:rsidRPr="00000000">
        <w:rPr>
          <w:rFonts w:ascii="Google Sans" w:cs="Google Sans" w:eastAsia="Google Sans" w:hAnsi="Google Sans"/>
          <w:color w:val="1f1f1f"/>
          <w:shd w:fill="f0f4f9" w:val="clear"/>
          <w:rtl w:val="0"/>
        </w:rPr>
        <w:br w:type="textWrapping"/>
        <w:t xml:space="preserve">        setInstantTripThreshold(</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STARTING:</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successful acceleration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(currentAmps &lt; (I_NOMINAL_LIMIT *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w:t>
        <w:br w:type="textWrapping"/>
        <w:t xml:space="preserve">        currentState = RUNNING;</w:t>
        <w:br w:type="textWrapping"/>
        <w:t xml:space="preserve">        setInstantTripThreshold(</w:t>
      </w:r>
      <w:r w:rsidDel="00000000" w:rsidR="00000000" w:rsidRPr="00000000">
        <w:rPr>
          <w:rFonts w:ascii="Google Sans" w:cs="Google Sans" w:eastAsia="Google Sans" w:hAnsi="Google Sans"/>
          <w:i w:val="0"/>
          <w:iCs w:val="0"/>
          <w:color w:val="b55908"/>
          <w:sz w:val="20"/>
          <w:szCs w:val="20"/>
          <w:shd w:fill="f0f4f9" w:val="clear"/>
          <w:rtl w:val="0"/>
        </w:rPr>
        <w:t xml:space="preserve">27.0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Sensitive protection</w:t>
      </w:r>
      <w:r w:rsidDel="00000000" w:rsidR="00000000" w:rsidRPr="00000000">
        <w:rPr>
          <w:rFonts w:ascii="Google Sans" w:cs="Google Sans" w:eastAsia="Google Sans" w:hAnsi="Google Sans"/>
          <w:color w:val="1f1f1f"/>
          <w:shd w:fill="f0f4f9" w:val="clear"/>
          <w:rtl w:val="0"/>
        </w:rPr>
        <w:br w:type="textWrapping"/>
        <w:t xml:space="preserve">      }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prolonged startup (Locked Rotor)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(millis() - stateTimer &gt; T_START_MAX) {</w:t>
        <w:br w:type="textWrapping"/>
        <w:t xml:space="preserve">        tripRelay();</w:t>
        <w:br w:type="textWrapping"/>
        <w:t xml:space="preserve">        initiateLockout(T_LOCKOUT_DOB);</w:t>
        <w:br w:type="textWrapping"/>
        <w:t xml:space="preserve">        currentState = IDLE;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case</w:t>
      </w:r>
      <w:r w:rsidDel="00000000" w:rsidR="00000000" w:rsidRPr="00000000">
        <w:rPr>
          <w:rFonts w:ascii="Google Sans" w:cs="Google Sans" w:eastAsia="Google Sans" w:hAnsi="Google Sans"/>
          <w:color w:val="1f1f1f"/>
          <w:shd w:fill="f0f4f9" w:val="clear"/>
          <w:rtl w:val="0"/>
        </w:rPr>
        <w:t xml:space="preserve"> RUNNING:</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Normal protection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(currentAmps &gt; </w:t>
      </w:r>
      <w:r w:rsidDel="00000000" w:rsidR="00000000" w:rsidRPr="00000000">
        <w:rPr>
          <w:rFonts w:ascii="Google Sans" w:cs="Google Sans" w:eastAsia="Google Sans" w:hAnsi="Google Sans"/>
          <w:i w:val="0"/>
          <w:iCs w:val="0"/>
          <w:color w:val="b55908"/>
          <w:sz w:val="20"/>
          <w:szCs w:val="20"/>
          <w:shd w:fill="f0f4f9" w:val="clear"/>
          <w:rtl w:val="0"/>
        </w:rPr>
        <w:t xml:space="preserve">27.0</w:t>
      </w:r>
      <w:r w:rsidDel="00000000" w:rsidR="00000000" w:rsidRPr="00000000">
        <w:rPr>
          <w:rFonts w:ascii="Google Sans" w:cs="Google Sans" w:eastAsia="Google Sans" w:hAnsi="Google Sans"/>
          <w:color w:val="1f1f1f"/>
          <w:shd w:fill="f0f4f9" w:val="clear"/>
          <w:rtl w:val="0"/>
        </w:rPr>
        <w:t xml:space="preserve">) {</w:t>
        <w:br w:type="textWrapping"/>
        <w:t xml:space="preserve">        tripRelay();</w:t>
        <w:br w:type="textWrapping"/>
        <w:t xml:space="preserve">        initiateLockout(T_LOCKOUT_DOB);</w:t>
        <w:br w:type="textWrapping"/>
        <w:t xml:space="preserve">        currentState = IDLE;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Check for motor stop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(currentAmps &lt; I_IDLE_LIMIT) {</w:t>
        <w:br w:type="textWrapping"/>
        <w:t xml:space="preserve">        currentState = IDLE;</w:t>
        <w:br w:type="textWrapping"/>
        <w:t xml:space="preserve">        initiateLockout(T_LOCKOUT_DOB);</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initiateLockout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long</w:t>
      </w:r>
      <w:r w:rsidDel="00000000" w:rsidR="00000000" w:rsidRPr="00000000">
        <w:rPr>
          <w:rFonts w:ascii="Google Sans" w:cs="Google Sans" w:eastAsia="Google Sans" w:hAnsi="Google Sans"/>
          <w:i w:val="0"/>
          <w:iCs w:val="0"/>
          <w:color w:val="444746"/>
          <w:sz w:val="20"/>
          <w:szCs w:val="20"/>
          <w:shd w:fill="f0f4f9" w:val="clear"/>
          <w:rtl w:val="0"/>
        </w:rPr>
        <w:t xml:space="preserve"> duration)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relayOff();</w:t>
        <w:br w:type="textWrapping"/>
        <w:t xml:space="preserve">  lockoutTimer = millis() + duration;</w:t>
        <w:br w:type="textWrapping"/>
        <w:t xml:space="preserve">}</w:t>
        <w:br w:type="textWrapping"/>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Optimization Parameters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an industry-grade system, the following parameters should be integrated into the Sentinel's configuration:</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Undervoltage Trip:</w:t>
      </w:r>
      <w:r w:rsidDel="00000000" w:rsidR="00000000" w:rsidRPr="00000000">
        <w:rPr>
          <w:rFonts w:ascii="Google Sans" w:cs="Google Sans" w:eastAsia="Google Sans" w:hAnsi="Google Sans"/>
          <w:color w:val="1f1f1f"/>
          <w:rtl w:val="0"/>
        </w:rPr>
        <w:t xml:space="preserve"> 207V with a 5-second definite-time delay to allow for local grid recovery from the appliance’s own inrush.</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Overvoltage Trip:</w:t>
      </w:r>
      <w:r w:rsidDel="00000000" w:rsidR="00000000" w:rsidRPr="00000000">
        <w:rPr>
          <w:rFonts w:ascii="Google Sans" w:cs="Google Sans" w:eastAsia="Google Sans" w:hAnsi="Google Sans"/>
          <w:color w:val="1f1f1f"/>
          <w:rtl w:val="0"/>
        </w:rPr>
        <w:t xml:space="preserve"> 253V with a 200ms delay to protect against utility surge transients.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Instant Trip (Run State):</w:t>
      </w:r>
      <w:r w:rsidDel="00000000" w:rsidR="00000000" w:rsidRPr="00000000">
        <w:rPr>
          <w:rFonts w:ascii="Google Sans" w:cs="Google Sans" w:eastAsia="Google Sans" w:hAnsi="Google Sans"/>
          <w:color w:val="1f1f1f"/>
          <w:rtl w:val="0"/>
        </w:rPr>
        <w:t xml:space="preserve"> 27A - 48A (</w:t>
      </w:r>
      <w:r w:rsidDel="00000000" w:rsidR="00000000" w:rsidRPr="00000000">
        <w:rPr>
          <w:rFonts w:ascii="Google Sans" w:cs="Google Sans" w:eastAsia="Google Sans" w:hAnsi="Google Sans"/>
          <w:color w:val="1f1f1f"/>
        </w:rPr>
        <w:drawing>
          <wp:inline distB="19050" distT="19050" distL="19050" distR="19050">
            <wp:extent cx="379099" cy="218916"/>
            <wp:effectExtent b="0" l="0" r="0" t="0"/>
            <wp:docPr id="40"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379099" cy="218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67246" cy="229533"/>
            <wp:effectExtent b="0" l="0" r="0" t="0"/>
            <wp:docPr id="21"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667246" cy="229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Instant Trip (Start State):</w:t>
      </w:r>
      <w:r w:rsidDel="00000000" w:rsidR="00000000" w:rsidRPr="00000000">
        <w:rPr>
          <w:rFonts w:ascii="Google Sans" w:cs="Google Sans" w:eastAsia="Google Sans" w:hAnsi="Google Sans"/>
          <w:color w:val="1f1f1f"/>
          <w:rtl w:val="0"/>
        </w:rPr>
        <w:t xml:space="preserve"> 110A (</w:t>
      </w:r>
      <w:r w:rsidDel="00000000" w:rsidR="00000000" w:rsidRPr="00000000">
        <w:rPr>
          <w:rFonts w:ascii="Google Sans" w:cs="Google Sans" w:eastAsia="Google Sans" w:hAnsi="Google Sans"/>
          <w:color w:val="1f1f1f"/>
        </w:rPr>
        <w:drawing>
          <wp:inline distB="19050" distT="19050" distL="19050" distR="19050">
            <wp:extent cx="523792" cy="229827"/>
            <wp:effectExtent b="0" l="0" r="0" t="0"/>
            <wp:docPr id="22"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23792" cy="229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accommodate the 90A LRA.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IDMT Pickup:</w:t>
      </w:r>
      <w:r w:rsidDel="00000000" w:rsidR="00000000" w:rsidRPr="00000000">
        <w:rPr>
          <w:rFonts w:ascii="Google Sans" w:cs="Google Sans" w:eastAsia="Google Sans" w:hAnsi="Google Sans"/>
          <w:color w:val="1f1f1f"/>
          <w:rtl w:val="0"/>
        </w:rPr>
        <w:t xml:space="preserve"> 20A (</w:t>
      </w:r>
      <w:r w:rsidDel="00000000" w:rsidR="00000000" w:rsidRPr="00000000">
        <w:rPr>
          <w:rFonts w:ascii="Google Sans" w:cs="Google Sans" w:eastAsia="Google Sans" w:hAnsi="Google Sans"/>
          <w:color w:val="1f1f1f"/>
        </w:rPr>
        <w:drawing>
          <wp:inline distB="19050" distT="19050" distL="19050" distR="19050">
            <wp:extent cx="759437" cy="228362"/>
            <wp:effectExtent b="0" l="0" r="0" t="0"/>
            <wp:docPr id="23"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759437" cy="228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following an IEC Extremely Inverse curve for winding protection.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Reclose DOB Delay:</w:t>
      </w:r>
      <w:r w:rsidDel="00000000" w:rsidR="00000000" w:rsidRPr="00000000">
        <w:rPr>
          <w:rFonts w:ascii="Google Sans" w:cs="Google Sans" w:eastAsia="Google Sans" w:hAnsi="Google Sans"/>
          <w:color w:val="1f1f1f"/>
          <w:rtl w:val="0"/>
        </w:rPr>
        <w:t xml:space="preserve"> 180 seconds (3-minute rule) for compressor health.</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ADC Logic:</w:t>
      </w:r>
      <w:r w:rsidDel="00000000" w:rsidR="00000000" w:rsidRPr="00000000">
        <w:rPr>
          <w:rFonts w:ascii="Google Sans" w:cs="Google Sans" w:eastAsia="Google Sans" w:hAnsi="Google Sans"/>
          <w:color w:val="1f1f1f"/>
          <w:rtl w:val="0"/>
        </w:rPr>
        <w:t xml:space="preserve"> 3rd-order polynomial calibration + Op-amp buffer for sub-1% voltage accuracy.</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Conclusion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the Smart Grid Sentinel from a theoretical prototype to a production-ready device requires a rigorous commitment to the physical constraints of both the load and the sensing hardware. The observed startup failures are not faults of the appliances, but rather the failure of the protection logic to respect the </w:t>
      </w:r>
      <w:r w:rsidDel="00000000" w:rsidR="00000000" w:rsidRPr="00000000">
        <w:rPr>
          <w:rFonts w:ascii="Google Sans" w:cs="Google Sans" w:eastAsia="Google Sans" w:hAnsi="Google Sans"/>
          <w:color w:val="1f1f1f"/>
        </w:rPr>
        <w:drawing>
          <wp:inline distB="19050" distT="19050" distL="19050" distR="19050">
            <wp:extent cx="696598" cy="218019"/>
            <wp:effectExtent b="0" l="0" r="0" t="0"/>
            <wp:docPr id="25" name="image23.png"/>
            <a:graphic>
              <a:graphicData uri="http://schemas.openxmlformats.org/drawingml/2006/picture">
                <pic:pic>
                  <pic:nvPicPr>
                    <pic:cNvPr id="0" name="image23.png"/>
                    <pic:cNvPicPr preferRelativeResize="0"/>
                  </pic:nvPicPr>
                  <pic:blipFill>
                    <a:blip r:embed="rId66"/>
                    <a:srcRect b="0" l="0" r="0" t="0"/>
                    <a:stretch>
                      <a:fillRect/>
                    </a:stretch>
                  </pic:blipFill>
                  <pic:spPr>
                    <a:xfrm>
                      <a:off x="0" y="0"/>
                      <a:ext cx="696598" cy="218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inrush multiples inherent in induction motor physics. By replacing the sensitive, single-stage 27A trip with a tiered, state-aware overcurrent architecture, the Sentinel can maintain protection against dead-shorts without sacrificing operational continuity. Furthermore, the mandatory implementation of a 180-second "Delay on Break" timer ensures that high-value compressors are never subjected to the catastrophic mechanical stress of an un-equalized restart. Finally, addressing the non-linearities of the ESP32 ADC through 3rd-order polynomial regression and density-optimized lookup tables provides the measurement precision necessary for the system to act as a reliable guardian of grid health. These industry-standard enhancements transform the Smart Grid Sentinel into a resilient, appliance-safe protection platform.</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Inrush current - Wikipedia, accessed on April 17, 2026, </w:t>
      </w:r>
      <w:hyperlink r:id="rId67">
        <w:r w:rsidDel="00000000" w:rsidR="00000000" w:rsidRPr="00000000">
          <w:rPr>
            <w:rFonts w:ascii="Google Sans" w:cs="Google Sans" w:eastAsia="Google Sans" w:hAnsi="Google Sans"/>
            <w:color w:val="0000ee"/>
            <w:sz w:val="24"/>
            <w:szCs w:val="24"/>
            <w:u w:val="single"/>
            <w:rtl w:val="0"/>
          </w:rPr>
          <w:t xml:space="preserve">https://en.wikipedia.org/wiki/Inrush_current</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Induction Motor, Inrush Current vs. Locked Rotor Current - CR4 Discussion Thread, accessed on April 17, 2026, </w:t>
      </w:r>
      <w:hyperlink r:id="rId68">
        <w:r w:rsidDel="00000000" w:rsidR="00000000" w:rsidRPr="00000000">
          <w:rPr>
            <w:rFonts w:ascii="Google Sans" w:cs="Google Sans" w:eastAsia="Google Sans" w:hAnsi="Google Sans"/>
            <w:color w:val="0000ee"/>
            <w:sz w:val="24"/>
            <w:szCs w:val="24"/>
            <w:u w:val="single"/>
            <w:rtl w:val="0"/>
          </w:rPr>
          <w:t xml:space="preserve">https://cr4.globalspec.com/thread/60035/Induction-Motor-Inrush-Current-vs-Locked-Rotor-Current</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Locked Rotor Amperes and how does it work? - Area Cooling Solutions, accessed on April 17, 2026, </w:t>
      </w:r>
      <w:hyperlink r:id="rId69">
        <w:r w:rsidDel="00000000" w:rsidR="00000000" w:rsidRPr="00000000">
          <w:rPr>
            <w:rFonts w:ascii="Google Sans" w:cs="Google Sans" w:eastAsia="Google Sans" w:hAnsi="Google Sans"/>
            <w:color w:val="0000ee"/>
            <w:sz w:val="24"/>
            <w:szCs w:val="24"/>
            <w:u w:val="single"/>
            <w:rtl w:val="0"/>
          </w:rPr>
          <w:t xml:space="preserve">https://areacooling.com/hvac-glossary/locked-rotor-amperes/</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Know About Start Winding Inrush Current Might Be Wrong - HVAC School, accessed on April 17, 2026, </w:t>
      </w:r>
      <w:hyperlink r:id="rId70">
        <w:r w:rsidDel="00000000" w:rsidR="00000000" w:rsidRPr="00000000">
          <w:rPr>
            <w:rFonts w:ascii="Google Sans" w:cs="Google Sans" w:eastAsia="Google Sans" w:hAnsi="Google Sans"/>
            <w:color w:val="0000ee"/>
            <w:sz w:val="24"/>
            <w:szCs w:val="24"/>
            <w:u w:val="single"/>
            <w:rtl w:val="0"/>
          </w:rPr>
          <w:t xml:space="preserve">http://www.hvacrschool.com/what-you-know-about-start-winding-inrush-might-be-wrong/</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Starting Currents | Eaton, accessed on April 17, 2026, </w:t>
      </w:r>
      <w:hyperlink r:id="rId71">
        <w:r w:rsidDel="00000000" w:rsidR="00000000" w:rsidRPr="00000000">
          <w:rPr>
            <w:rFonts w:ascii="Google Sans" w:cs="Google Sans" w:eastAsia="Google Sans" w:hAnsi="Google Sans"/>
            <w:color w:val="0000ee"/>
            <w:sz w:val="24"/>
            <w:szCs w:val="24"/>
            <w:u w:val="single"/>
            <w:rtl w:val="0"/>
          </w:rPr>
          <w:t xml:space="preserve">https://www.eaton.com/content/dam/eaton/products/electrical-circuit-protection/fuses/solution-center/bus-ele-tech-lib-motor-starting-currents.pdf</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TRIP ON RUSH CURRENT - Mike Holt's Forum, accessed on April 17, 2026, </w:t>
      </w:r>
      <w:hyperlink r:id="rId72">
        <w:r w:rsidDel="00000000" w:rsidR="00000000" w:rsidRPr="00000000">
          <w:rPr>
            <w:rFonts w:ascii="Google Sans" w:cs="Google Sans" w:eastAsia="Google Sans" w:hAnsi="Google Sans"/>
            <w:color w:val="0000ee"/>
            <w:sz w:val="24"/>
            <w:szCs w:val="24"/>
            <w:u w:val="single"/>
            <w:rtl w:val="0"/>
          </w:rPr>
          <w:t xml:space="preserve">https://forums.mikeholt.com/threads/motor-trip-on-rush-current.2573170/</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Inrush Current &amp; Nuisance Trips: Prevention Guide - XBRELE, accessed on April 17, 2026, </w:t>
      </w:r>
      <w:hyperlink r:id="rId73">
        <w:r w:rsidDel="00000000" w:rsidR="00000000" w:rsidRPr="00000000">
          <w:rPr>
            <w:rFonts w:ascii="Google Sans" w:cs="Google Sans" w:eastAsia="Google Sans" w:hAnsi="Google Sans"/>
            <w:color w:val="0000ee"/>
            <w:sz w:val="24"/>
            <w:szCs w:val="24"/>
            <w:u w:val="single"/>
            <w:rtl w:val="0"/>
          </w:rPr>
          <w:t xml:space="preserve">https://xbrele.com/transformer-inrush-current-nuisance-trips-prevention/</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Motor Starting Current Calculator — Inrush | FIRGELLI Engineering, accessed on April 17, 2026, </w:t>
      </w:r>
      <w:hyperlink r:id="rId74">
        <w:r w:rsidDel="00000000" w:rsidR="00000000" w:rsidRPr="00000000">
          <w:rPr>
            <w:rFonts w:ascii="Google Sans" w:cs="Google Sans" w:eastAsia="Google Sans" w:hAnsi="Google Sans"/>
            <w:color w:val="0000ee"/>
            <w:sz w:val="24"/>
            <w:szCs w:val="24"/>
            <w:u w:val="single"/>
            <w:rtl w:val="0"/>
          </w:rPr>
          <w:t xml:space="preserve">https://www.firgelliauto.com/blogs/engineering-calculators/motor-starting-current-calculator-inrush</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Induction Motors and Their Impact on Power Systems - AllumiaX Engineering, accessed on April 17, 2026, </w:t>
      </w:r>
      <w:hyperlink r:id="rId75">
        <w:r w:rsidDel="00000000" w:rsidR="00000000" w:rsidRPr="00000000">
          <w:rPr>
            <w:rFonts w:ascii="Google Sans" w:cs="Google Sans" w:eastAsia="Google Sans" w:hAnsi="Google Sans"/>
            <w:color w:val="0000ee"/>
            <w:sz w:val="24"/>
            <w:szCs w:val="24"/>
            <w:u w:val="single"/>
            <w:rtl w:val="0"/>
          </w:rPr>
          <w:t xml:space="preserve">https://www.allumiax.com/blog/induction-motors-and-their-impact-on-power-systems</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please explain inrush current? : r/HVAC - Reddit, accessed on April 17, 2026, </w:t>
      </w:r>
      <w:hyperlink r:id="rId76">
        <w:r w:rsidDel="00000000" w:rsidR="00000000" w:rsidRPr="00000000">
          <w:rPr>
            <w:rFonts w:ascii="Google Sans" w:cs="Google Sans" w:eastAsia="Google Sans" w:hAnsi="Google Sans"/>
            <w:color w:val="0000ee"/>
            <w:sz w:val="24"/>
            <w:szCs w:val="24"/>
            <w:u w:val="single"/>
            <w:rtl w:val="0"/>
          </w:rPr>
          <w:t xml:space="preserve">https://www.reddit.com/r/HVAC/comments/7p6obb/can_someone_please_explain_inrush_current/</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'Em Up! - Coastal Climate Control, accessed on April 17, 2026, </w:t>
      </w:r>
      <w:hyperlink r:id="rId77">
        <w:r w:rsidDel="00000000" w:rsidR="00000000" w:rsidRPr="00000000">
          <w:rPr>
            <w:rFonts w:ascii="Google Sans" w:cs="Google Sans" w:eastAsia="Google Sans" w:hAnsi="Google Sans"/>
            <w:color w:val="0000ee"/>
            <w:sz w:val="24"/>
            <w:szCs w:val="24"/>
            <w:u w:val="single"/>
            <w:rtl w:val="0"/>
          </w:rPr>
          <w:t xml:space="preserve">https://coastalclimatecontrol.com/blog/start-em-up-marine-air-conditioning-1</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Your Battery Start the AC? | LRA, Surge Power &amp; Inverter Matching Guide - EcoFlow, accessed on April 17, 2026, </w:t>
      </w:r>
      <w:hyperlink r:id="rId78">
        <w:r w:rsidDel="00000000" w:rsidR="00000000" w:rsidRPr="00000000">
          <w:rPr>
            <w:rFonts w:ascii="Google Sans" w:cs="Google Sans" w:eastAsia="Google Sans" w:hAnsi="Google Sans"/>
            <w:color w:val="0000ee"/>
            <w:sz w:val="24"/>
            <w:szCs w:val="24"/>
            <w:u w:val="single"/>
            <w:rtl w:val="0"/>
          </w:rPr>
          <w:t xml:space="preserve">https://www.ecoflow.com/us/blog/battery-start-air-conditioner-guide</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Compressor LRA is the same as RLA? : r/hvacadvice - Reddit, accessed on April 17, 2026, </w:t>
      </w:r>
      <w:hyperlink r:id="rId79">
        <w:r w:rsidDel="00000000" w:rsidR="00000000" w:rsidRPr="00000000">
          <w:rPr>
            <w:rFonts w:ascii="Google Sans" w:cs="Google Sans" w:eastAsia="Google Sans" w:hAnsi="Google Sans"/>
            <w:color w:val="0000ee"/>
            <w:sz w:val="24"/>
            <w:szCs w:val="24"/>
            <w:u w:val="single"/>
            <w:rtl w:val="0"/>
          </w:rPr>
          <w:t xml:space="preserve">https://www.reddit.com/r/hvacadvice/comments/1krevql/compressor_lra_is_the_same_as_rla/</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inrush current | Megger, accessed on April 17, 2026, </w:t>
      </w:r>
      <w:hyperlink r:id="rId80">
        <w:r w:rsidDel="00000000" w:rsidR="00000000" w:rsidRPr="00000000">
          <w:rPr>
            <w:rFonts w:ascii="Google Sans" w:cs="Google Sans" w:eastAsia="Google Sans" w:hAnsi="Google Sans"/>
            <w:color w:val="0000ee"/>
            <w:sz w:val="24"/>
            <w:szCs w:val="24"/>
            <w:u w:val="single"/>
            <w:rtl w:val="0"/>
          </w:rPr>
          <w:t xml:space="preserve">https://www.megger.com/en-ca/et-online/april-2022/motor-inrush-current</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Inrush Current? A Buyer's Guide to Electrical Spikes, accessed on April 17, 2026, </w:t>
      </w:r>
      <w:hyperlink r:id="rId81">
        <w:r w:rsidDel="00000000" w:rsidR="00000000" w:rsidRPr="00000000">
          <w:rPr>
            <w:rFonts w:ascii="Google Sans" w:cs="Google Sans" w:eastAsia="Google Sans" w:hAnsi="Google Sans"/>
            <w:color w:val="0000ee"/>
            <w:sz w:val="24"/>
            <w:szCs w:val="24"/>
            <w:u w:val="single"/>
            <w:rtl w:val="0"/>
          </w:rPr>
          <w:t xml:space="preserve">https://www.commercial-lighting.net/what-is-inrush-current/</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Inrush Current and Peak Current? - Pacific Power Source, accessed on April 17, 2026, </w:t>
      </w:r>
      <w:hyperlink r:id="rId82">
        <w:r w:rsidDel="00000000" w:rsidR="00000000" w:rsidRPr="00000000">
          <w:rPr>
            <w:rFonts w:ascii="Google Sans" w:cs="Google Sans" w:eastAsia="Google Sans" w:hAnsi="Google Sans"/>
            <w:color w:val="0000ee"/>
            <w:sz w:val="24"/>
            <w:szCs w:val="24"/>
            <w:u w:val="single"/>
            <w:rtl w:val="0"/>
          </w:rPr>
          <w:t xml:space="preserve">https://pacificpower.com/inrush-current-and-peak-current/</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Inrush Current 101: How to Tame the Power-On Spike - EcoFlow, accessed on April 17, 2026, </w:t>
      </w:r>
      <w:hyperlink r:id="rId83">
        <w:r w:rsidDel="00000000" w:rsidR="00000000" w:rsidRPr="00000000">
          <w:rPr>
            <w:rFonts w:ascii="Google Sans" w:cs="Google Sans" w:eastAsia="Google Sans" w:hAnsi="Google Sans"/>
            <w:color w:val="0000ee"/>
            <w:sz w:val="24"/>
            <w:szCs w:val="24"/>
            <w:u w:val="single"/>
            <w:rtl w:val="0"/>
          </w:rPr>
          <w:t xml:space="preserve">https://www.ecoflow.com/us/blog/what-is-inrush-current</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Transformer Inrush Current and How Is It Managed?, accessed on April 17, 2026, </w:t>
      </w:r>
      <w:hyperlink r:id="rId84">
        <w:r w:rsidDel="00000000" w:rsidR="00000000" w:rsidRPr="00000000">
          <w:rPr>
            <w:rFonts w:ascii="Google Sans" w:cs="Google Sans" w:eastAsia="Google Sans" w:hAnsi="Google Sans"/>
            <w:color w:val="0000ee"/>
            <w:sz w:val="24"/>
            <w:szCs w:val="24"/>
            <w:u w:val="single"/>
            <w:rtl w:val="0"/>
          </w:rPr>
          <w:t xml:space="preserve">https://taishantransformer.com/transformer-inrush-current-management/</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Sympathetic Inrush Currents and Their Effect on Protective Relays | WPRC-Archives, accessed on April 17, 2026, </w:t>
      </w:r>
      <w:hyperlink r:id="rId85">
        <w:r w:rsidDel="00000000" w:rsidR="00000000" w:rsidRPr="00000000">
          <w:rPr>
            <w:rFonts w:ascii="Google Sans" w:cs="Google Sans" w:eastAsia="Google Sans" w:hAnsi="Google Sans"/>
            <w:color w:val="0000ee"/>
            <w:sz w:val="24"/>
            <w:szCs w:val="24"/>
            <w:u w:val="single"/>
            <w:rtl w:val="0"/>
          </w:rPr>
          <w:t xml:space="preserve">https://wprcarchives.org/wp-content/uploads/2024/04/Holbach_Juergen_Understanding-Sympathetic-Inrush-Currents-and-Their-Effect-on-Protective-Relays_2012.pdf</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Considerations for Using Harmonic Blocking and Harmonic Restraint Techniques on Transformer Differential Relays | WPRC-Archives, accessed on April 17, 2026, </w:t>
      </w:r>
      <w:hyperlink r:id="rId86">
        <w:r w:rsidDel="00000000" w:rsidR="00000000" w:rsidRPr="00000000">
          <w:rPr>
            <w:rFonts w:ascii="Google Sans" w:cs="Google Sans" w:eastAsia="Google Sans" w:hAnsi="Google Sans"/>
            <w:color w:val="0000ee"/>
            <w:sz w:val="24"/>
            <w:szCs w:val="24"/>
            <w:u w:val="single"/>
            <w:rtl w:val="0"/>
          </w:rPr>
          <w:t xml:space="preserve">https://wprcarchives.org/wp-content/uploads/2024/07/Ken-Behrendt_Considerations-for-Using-Harmonic-Blocking-and-Harmonic-Restraint-Techniques-on-Transformer-Differential-Relays_2006.pdf</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What you need to know about miniature circuit breaker trip curves - ABB, accessed on April 17, 2026, </w:t>
      </w:r>
      <w:hyperlink r:id="rId87">
        <w:r w:rsidDel="00000000" w:rsidR="00000000" w:rsidRPr="00000000">
          <w:rPr>
            <w:rFonts w:ascii="Google Sans" w:cs="Google Sans" w:eastAsia="Google Sans" w:hAnsi="Google Sans"/>
            <w:color w:val="0000ee"/>
            <w:sz w:val="24"/>
            <w:szCs w:val="24"/>
            <w:u w:val="single"/>
            <w:rtl w:val="0"/>
          </w:rPr>
          <w:t xml:space="preserve">https://library.e.abb.com/public/b5acf03b2a1f42e3b08ed2fc27672c30/What+you+need+to+know+about+MCB+trip+curves.pdf?x-sign=V1sNgpc4uKO3vqAeyV7a2HP1A8UTmxUOGgvA3xuldqD7t7CV5AcB4Whn6K6wTOcO</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Tripping curves - Tekdok.dk, accessed on April 17, 2026, </w:t>
      </w:r>
      <w:hyperlink r:id="rId88">
        <w:r w:rsidDel="00000000" w:rsidR="00000000" w:rsidRPr="00000000">
          <w:rPr>
            <w:rFonts w:ascii="Google Sans" w:cs="Google Sans" w:eastAsia="Google Sans" w:hAnsi="Google Sans"/>
            <w:color w:val="0000ee"/>
            <w:sz w:val="24"/>
            <w:szCs w:val="24"/>
            <w:u w:val="single"/>
            <w:rtl w:val="0"/>
          </w:rPr>
          <w:t xml:space="preserve">https://www.tekdok.dk/files/CA908024E_Trip_curve_2021.pdf</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Breaker Trip Curves (B, C, D): 2025 Guide, accessed on April 17, 2026, </w:t>
      </w:r>
      <w:hyperlink r:id="rId89">
        <w:r w:rsidDel="00000000" w:rsidR="00000000" w:rsidRPr="00000000">
          <w:rPr>
            <w:rFonts w:ascii="Google Sans" w:cs="Google Sans" w:eastAsia="Google Sans" w:hAnsi="Google Sans"/>
            <w:color w:val="0000ee"/>
            <w:sz w:val="24"/>
            <w:szCs w:val="24"/>
            <w:u w:val="single"/>
            <w:rtl w:val="0"/>
          </w:rPr>
          <w:t xml:space="preserve">https://breakerhunters.com/blogs/news/circuit-breaker-trip-curves-b-c-d-2025-guide</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MCB Tripping Curves – Types B, C, D, K, Z &amp; Characteristics | ElectGo, accessed on April 17, 2026, </w:t>
      </w:r>
      <w:hyperlink r:id="rId90">
        <w:r w:rsidDel="00000000" w:rsidR="00000000" w:rsidRPr="00000000">
          <w:rPr>
            <w:rFonts w:ascii="Google Sans" w:cs="Google Sans" w:eastAsia="Google Sans" w:hAnsi="Google Sans"/>
            <w:color w:val="0000ee"/>
            <w:sz w:val="24"/>
            <w:szCs w:val="24"/>
            <w:u w:val="single"/>
            <w:rtl w:val="0"/>
          </w:rPr>
          <w:t xml:space="preserve">https://electgo.com/resources/mcb-trip-mcb-connection</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MCB Trip Curves: Selecting the Right B, C, or D Curve for Overcurrent Protection, accessed on April 17, 2026, </w:t>
      </w:r>
      <w:hyperlink r:id="rId91">
        <w:r w:rsidDel="00000000" w:rsidR="00000000" w:rsidRPr="00000000">
          <w:rPr>
            <w:rFonts w:ascii="Google Sans" w:cs="Google Sans" w:eastAsia="Google Sans" w:hAnsi="Google Sans"/>
            <w:color w:val="0000ee"/>
            <w:sz w:val="24"/>
            <w:szCs w:val="24"/>
            <w:u w:val="single"/>
            <w:rtl w:val="0"/>
          </w:rPr>
          <w:t xml:space="preserve">https://www.chintglobal.com/global/en/about-us/news-center/blog/guide-to-mcb-trip-curves--selecting-the-right-b--c--or-d-curve-f.html</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 A, B, C and D Miniature Circuit Breakers: What Are the Differences - ELEHUB, accessed on April 17, 2026, </w:t>
      </w:r>
      <w:hyperlink r:id="rId92">
        <w:r w:rsidDel="00000000" w:rsidR="00000000" w:rsidRPr="00000000">
          <w:rPr>
            <w:rFonts w:ascii="Google Sans" w:cs="Google Sans" w:eastAsia="Google Sans" w:hAnsi="Google Sans"/>
            <w:color w:val="0000ee"/>
            <w:sz w:val="24"/>
            <w:szCs w:val="24"/>
            <w:u w:val="single"/>
            <w:rtl w:val="0"/>
          </w:rPr>
          <w:t xml:space="preserve">https://elehub.com/type-a-b-c-d-miniature-circuit-breakers/</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IEC 60255 Relay Tripping Curves Explained | PDF | Technology &amp; Engineering - Scribd, accessed on April 17, 2026, </w:t>
      </w:r>
      <w:hyperlink r:id="rId93">
        <w:r w:rsidDel="00000000" w:rsidR="00000000" w:rsidRPr="00000000">
          <w:rPr>
            <w:rFonts w:ascii="Google Sans" w:cs="Google Sans" w:eastAsia="Google Sans" w:hAnsi="Google Sans"/>
            <w:color w:val="0000ee"/>
            <w:sz w:val="24"/>
            <w:szCs w:val="24"/>
            <w:u w:val="single"/>
            <w:rtl w:val="0"/>
          </w:rPr>
          <w:t xml:space="preserve">https://www.scribd.com/doc/126772136/Tripping-Curves</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Instantaneous and Time-overcurrent (50/51) Protection | Electric Power Measurement and Control Systems | Textbook, accessed on April 17, 2026, </w:t>
      </w:r>
      <w:hyperlink r:id="rId94">
        <w:r w:rsidDel="00000000" w:rsidR="00000000" w:rsidRPr="00000000">
          <w:rPr>
            <w:rFonts w:ascii="Google Sans" w:cs="Google Sans" w:eastAsia="Google Sans" w:hAnsi="Google Sans"/>
            <w:color w:val="0000ee"/>
            <w:sz w:val="24"/>
            <w:szCs w:val="24"/>
            <w:u w:val="single"/>
            <w:rtl w:val="0"/>
          </w:rPr>
          <w:t xml:space="preserve">https://control.com/textbook/electric-power-measurement-and-control/instantaneous-and-time-overcurrent-5051-protection/</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M-3310 Relay Settings: Inrush, Instantaneous, 51 &amp; 46 Elements - Industrial Monitor Direct, accessed on April 17, 2026, </w:t>
      </w:r>
      <w:hyperlink r:id="rId95">
        <w:r w:rsidDel="00000000" w:rsidR="00000000" w:rsidRPr="00000000">
          <w:rPr>
            <w:rFonts w:ascii="Google Sans" w:cs="Google Sans" w:eastAsia="Google Sans" w:hAnsi="Google Sans"/>
            <w:color w:val="0000ee"/>
            <w:sz w:val="24"/>
            <w:szCs w:val="24"/>
            <w:u w:val="single"/>
            <w:rtl w:val="0"/>
          </w:rPr>
          <w:t xml:space="preserve">https://industrialmonitordirect.com/blogs/knowledgebase/beckwith-m-3310-relay-configuration-for-generator-transformer-units</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 "instantaneous override" and "close and latch" ratings | Schneider Electric USA, accessed on April 17, 2026, </w:t>
      </w:r>
      <w:hyperlink r:id="rId96">
        <w:r w:rsidDel="00000000" w:rsidR="00000000" w:rsidRPr="00000000">
          <w:rPr>
            <w:rFonts w:ascii="Google Sans" w:cs="Google Sans" w:eastAsia="Google Sans" w:hAnsi="Google Sans"/>
            <w:color w:val="0000ee"/>
            <w:sz w:val="24"/>
            <w:szCs w:val="24"/>
            <w:u w:val="single"/>
            <w:rtl w:val="0"/>
          </w:rPr>
          <w:t xml:space="preserve">https://www.se.com/us/en/faqs/FA237963/</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Inrush Stability Algorithm Improves Transformer Protection - Schweitzer Engineering Laboratories, accessed on April 17, 2026, </w:t>
      </w:r>
      <w:hyperlink r:id="rId97">
        <w:r w:rsidDel="00000000" w:rsidR="00000000" w:rsidRPr="00000000">
          <w:rPr>
            <w:rFonts w:ascii="Google Sans" w:cs="Google Sans" w:eastAsia="Google Sans" w:hAnsi="Google Sans"/>
            <w:color w:val="0000ee"/>
            <w:sz w:val="24"/>
            <w:szCs w:val="24"/>
            <w:u w:val="single"/>
            <w:rtl w:val="0"/>
          </w:rPr>
          <w:t xml:space="preserve">https://selinc.com/api/download/122500/</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Protection Theory - GE Vernova, accessed on April 17, 2026, </w:t>
      </w:r>
      <w:hyperlink r:id="rId98">
        <w:r w:rsidDel="00000000" w:rsidR="00000000" w:rsidRPr="00000000">
          <w:rPr>
            <w:rFonts w:ascii="Google Sans" w:cs="Google Sans" w:eastAsia="Google Sans" w:hAnsi="Google Sans"/>
            <w:color w:val="0000ee"/>
            <w:sz w:val="24"/>
            <w:szCs w:val="24"/>
            <w:u w:val="single"/>
            <w:rtl w:val="0"/>
          </w:rPr>
          <w:t xml:space="preserve">https://www.gevernova.com/grid-solutions/sites/default/files/2024-12/motor%20protection%20theory.pdf</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and Applications Of Overcurrent Relay | EEP - Electrical Engineering Portal, accessed on April 17, 2026, </w:t>
      </w:r>
      <w:hyperlink r:id="rId99">
        <w:r w:rsidDel="00000000" w:rsidR="00000000" w:rsidRPr="00000000">
          <w:rPr>
            <w:rFonts w:ascii="Google Sans" w:cs="Google Sans" w:eastAsia="Google Sans" w:hAnsi="Google Sans"/>
            <w:color w:val="0000ee"/>
            <w:sz w:val="24"/>
            <w:szCs w:val="24"/>
            <w:u w:val="single"/>
            <w:rtl w:val="0"/>
          </w:rPr>
          <w:t xml:space="preserve">https://electrical-engineering-portal.com/types-and-applications-of-overcurrent-relay-1</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Switchgear Trips Immediately After Closing | Protection or Mechanical Fault?, accessed on April 17, 2026, </w:t>
      </w:r>
      <w:hyperlink r:id="rId100">
        <w:r w:rsidDel="00000000" w:rsidR="00000000" w:rsidRPr="00000000">
          <w:rPr>
            <w:rFonts w:ascii="Google Sans" w:cs="Google Sans" w:eastAsia="Google Sans" w:hAnsi="Google Sans"/>
            <w:color w:val="0000ee"/>
            <w:sz w:val="24"/>
            <w:szCs w:val="24"/>
            <w:u w:val="single"/>
            <w:rtl w:val="0"/>
          </w:rPr>
          <w:t xml:space="preserve">https://r-aletqan.medium.com/switchgear-trips-immediately-after-closing-protection-or-mechanical-fault-0f741f0fc919</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Inrush Restraint? | NOJA Power - Recloser Switchgear Engineers, accessed on April 17, 2026, </w:t>
      </w:r>
      <w:hyperlink r:id="rId101">
        <w:r w:rsidDel="00000000" w:rsidR="00000000" w:rsidRPr="00000000">
          <w:rPr>
            <w:rFonts w:ascii="Google Sans" w:cs="Google Sans" w:eastAsia="Google Sans" w:hAnsi="Google Sans"/>
            <w:color w:val="0000ee"/>
            <w:sz w:val="24"/>
            <w:szCs w:val="24"/>
            <w:u w:val="single"/>
            <w:rtl w:val="0"/>
          </w:rPr>
          <w:t xml:space="preserve">https://www.nojapower.com.au/expertise/2021/what-is-inrush-restraint</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5 Protection related functions, accessed on April 17, 2026, </w:t>
      </w:r>
      <w:hyperlink r:id="rId102">
        <w:r w:rsidDel="00000000" w:rsidR="00000000" w:rsidRPr="00000000">
          <w:rPr>
            <w:rFonts w:ascii="Google Sans" w:cs="Google Sans" w:eastAsia="Google Sans" w:hAnsi="Google Sans"/>
            <w:color w:val="0000ee"/>
            <w:sz w:val="24"/>
            <w:szCs w:val="24"/>
            <w:u w:val="single"/>
            <w:rtl w:val="0"/>
          </w:rPr>
          <w:t xml:space="preserve">https://na.eventscloud.com/file_uploads/947b0fc0302067be7243ce465996569a_ABBREF615-3b.pdf</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Inrush Restraint for Transformer Differential Protection with Current Waveform Analysis (CWA) in SIPROTEC 4 7UT6x - HV Power, accessed on April 17, 2026, </w:t>
      </w:r>
      <w:hyperlink r:id="rId103">
        <w:r w:rsidDel="00000000" w:rsidR="00000000" w:rsidRPr="00000000">
          <w:rPr>
            <w:rFonts w:ascii="Google Sans" w:cs="Google Sans" w:eastAsia="Google Sans" w:hAnsi="Google Sans"/>
            <w:color w:val="0000ee"/>
            <w:sz w:val="24"/>
            <w:szCs w:val="24"/>
            <w:u w:val="single"/>
            <w:rtl w:val="0"/>
          </w:rPr>
          <w:t xml:space="preserve">https://hvpower.co.nz/cms/assets/7d3bac6c-9c62-4829-8fb2-03aad02ee4de</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Protection Approaches for Discrimination between Internal Fault and Inrush Current in Electric Power Transformers, accessed on April 17, 2026, </w:t>
      </w:r>
      <w:hyperlink r:id="rId104">
        <w:r w:rsidDel="00000000" w:rsidR="00000000" w:rsidRPr="00000000">
          <w:rPr>
            <w:rFonts w:ascii="Google Sans" w:cs="Google Sans" w:eastAsia="Google Sans" w:hAnsi="Google Sans"/>
            <w:color w:val="0000ee"/>
            <w:sz w:val="24"/>
            <w:szCs w:val="24"/>
            <w:u w:val="single"/>
            <w:rtl w:val="0"/>
          </w:rPr>
          <w:t xml:space="preserve">https://aast.edu/pheed/staffadminview/pdf_retreive.php?url=70665_45_49_Review%20of%20Protection%20Approaches%20for%20Discrimination%20between%20Internal%20Fault%20and%20Inrush%20Current%20in%20Electric%20Power%20Transformers.pdf&amp;stafftype=staffpdf</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 law of thermodynamics - Simple English Wikipedia, the free encyclopedia, accessed on April 17, 2026, </w:t>
      </w:r>
      <w:hyperlink r:id="rId105">
        <w:r w:rsidDel="00000000" w:rsidR="00000000" w:rsidRPr="00000000">
          <w:rPr>
            <w:rFonts w:ascii="Google Sans" w:cs="Google Sans" w:eastAsia="Google Sans" w:hAnsi="Google Sans"/>
            <w:color w:val="0000ee"/>
            <w:sz w:val="24"/>
            <w:szCs w:val="24"/>
            <w:u w:val="single"/>
            <w:rtl w:val="0"/>
          </w:rPr>
          <w:t xml:space="preserve">https://simple.wikipedia.org/wiki/Second_law_of_thermodynamics</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 Air Conditioner Works | The Refrigeration Cycle - Service Champions, accessed on April 17, 2026, </w:t>
      </w:r>
      <w:hyperlink r:id="rId106">
        <w:r w:rsidDel="00000000" w:rsidR="00000000" w:rsidRPr="00000000">
          <w:rPr>
            <w:rFonts w:ascii="Google Sans" w:cs="Google Sans" w:eastAsia="Google Sans" w:hAnsi="Google Sans"/>
            <w:color w:val="0000ee"/>
            <w:sz w:val="24"/>
            <w:szCs w:val="24"/>
            <w:u w:val="single"/>
            <w:rtl w:val="0"/>
          </w:rPr>
          <w:t xml:space="preserve">https://www.servicechampions.net/blog/air-conditioner-works-refrigeration-cycle</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3-Minute Rule for Air Conditioners — What It Is | Berkeys Fort Worth, accessed on April 17, 2026, </w:t>
      </w:r>
      <w:hyperlink r:id="rId107">
        <w:r w:rsidDel="00000000" w:rsidR="00000000" w:rsidRPr="00000000">
          <w:rPr>
            <w:rFonts w:ascii="Google Sans" w:cs="Google Sans" w:eastAsia="Google Sans" w:hAnsi="Google Sans"/>
            <w:color w:val="0000ee"/>
            <w:sz w:val="24"/>
            <w:szCs w:val="24"/>
            <w:u w:val="single"/>
            <w:rtl w:val="0"/>
          </w:rPr>
          <w:t xml:space="preserve">https://www.berkeys.com/fort-worth/air-conditioning/resources/what-is-the-3-minute-rule-for-air-conditioners-and-why-does-it-matter/</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3 Minute Rule for Air Conditioners? - ClimateWorks, accessed on April 17, 2026, </w:t>
      </w:r>
      <w:hyperlink r:id="rId108">
        <w:r w:rsidDel="00000000" w:rsidR="00000000" w:rsidRPr="00000000">
          <w:rPr>
            <w:rFonts w:ascii="Google Sans" w:cs="Google Sans" w:eastAsia="Google Sans" w:hAnsi="Google Sans"/>
            <w:color w:val="0000ee"/>
            <w:sz w:val="24"/>
            <w:szCs w:val="24"/>
            <w:u w:val="single"/>
            <w:rtl w:val="0"/>
          </w:rPr>
          <w:t xml:space="preserve">https://www.climateworks.co.uk/post/what-is-the-3-minute-rule-for-air-conditioners</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3-Minute Rule for AC? - Cowboys AC - HVAC San Antonio, accessed on April 17, 2026, </w:t>
      </w:r>
      <w:hyperlink r:id="rId109">
        <w:r w:rsidDel="00000000" w:rsidR="00000000" w:rsidRPr="00000000">
          <w:rPr>
            <w:rFonts w:ascii="Google Sans" w:cs="Google Sans" w:eastAsia="Google Sans" w:hAnsi="Google Sans"/>
            <w:color w:val="0000ee"/>
            <w:sz w:val="24"/>
            <w:szCs w:val="24"/>
            <w:u w:val="single"/>
            <w:rtl w:val="0"/>
          </w:rPr>
          <w:t xml:space="preserve">https://cowboysac.com/what-is-the-3-minute-rule-for-ac/</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3-Minute Rule for Air Conditioners and Why It Can Save You a Costly Repair, accessed on April 17, 2026, </w:t>
      </w:r>
      <w:hyperlink r:id="rId110">
        <w:r w:rsidDel="00000000" w:rsidR="00000000" w:rsidRPr="00000000">
          <w:rPr>
            <w:rFonts w:ascii="Google Sans" w:cs="Google Sans" w:eastAsia="Google Sans" w:hAnsi="Google Sans"/>
            <w:color w:val="0000ee"/>
            <w:sz w:val="24"/>
            <w:szCs w:val="24"/>
            <w:u w:val="single"/>
            <w:rtl w:val="0"/>
          </w:rPr>
          <w:t xml:space="preserve">https://altruisticac.com/what-is-the-3-minute-rule-for-air-conditioners-and-why-it-can-save-you-a-costly-repair/</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Inrush Current (Full Lecture) - YouTube, accessed on April 17, 2026, </w:t>
      </w:r>
      <w:hyperlink r:id="rId111">
        <w:r w:rsidDel="00000000" w:rsidR="00000000" w:rsidRPr="00000000">
          <w:rPr>
            <w:rFonts w:ascii="Google Sans" w:cs="Google Sans" w:eastAsia="Google Sans" w:hAnsi="Google Sans"/>
            <w:color w:val="0000ee"/>
            <w:sz w:val="24"/>
            <w:szCs w:val="24"/>
            <w:u w:val="single"/>
            <w:rtl w:val="0"/>
          </w:rPr>
          <w:t xml:space="preserve">https://www.youtube.com/watch?v=3ikIPOnBLtY</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Inrush Current? Causes, Effects on Breakers &amp; Calculation - VIOX Electric, accessed on April 17, 2026, </w:t>
      </w:r>
      <w:hyperlink r:id="rId112">
        <w:r w:rsidDel="00000000" w:rsidR="00000000" w:rsidRPr="00000000">
          <w:rPr>
            <w:rFonts w:ascii="Google Sans" w:cs="Google Sans" w:eastAsia="Google Sans" w:hAnsi="Google Sans"/>
            <w:color w:val="0000ee"/>
            <w:sz w:val="24"/>
            <w:szCs w:val="24"/>
            <w:u w:val="single"/>
            <w:rtl w:val="0"/>
          </w:rPr>
          <w:t xml:space="preserve">https://viox.com/what-is-inrush-current/</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exactly does short cycling damage a compressor? : r/HVAC - Reddit, accessed on April 17, 2026, </w:t>
      </w:r>
      <w:hyperlink r:id="rId113">
        <w:r w:rsidDel="00000000" w:rsidR="00000000" w:rsidRPr="00000000">
          <w:rPr>
            <w:rFonts w:ascii="Google Sans" w:cs="Google Sans" w:eastAsia="Google Sans" w:hAnsi="Google Sans"/>
            <w:color w:val="0000ee"/>
            <w:sz w:val="24"/>
            <w:szCs w:val="24"/>
            <w:u w:val="single"/>
            <w:rtl w:val="0"/>
          </w:rPr>
          <w:t xml:space="preserve">https://www.reddit.com/r/HVAC/comments/1nexzhu/how_exactly_does_short_cycling_damage_a_compressor/</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Anti-Short-Cycle - Airotronics Timers and Controls, accessed on April 17, 2026, </w:t>
      </w:r>
      <w:hyperlink r:id="rId114">
        <w:r w:rsidDel="00000000" w:rsidR="00000000" w:rsidRPr="00000000">
          <w:rPr>
            <w:rFonts w:ascii="Google Sans" w:cs="Google Sans" w:eastAsia="Google Sans" w:hAnsi="Google Sans"/>
            <w:color w:val="0000ee"/>
            <w:sz w:val="24"/>
            <w:szCs w:val="24"/>
            <w:u w:val="single"/>
            <w:rtl w:val="0"/>
          </w:rPr>
          <w:t xml:space="preserve">https://www.airotronics.com/products-antishortcycle.php</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DELAY VS OFF DELAY TIMERS: Complete Technical Comparison Guide (2026), accessed on April 17, 2026, </w:t>
      </w:r>
      <w:hyperlink r:id="rId115">
        <w:r w:rsidDel="00000000" w:rsidR="00000000" w:rsidRPr="00000000">
          <w:rPr>
            <w:rFonts w:ascii="Google Sans" w:cs="Google Sans" w:eastAsia="Google Sans" w:hAnsi="Google Sans"/>
            <w:color w:val="0000ee"/>
            <w:sz w:val="24"/>
            <w:szCs w:val="24"/>
            <w:u w:val="single"/>
            <w:rtl w:val="0"/>
          </w:rPr>
          <w:t xml:space="preserve">https://viox.com/on-delay-vs-off-delay-timers/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Anti-short cycle delay - PENN Controls - LIT-12011972 - A421GBF - A421AEC, accessed on April 17, 2026, </w:t>
      </w:r>
      <w:hyperlink r:id="rId116">
        <w:r w:rsidDel="00000000" w:rsidR="00000000" w:rsidRPr="00000000">
          <w:rPr>
            <w:rFonts w:ascii="Google Sans" w:cs="Google Sans" w:eastAsia="Google Sans" w:hAnsi="Google Sans"/>
            <w:color w:val="0000ee"/>
            <w:sz w:val="24"/>
            <w:szCs w:val="24"/>
            <w:u w:val="single"/>
            <w:rtl w:val="0"/>
          </w:rPr>
          <w:t xml:space="preserve">https://docs.johnsoncontrols.com/bas/r/PENN-Controls/en-US/A421-Series-Standard-Electronic-Temperature-Controls-with-and-without-Power-Cords-Product-Bulletin/Anti-short-cycle-delay</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HVAC Short Cycling: Causes and Solutions - Trane®, accessed on April 17, 2026, </w:t>
      </w:r>
      <w:hyperlink r:id="rId117">
        <w:r w:rsidDel="00000000" w:rsidR="00000000" w:rsidRPr="00000000">
          <w:rPr>
            <w:rFonts w:ascii="Google Sans" w:cs="Google Sans" w:eastAsia="Google Sans" w:hAnsi="Google Sans"/>
            <w:color w:val="0000ee"/>
            <w:sz w:val="24"/>
            <w:szCs w:val="24"/>
            <w:u w:val="single"/>
            <w:rtl w:val="0"/>
          </w:rPr>
          <w:t xml:space="preserve">https://www.trane.com/residential/en/resources/glossary/hvac-short-cycling/</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Start-up Supervision - Protecta, accessed on April 17, 2026, </w:t>
      </w:r>
      <w:hyperlink r:id="rId118">
        <w:r w:rsidDel="00000000" w:rsidR="00000000" w:rsidRPr="00000000">
          <w:rPr>
            <w:rFonts w:ascii="Google Sans" w:cs="Google Sans" w:eastAsia="Google Sans" w:hAnsi="Google Sans"/>
            <w:color w:val="0000ee"/>
            <w:sz w:val="24"/>
            <w:szCs w:val="24"/>
            <w:u w:val="single"/>
            <w:rtl w:val="0"/>
          </w:rPr>
          <w:t xml:space="preserve">https://www.protecta.hu/files/files/42117/mss48_v2.0.pdf</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Success: AC Voltage Measurement With ESP32" - iotwebplanet, accessed on April 17, 2026, </w:t>
      </w:r>
      <w:hyperlink r:id="rId119">
        <w:r w:rsidDel="00000000" w:rsidR="00000000" w:rsidRPr="00000000">
          <w:rPr>
            <w:rFonts w:ascii="Google Sans" w:cs="Google Sans" w:eastAsia="Google Sans" w:hAnsi="Google Sans"/>
            <w:color w:val="0000ee"/>
            <w:sz w:val="24"/>
            <w:szCs w:val="24"/>
            <w:u w:val="single"/>
            <w:rtl w:val="0"/>
          </w:rPr>
          <w:t xml:space="preserve">https://iotwebplanet.com/ac-voltage-measurement-with-esp32/</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 ADC Accuracy: Fix Noise and Non-Linearity Issues - Zbotic, accessed on April 17, 2026, </w:t>
      </w:r>
      <w:hyperlink r:id="rId120">
        <w:r w:rsidDel="00000000" w:rsidR="00000000" w:rsidRPr="00000000">
          <w:rPr>
            <w:rFonts w:ascii="Google Sans" w:cs="Google Sans" w:eastAsia="Google Sans" w:hAnsi="Google Sans"/>
            <w:color w:val="0000ee"/>
            <w:sz w:val="24"/>
            <w:szCs w:val="24"/>
            <w:u w:val="single"/>
            <w:rtl w:val="0"/>
          </w:rPr>
          <w:t xml:space="preserve">https://zbotic.in/esp32-adc-accuracy-fix-noise-and-non-linearity-issues/</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the non linear ADC of an ESP32 - General Guidance - Arduino Forum, accessed on April 17, 2026, </w:t>
      </w:r>
      <w:hyperlink r:id="rId121">
        <w:r w:rsidDel="00000000" w:rsidR="00000000" w:rsidRPr="00000000">
          <w:rPr>
            <w:rFonts w:ascii="Google Sans" w:cs="Google Sans" w:eastAsia="Google Sans" w:hAnsi="Google Sans"/>
            <w:color w:val="0000ee"/>
            <w:sz w:val="24"/>
            <w:szCs w:val="24"/>
            <w:u w:val="single"/>
            <w:rtl w:val="0"/>
          </w:rPr>
          <w:t xml:space="preserve">https://forum.arduino.cc/t/fixing-the-non-linear-adc-of-an-esp32/699190</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e-tinkers/esp32-adc-calibrate - GitHub, accessed on April 17, 2026, </w:t>
      </w:r>
      <w:hyperlink r:id="rId122">
        <w:r w:rsidDel="00000000" w:rsidR="00000000" w:rsidRPr="00000000">
          <w:rPr>
            <w:rFonts w:ascii="Google Sans" w:cs="Google Sans" w:eastAsia="Google Sans" w:hAnsi="Google Sans"/>
            <w:color w:val="0000ee"/>
            <w:sz w:val="24"/>
            <w:szCs w:val="24"/>
            <w:u w:val="single"/>
            <w:rtl w:val="0"/>
          </w:rPr>
          <w:t xml:space="preserve">https://github.com/e-tinkers/esp32-adc-calibrate</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Analog to Digital Converter - ESP32 - — ESP-IDF Programming Guide v4.2 documentation, accessed on April 17, 2026, </w:t>
      </w:r>
      <w:hyperlink r:id="rId123">
        <w:r w:rsidDel="00000000" w:rsidR="00000000" w:rsidRPr="00000000">
          <w:rPr>
            <w:rFonts w:ascii="Google Sans" w:cs="Google Sans" w:eastAsia="Google Sans" w:hAnsi="Google Sans"/>
            <w:color w:val="0000ee"/>
            <w:sz w:val="24"/>
            <w:szCs w:val="24"/>
            <w:u w:val="single"/>
            <w:rtl w:val="0"/>
          </w:rPr>
          <w:t xml:space="preserve">https://docs.espressif.com/projects/esp-idf/en/v4.2/esp32/api-reference/peripherals/adc.html</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Density-Optimized Lookup Table with Piecewise Linear Interpolation for ESP32 ADC Precision Enhancement - ResearchGate, accessed on April 17, 2026, </w:t>
      </w:r>
      <w:hyperlink r:id="rId124">
        <w:r w:rsidDel="00000000" w:rsidR="00000000" w:rsidRPr="00000000">
          <w:rPr>
            <w:rFonts w:ascii="Google Sans" w:cs="Google Sans" w:eastAsia="Google Sans" w:hAnsi="Google Sans"/>
            <w:color w:val="0000ee"/>
            <w:sz w:val="24"/>
            <w:szCs w:val="24"/>
            <w:u w:val="single"/>
            <w:rtl w:val="0"/>
          </w:rPr>
          <w:t xml:space="preserve">https://www.researchgate.net/publication/403529468_Density-Optimized_Lookup_Table_with_Piecewise_Linear_Interpolation_for_ESP32_ADC_Precision_Enhancement</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CALIBRATION OF ZMPT101B VOLTAGE SENSOR MODULE USING POLYNOMIAL REGRESSION FOR ACCURATE LOAD MONITORING - Academia.edu, accessed on April 17, 2026, </w:t>
      </w:r>
      <w:hyperlink r:id="rId125">
        <w:r w:rsidDel="00000000" w:rsidR="00000000" w:rsidRPr="00000000">
          <w:rPr>
            <w:rFonts w:ascii="Google Sans" w:cs="Google Sans" w:eastAsia="Google Sans" w:hAnsi="Google Sans"/>
            <w:color w:val="0000ee"/>
            <w:sz w:val="24"/>
            <w:szCs w:val="24"/>
            <w:u w:val="single"/>
            <w:rtl w:val="0"/>
          </w:rPr>
          <w:t xml:space="preserve">https://www.academia.edu/35436923/CALIBRATION_OF_ZMPT101B_VOLTAGE_SENSOR_MODULE_USING_POLYNOMIAL_REGRESSION_FOR_ACCURATE_LOAD_MONITORING</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Calibration of ZMPT101B voltage sensor module using polynomial regression for accurate load monitoring - ResearchGate, accessed on April 17, 2026, </w:t>
      </w:r>
      <w:hyperlink r:id="rId126">
        <w:r w:rsidDel="00000000" w:rsidR="00000000" w:rsidRPr="00000000">
          <w:rPr>
            <w:rFonts w:ascii="Google Sans" w:cs="Google Sans" w:eastAsia="Google Sans" w:hAnsi="Google Sans"/>
            <w:color w:val="0000ee"/>
            <w:sz w:val="24"/>
            <w:szCs w:val="24"/>
            <w:u w:val="single"/>
            <w:rtl w:val="0"/>
          </w:rPr>
          <w:t xml:space="preserve">https://www.researchgate.net/publication/316636029_Calibration_of_ZMPT101B_voltage_sensor_module_using_polynomial_regression_for_accurate_load_monitoring</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Density-Optimized Lookup Table with Piecewise Linear Interpolation for ESP32 ADC Precision Enhancement, accessed on April 17, 2026, </w:t>
      </w:r>
      <w:hyperlink r:id="rId127">
        <w:r w:rsidDel="00000000" w:rsidR="00000000" w:rsidRPr="00000000">
          <w:rPr>
            <w:rFonts w:ascii="Google Sans" w:cs="Google Sans" w:eastAsia="Google Sans" w:hAnsi="Google Sans"/>
            <w:color w:val="0000ee"/>
            <w:sz w:val="24"/>
            <w:szCs w:val="24"/>
            <w:u w:val="single"/>
            <w:rtl w:val="0"/>
          </w:rPr>
          <w:t xml:space="preserve">https://ejournal.unibabwi.ac.id/index.php/Zetroem/article/download/7602/4704</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Density-Optimized Lookup Table with Piecewise Linear Interpolation for ESP32 ADC Precision Enhancement, accessed on April 17, 2026, </w:t>
      </w:r>
      <w:hyperlink r:id="rId128">
        <w:r w:rsidDel="00000000" w:rsidR="00000000" w:rsidRPr="00000000">
          <w:rPr>
            <w:rFonts w:ascii="Google Sans" w:cs="Google Sans" w:eastAsia="Google Sans" w:hAnsi="Google Sans"/>
            <w:color w:val="0000ee"/>
            <w:sz w:val="24"/>
            <w:szCs w:val="24"/>
            <w:u w:val="single"/>
            <w:rtl w:val="0"/>
          </w:rPr>
          <w:t xml:space="preserve">https://ejournal.unibabwi.ac.id/index.php/Zetroem/article/download/7602/4704/50194</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a low set and high set relay? - Gozuk, accessed on April 17, 2026, </w:t>
      </w:r>
      <w:hyperlink r:id="rId129">
        <w:r w:rsidDel="00000000" w:rsidR="00000000" w:rsidRPr="00000000">
          <w:rPr>
            <w:rFonts w:ascii="Google Sans" w:cs="Google Sans" w:eastAsia="Google Sans" w:hAnsi="Google Sans"/>
            <w:color w:val="0000ee"/>
            <w:sz w:val="24"/>
            <w:szCs w:val="24"/>
            <w:u w:val="single"/>
            <w:rtl w:val="0"/>
          </w:rPr>
          <w:t xml:space="preserve">http://www.gozuk.com/forum/what-is-the-difference-between-a-low-set-and-high-set-relay-466475.html</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ESPHome ZMPT101B Sensor - GitHub, accessed on April 17, 2026, </w:t>
      </w:r>
      <w:hyperlink r:id="rId130">
        <w:r w:rsidDel="00000000" w:rsidR="00000000" w:rsidRPr="00000000">
          <w:rPr>
            <w:rFonts w:ascii="Google Sans" w:cs="Google Sans" w:eastAsia="Google Sans" w:hAnsi="Google Sans"/>
            <w:color w:val="0000ee"/>
            <w:sz w:val="24"/>
            <w:szCs w:val="24"/>
            <w:u w:val="single"/>
            <w:rtl w:val="0"/>
          </w:rPr>
          <w:t xml:space="preserve">https://github.com/hugokernel/esphome-zmpt101b</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Short-Circuit Protection or Overload Protection - Electrical Equipment Company, accessed on April 17, 2026, </w:t>
      </w:r>
      <w:hyperlink r:id="rId131">
        <w:r w:rsidDel="00000000" w:rsidR="00000000" w:rsidRPr="00000000">
          <w:rPr>
            <w:rFonts w:ascii="Google Sans" w:cs="Google Sans" w:eastAsia="Google Sans" w:hAnsi="Google Sans"/>
            <w:color w:val="0000ee"/>
            <w:sz w:val="24"/>
            <w:szCs w:val="24"/>
            <w:u w:val="single"/>
            <w:rtl w:val="0"/>
          </w:rPr>
          <w:t xml:space="preserve">https://eecoonline.com/inspire/short-circuit-protection-or-overload-protection</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Relay Setting in Real Power System - AllumiaX Engineering, accessed on April 17, 2026, </w:t>
      </w:r>
      <w:hyperlink r:id="rId132">
        <w:r w:rsidDel="00000000" w:rsidR="00000000" w:rsidRPr="00000000">
          <w:rPr>
            <w:rFonts w:ascii="Google Sans" w:cs="Google Sans" w:eastAsia="Google Sans" w:hAnsi="Google Sans"/>
            <w:color w:val="0000ee"/>
            <w:sz w:val="24"/>
            <w:szCs w:val="24"/>
            <w:u w:val="single"/>
            <w:rtl w:val="0"/>
          </w:rPr>
          <w:t xml:space="preserve">https://www.allumiax.com/blog/relay-settings-in-real-power-system</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US20090147412A1 - Transformer inrush current detector - Google Patents, accessed on April 17, 2026, </w:t>
      </w:r>
      <w:hyperlink r:id="rId133">
        <w:r w:rsidDel="00000000" w:rsidR="00000000" w:rsidRPr="00000000">
          <w:rPr>
            <w:rFonts w:ascii="Google Sans" w:cs="Google Sans" w:eastAsia="Google Sans" w:hAnsi="Google Sans"/>
            <w:color w:val="0000ee"/>
            <w:sz w:val="24"/>
            <w:szCs w:val="24"/>
            <w:u w:val="single"/>
            <w:rtl w:val="0"/>
          </w:rPr>
          <w:t xml:space="preserve">https://patents.google.com/patent/US20090147412A1/en</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DIFFERENTIAL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RELAY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ELECTRICAL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POWER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TRANSFORMER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اﻟﻤﻠﺨص</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ﻫذا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ﺎﺌ</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ﺔ</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اﻟﻛﻬر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اﻟﻘد</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April</w:t>
      </w:r>
      <w:r w:rsidDel="00000000" w:rsidR="00000000" w:rsidRPr="00000000">
        <w:rPr>
          <w:rFonts w:ascii="Google Sans" w:cs="Google Sans" w:eastAsia="Google Sans" w:hAnsi="Google Sans"/>
          <w:sz w:val="24"/>
          <w:szCs w:val="24"/>
          <w:rtl w:val="0"/>
        </w:rPr>
        <w:t xml:space="preserve"> 17, 2026, </w:t>
      </w:r>
      <w:hyperlink r:id="rId134">
        <w:r w:rsidDel="00000000" w:rsidR="00000000" w:rsidRPr="00000000">
          <w:rPr>
            <w:rFonts w:ascii="Google Sans" w:cs="Google Sans" w:eastAsia="Google Sans" w:hAnsi="Google Sans"/>
            <w:color w:val="0000ee"/>
            <w:sz w:val="24"/>
            <w:szCs w:val="24"/>
            <w:u w:val="single"/>
            <w:rtl w:val="0"/>
          </w:rPr>
          <w:t xml:space="preserve">https://jer.ly/PDF/Vol-23-2017/JER-01-23.pdf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14.png"/><Relationship Id="rId41" Type="http://schemas.openxmlformats.org/officeDocument/2006/relationships/image" Target="media/image3.png"/><Relationship Id="rId44" Type="http://schemas.openxmlformats.org/officeDocument/2006/relationships/image" Target="media/image1.png"/><Relationship Id="rId43" Type="http://schemas.openxmlformats.org/officeDocument/2006/relationships/image" Target="media/image6.png"/><Relationship Id="rId46" Type="http://schemas.openxmlformats.org/officeDocument/2006/relationships/image" Target="media/image10.png"/><Relationship Id="rId45" Type="http://schemas.openxmlformats.org/officeDocument/2006/relationships/image" Target="media/image9.png"/><Relationship Id="rId107" Type="http://schemas.openxmlformats.org/officeDocument/2006/relationships/hyperlink" Target="https://www.berkeys.com/fort-worth/air-conditioning/resources/what-is-the-3-minute-rule-for-air-conditioners-and-why-does-it-matter/" TargetMode="External"/><Relationship Id="rId106" Type="http://schemas.openxmlformats.org/officeDocument/2006/relationships/hyperlink" Target="https://www.servicechampions.net/blog/air-conditioner-works-refrigeration-cycle" TargetMode="External"/><Relationship Id="rId105" Type="http://schemas.openxmlformats.org/officeDocument/2006/relationships/hyperlink" Target="https://simple.wikipedia.org/wiki/Second_law_of_thermodynamics" TargetMode="External"/><Relationship Id="rId104" Type="http://schemas.openxmlformats.org/officeDocument/2006/relationships/hyperlink" Target="https://aast.edu/pheed/staffadminview/pdf_retreive.php?url=70665_45_49_Review+of+Protection+Approaches+for+Discrimination+between+Internal+Fault+and+Inrush+Current+in+Electric+Power+Transformers.pdf&amp;stafftype=staffpdf" TargetMode="External"/><Relationship Id="rId109" Type="http://schemas.openxmlformats.org/officeDocument/2006/relationships/hyperlink" Target="https://cowboysac.com/what-is-the-3-minute-rule-for-ac/" TargetMode="External"/><Relationship Id="rId108" Type="http://schemas.openxmlformats.org/officeDocument/2006/relationships/hyperlink" Target="https://www.climateworks.co.uk/post/what-is-the-3-minute-rule-for-air-conditioners" TargetMode="External"/><Relationship Id="rId48" Type="http://schemas.openxmlformats.org/officeDocument/2006/relationships/image" Target="media/image15.png"/><Relationship Id="rId47" Type="http://schemas.openxmlformats.org/officeDocument/2006/relationships/image" Target="media/image16.png"/><Relationship Id="rId49" Type="http://schemas.openxmlformats.org/officeDocument/2006/relationships/image" Target="media/image4.png"/><Relationship Id="rId103" Type="http://schemas.openxmlformats.org/officeDocument/2006/relationships/hyperlink" Target="https://hvpower.co.nz/cms/assets/7d3bac6c-9c62-4829-8fb2-03aad02ee4de" TargetMode="External"/><Relationship Id="rId102" Type="http://schemas.openxmlformats.org/officeDocument/2006/relationships/hyperlink" Target="https://na.eventscloud.com/file_uploads/947b0fc0302067be7243ce465996569a_ABBREF615-3b.pdf" TargetMode="External"/><Relationship Id="rId101" Type="http://schemas.openxmlformats.org/officeDocument/2006/relationships/hyperlink" Target="https://www.nojapower.com.au/expertise/2021/what-is-inrush-restraint" TargetMode="External"/><Relationship Id="rId100" Type="http://schemas.openxmlformats.org/officeDocument/2006/relationships/hyperlink" Target="https://r-aletqan.medium.com/switchgear-trips-immediately-after-closing-protection-or-mechanical-fault-0f741f0fc919" TargetMode="External"/><Relationship Id="rId31" Type="http://schemas.openxmlformats.org/officeDocument/2006/relationships/image" Target="media/image25.png"/><Relationship Id="rId30" Type="http://schemas.openxmlformats.org/officeDocument/2006/relationships/image" Target="media/image47.png"/><Relationship Id="rId33" Type="http://schemas.openxmlformats.org/officeDocument/2006/relationships/image" Target="media/image28.png"/><Relationship Id="rId32" Type="http://schemas.openxmlformats.org/officeDocument/2006/relationships/image" Target="media/image33.png"/><Relationship Id="rId35" Type="http://schemas.openxmlformats.org/officeDocument/2006/relationships/image" Target="media/image2.png"/><Relationship Id="rId34" Type="http://schemas.openxmlformats.org/officeDocument/2006/relationships/image" Target="media/image29.png"/><Relationship Id="rId37" Type="http://schemas.openxmlformats.org/officeDocument/2006/relationships/image" Target="media/image20.png"/><Relationship Id="rId36" Type="http://schemas.openxmlformats.org/officeDocument/2006/relationships/image" Target="media/image7.png"/><Relationship Id="rId39" Type="http://schemas.openxmlformats.org/officeDocument/2006/relationships/image" Target="media/image19.png"/><Relationship Id="rId38" Type="http://schemas.openxmlformats.org/officeDocument/2006/relationships/image" Target="media/image11.png"/><Relationship Id="rId20" Type="http://schemas.openxmlformats.org/officeDocument/2006/relationships/image" Target="media/image58.png"/><Relationship Id="rId22" Type="http://schemas.openxmlformats.org/officeDocument/2006/relationships/image" Target="media/image61.png"/><Relationship Id="rId21" Type="http://schemas.openxmlformats.org/officeDocument/2006/relationships/image" Target="media/image59.png"/><Relationship Id="rId24" Type="http://schemas.openxmlformats.org/officeDocument/2006/relationships/image" Target="media/image60.png"/><Relationship Id="rId23" Type="http://schemas.openxmlformats.org/officeDocument/2006/relationships/image" Target="media/image52.png"/><Relationship Id="rId129" Type="http://schemas.openxmlformats.org/officeDocument/2006/relationships/hyperlink" Target="http://www.gozuk.com/forum/what-is-the-difference-between-a-low-set-and-high-set-relay-466475.html" TargetMode="External"/><Relationship Id="rId128" Type="http://schemas.openxmlformats.org/officeDocument/2006/relationships/hyperlink" Target="https://ejournal.unibabwi.ac.id/index.php/Zetroem/article/download/7602/4704/50194" TargetMode="External"/><Relationship Id="rId127" Type="http://schemas.openxmlformats.org/officeDocument/2006/relationships/hyperlink" Target="https://ejournal.unibabwi.ac.id/index.php/Zetroem/article/download/7602/4704" TargetMode="External"/><Relationship Id="rId126" Type="http://schemas.openxmlformats.org/officeDocument/2006/relationships/hyperlink" Target="https://www.researchgate.net/publication/316636029_Calibration_of_ZMPT101B_voltage_sensor_module_using_polynomial_regression_for_accurate_load_monitoring" TargetMode="External"/><Relationship Id="rId26" Type="http://schemas.openxmlformats.org/officeDocument/2006/relationships/image" Target="media/image21.png"/><Relationship Id="rId121" Type="http://schemas.openxmlformats.org/officeDocument/2006/relationships/hyperlink" Target="https://forum.arduino.cc/t/fixing-the-non-linear-adc-of-an-esp32/699190" TargetMode="External"/><Relationship Id="rId25" Type="http://schemas.openxmlformats.org/officeDocument/2006/relationships/image" Target="media/image51.png"/><Relationship Id="rId120" Type="http://schemas.openxmlformats.org/officeDocument/2006/relationships/hyperlink" Target="https://zbotic.in/esp32-adc-accuracy-fix-noise-and-non-linearity-issues/" TargetMode="External"/><Relationship Id="rId28" Type="http://schemas.openxmlformats.org/officeDocument/2006/relationships/image" Target="media/image26.png"/><Relationship Id="rId27" Type="http://schemas.openxmlformats.org/officeDocument/2006/relationships/image" Target="media/image27.png"/><Relationship Id="rId125" Type="http://schemas.openxmlformats.org/officeDocument/2006/relationships/hyperlink" Target="https://www.academia.edu/35436923/CALIBRATION_OF_ZMPT101B_VOLTAGE_SENSOR_MODULE_USING_POLYNOMIAL_REGRESSION_FOR_ACCURATE_LOAD_MONITORING" TargetMode="External"/><Relationship Id="rId29" Type="http://schemas.openxmlformats.org/officeDocument/2006/relationships/image" Target="media/image22.png"/><Relationship Id="rId124" Type="http://schemas.openxmlformats.org/officeDocument/2006/relationships/hyperlink" Target="https://www.researchgate.net/publication/403529468_Density-Optimized_Lookup_Table_with_Piecewise_Linear_Interpolation_for_ESP32_ADC_Precision_Enhancement" TargetMode="External"/><Relationship Id="rId123" Type="http://schemas.openxmlformats.org/officeDocument/2006/relationships/hyperlink" Target="https://docs.espressif.com/projects/esp-idf/en/v4.2/esp32/api-reference/peripherals/adc.html" TargetMode="External"/><Relationship Id="rId122" Type="http://schemas.openxmlformats.org/officeDocument/2006/relationships/hyperlink" Target="https://github.com/e-tinkers/esp32-adc-calibrate" TargetMode="External"/><Relationship Id="rId95" Type="http://schemas.openxmlformats.org/officeDocument/2006/relationships/hyperlink" Target="https://industrialmonitordirect.com/blogs/knowledgebase/beckwith-m-3310-relay-configuration-for-generator-transformer-units" TargetMode="External"/><Relationship Id="rId94" Type="http://schemas.openxmlformats.org/officeDocument/2006/relationships/hyperlink" Target="https://control.com/textbook/electric-power-measurement-and-control/instantaneous-and-time-overcurrent-5051-protection/" TargetMode="External"/><Relationship Id="rId97" Type="http://schemas.openxmlformats.org/officeDocument/2006/relationships/hyperlink" Target="https://selinc.com/api/download/122500/" TargetMode="External"/><Relationship Id="rId96" Type="http://schemas.openxmlformats.org/officeDocument/2006/relationships/hyperlink" Target="https://www.se.com/us/en/faqs/FA237963/" TargetMode="External"/><Relationship Id="rId11" Type="http://schemas.openxmlformats.org/officeDocument/2006/relationships/image" Target="media/image37.png"/><Relationship Id="rId99" Type="http://schemas.openxmlformats.org/officeDocument/2006/relationships/hyperlink" Target="https://electrical-engineering-portal.com/types-and-applications-of-overcurrent-relay-1" TargetMode="External"/><Relationship Id="rId10" Type="http://schemas.openxmlformats.org/officeDocument/2006/relationships/image" Target="media/image38.png"/><Relationship Id="rId98" Type="http://schemas.openxmlformats.org/officeDocument/2006/relationships/hyperlink" Target="https://www.gevernova.com/grid-solutions/sites/default/files/2024-12/motor%20protection%20theory.pdf" TargetMode="External"/><Relationship Id="rId13" Type="http://schemas.openxmlformats.org/officeDocument/2006/relationships/image" Target="media/image45.png"/><Relationship Id="rId12" Type="http://schemas.openxmlformats.org/officeDocument/2006/relationships/image" Target="media/image41.png"/><Relationship Id="rId91" Type="http://schemas.openxmlformats.org/officeDocument/2006/relationships/hyperlink" Target="https://www.chintglobal.com/global/en/about-us/news-center/blog/guide-to-mcb-trip-curves--selecting-the-right-b--c--or-d-curve-f.html" TargetMode="External"/><Relationship Id="rId90" Type="http://schemas.openxmlformats.org/officeDocument/2006/relationships/hyperlink" Target="https://electgo.com/resources/mcb-trip-mcb-connection" TargetMode="External"/><Relationship Id="rId93" Type="http://schemas.openxmlformats.org/officeDocument/2006/relationships/hyperlink" Target="https://www.scribd.com/doc/126772136/Tripping-Curves" TargetMode="External"/><Relationship Id="rId92" Type="http://schemas.openxmlformats.org/officeDocument/2006/relationships/hyperlink" Target="https://elehub.com/type-a-b-c-d-miniature-circuit-breakers/" TargetMode="External"/><Relationship Id="rId118" Type="http://schemas.openxmlformats.org/officeDocument/2006/relationships/hyperlink" Target="https://www.protecta.hu/files/files/42117/mss48_v2.0.pdf" TargetMode="External"/><Relationship Id="rId117" Type="http://schemas.openxmlformats.org/officeDocument/2006/relationships/hyperlink" Target="https://www.trane.com/residential/en/resources/glossary/hvac-short-cycling/" TargetMode="External"/><Relationship Id="rId116" Type="http://schemas.openxmlformats.org/officeDocument/2006/relationships/hyperlink" Target="https://docs.johnsoncontrols.com/bas/r/PENN-Controls/en-US/A421-Series-Standard-Electronic-Temperature-Controls-with-and-without-Power-Cords-Product-Bulletin/Anti-short-cycle-delay" TargetMode="External"/><Relationship Id="rId115" Type="http://schemas.openxmlformats.org/officeDocument/2006/relationships/hyperlink" Target="https://viox.com/on-delay-vs-off-delay-timers/" TargetMode="External"/><Relationship Id="rId119" Type="http://schemas.openxmlformats.org/officeDocument/2006/relationships/hyperlink" Target="https://iotwebplanet.com/ac-voltage-measurement-with-esp32/" TargetMode="External"/><Relationship Id="rId15" Type="http://schemas.openxmlformats.org/officeDocument/2006/relationships/image" Target="media/image55.png"/><Relationship Id="rId110" Type="http://schemas.openxmlformats.org/officeDocument/2006/relationships/hyperlink" Target="https://altruisticac.com/what-is-the-3-minute-rule-for-air-conditioners-and-why-it-can-save-you-a-costly-repair/" TargetMode="External"/><Relationship Id="rId14" Type="http://schemas.openxmlformats.org/officeDocument/2006/relationships/image" Target="media/image42.png"/><Relationship Id="rId17" Type="http://schemas.openxmlformats.org/officeDocument/2006/relationships/image" Target="media/image57.png"/><Relationship Id="rId16" Type="http://schemas.openxmlformats.org/officeDocument/2006/relationships/image" Target="media/image43.png"/><Relationship Id="rId19" Type="http://schemas.openxmlformats.org/officeDocument/2006/relationships/image" Target="media/image39.png"/><Relationship Id="rId114" Type="http://schemas.openxmlformats.org/officeDocument/2006/relationships/hyperlink" Target="https://www.airotronics.com/products-antishortcycle.php" TargetMode="External"/><Relationship Id="rId18" Type="http://schemas.openxmlformats.org/officeDocument/2006/relationships/image" Target="media/image49.png"/><Relationship Id="rId113" Type="http://schemas.openxmlformats.org/officeDocument/2006/relationships/hyperlink" Target="https://www.reddit.com/r/HVAC/comments/1nexzhu/how_exactly_does_short_cycling_damage_a_compressor/" TargetMode="External"/><Relationship Id="rId112" Type="http://schemas.openxmlformats.org/officeDocument/2006/relationships/hyperlink" Target="https://viox.com/what-is-inrush-current/" TargetMode="External"/><Relationship Id="rId111" Type="http://schemas.openxmlformats.org/officeDocument/2006/relationships/hyperlink" Target="https://www.youtube.com/watch?v=3ikIPOnBLtY" TargetMode="External"/><Relationship Id="rId84" Type="http://schemas.openxmlformats.org/officeDocument/2006/relationships/hyperlink" Target="https://taishantransformer.com/transformer-inrush-current-management/" TargetMode="External"/><Relationship Id="rId83" Type="http://schemas.openxmlformats.org/officeDocument/2006/relationships/hyperlink" Target="https://www.ecoflow.com/us/blog/what-is-inrush-current" TargetMode="External"/><Relationship Id="rId86" Type="http://schemas.openxmlformats.org/officeDocument/2006/relationships/hyperlink" Target="https://wprcarchives.org/wp-content/uploads/2024/07/Ken-Behrendt_Considerations-for-Using-Harmonic-Blocking-and-Harmonic-Restraint-Techniques-on-Transformer-Differential-Relays_2006.pdf" TargetMode="External"/><Relationship Id="rId85" Type="http://schemas.openxmlformats.org/officeDocument/2006/relationships/hyperlink" Target="https://wprcarchives.org/wp-content/uploads/2024/04/Holbach_Juergen_Understanding-Sympathetic-Inrush-Currents-and-Their-Effect-on-Protective-Relays_2012.pdf" TargetMode="External"/><Relationship Id="rId88" Type="http://schemas.openxmlformats.org/officeDocument/2006/relationships/hyperlink" Target="https://www.tekdok.dk/files/CA908024E_Trip_curve_2021.pdf" TargetMode="External"/><Relationship Id="rId87" Type="http://schemas.openxmlformats.org/officeDocument/2006/relationships/hyperlink" Target="https://library.e.abb.com/public/b5acf03b2a1f42e3b08ed2fc27672c30/What+you+need+to+know+about+MCB+trip+curves.pdf?x-sign=V1sNgpc4uKO3vqAeyV7a2HP1A8UTmxUOGgvA3xuldqD7t7CV5AcB4Whn6K6wTOcO" TargetMode="External"/><Relationship Id="rId89" Type="http://schemas.openxmlformats.org/officeDocument/2006/relationships/hyperlink" Target="https://breakerhunters.com/blogs/news/circuit-breaker-trip-curves-b-c-d-2025-guide" TargetMode="External"/><Relationship Id="rId80" Type="http://schemas.openxmlformats.org/officeDocument/2006/relationships/hyperlink" Target="https://www.megger.com/en-ca/et-online/april-2022/motor-inrush-current" TargetMode="External"/><Relationship Id="rId82" Type="http://schemas.openxmlformats.org/officeDocument/2006/relationships/hyperlink" Target="https://pacificpower.com/inrush-current-and-peak-current/" TargetMode="External"/><Relationship Id="rId81" Type="http://schemas.openxmlformats.org/officeDocument/2006/relationships/hyperlink" Target="https://www.commercial-lighting.net/what-is-inrush-curr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31.png"/><Relationship Id="rId8" Type="http://schemas.openxmlformats.org/officeDocument/2006/relationships/image" Target="media/image44.png"/><Relationship Id="rId73" Type="http://schemas.openxmlformats.org/officeDocument/2006/relationships/hyperlink" Target="https://xbrele.com/transformer-inrush-current-nuisance-trips-prevention/" TargetMode="External"/><Relationship Id="rId72" Type="http://schemas.openxmlformats.org/officeDocument/2006/relationships/hyperlink" Target="https://forums.mikeholt.com/threads/motor-trip-on-rush-current.2573170/" TargetMode="External"/><Relationship Id="rId75" Type="http://schemas.openxmlformats.org/officeDocument/2006/relationships/hyperlink" Target="https://www.allumiax.com/blog/induction-motors-and-their-impact-on-power-systems" TargetMode="External"/><Relationship Id="rId74" Type="http://schemas.openxmlformats.org/officeDocument/2006/relationships/hyperlink" Target="https://www.firgelliauto.com/blogs/engineering-calculators/motor-starting-current-calculator-inrush" TargetMode="External"/><Relationship Id="rId77" Type="http://schemas.openxmlformats.org/officeDocument/2006/relationships/hyperlink" Target="https://coastalclimatecontrol.com/blog/start-em-up-marine-air-conditioning-1" TargetMode="External"/><Relationship Id="rId76" Type="http://schemas.openxmlformats.org/officeDocument/2006/relationships/hyperlink" Target="https://www.reddit.com/r/HVAC/comments/7p6obb/can_someone_please_explain_inrush_current/" TargetMode="External"/><Relationship Id="rId79" Type="http://schemas.openxmlformats.org/officeDocument/2006/relationships/hyperlink" Target="https://www.reddit.com/r/hvacadvice/comments/1krevql/compressor_lra_is_the_same_as_rla/" TargetMode="External"/><Relationship Id="rId78" Type="http://schemas.openxmlformats.org/officeDocument/2006/relationships/hyperlink" Target="https://www.ecoflow.com/us/blog/battery-start-air-conditioner-guide" TargetMode="External"/><Relationship Id="rId71" Type="http://schemas.openxmlformats.org/officeDocument/2006/relationships/hyperlink" Target="https://www.eaton.com/content/dam/eaton/products/electrical-circuit-protection/fuses/solution-center/bus-ele-tech-lib-motor-starting-currents.pdf" TargetMode="External"/><Relationship Id="rId70" Type="http://schemas.openxmlformats.org/officeDocument/2006/relationships/hyperlink" Target="http://www.hvacrschool.com/what-you-know-about-start-winding-inrush-might-be-wrong/" TargetMode="External"/><Relationship Id="rId132" Type="http://schemas.openxmlformats.org/officeDocument/2006/relationships/hyperlink" Target="https://www.allumiax.com/blog/relay-settings-in-real-power-system" TargetMode="External"/><Relationship Id="rId131" Type="http://schemas.openxmlformats.org/officeDocument/2006/relationships/hyperlink" Target="https://eecoonline.com/inspire/short-circuit-protection-or-overload-protection" TargetMode="External"/><Relationship Id="rId130" Type="http://schemas.openxmlformats.org/officeDocument/2006/relationships/hyperlink" Target="https://github.com/hugokernel/esphome-zmpt101b" TargetMode="External"/><Relationship Id="rId134" Type="http://schemas.openxmlformats.org/officeDocument/2006/relationships/hyperlink" Target="https://jer.ly/PDF/Vol-23-2017/JER-01-23.pdf" TargetMode="External"/><Relationship Id="rId133" Type="http://schemas.openxmlformats.org/officeDocument/2006/relationships/hyperlink" Target="https://patents.google.com/patent/US20090147412A1/en" TargetMode="External"/><Relationship Id="rId62" Type="http://schemas.openxmlformats.org/officeDocument/2006/relationships/image" Target="media/image32.png"/><Relationship Id="rId61" Type="http://schemas.openxmlformats.org/officeDocument/2006/relationships/image" Target="media/image56.png"/><Relationship Id="rId64" Type="http://schemas.openxmlformats.org/officeDocument/2006/relationships/image" Target="media/image18.png"/><Relationship Id="rId63" Type="http://schemas.openxmlformats.org/officeDocument/2006/relationships/image" Target="media/image24.png"/><Relationship Id="rId66" Type="http://schemas.openxmlformats.org/officeDocument/2006/relationships/image" Target="media/image23.png"/><Relationship Id="rId65" Type="http://schemas.openxmlformats.org/officeDocument/2006/relationships/image" Target="media/image30.png"/><Relationship Id="rId68" Type="http://schemas.openxmlformats.org/officeDocument/2006/relationships/hyperlink" Target="https://cr4.globalspec.com/thread/60035/Induction-Motor-Inrush-Current-vs-Locked-Rotor-Current" TargetMode="External"/><Relationship Id="rId67" Type="http://schemas.openxmlformats.org/officeDocument/2006/relationships/hyperlink" Target="https://en.wikipedia.org/wiki/Inrush_current" TargetMode="External"/><Relationship Id="rId60" Type="http://schemas.openxmlformats.org/officeDocument/2006/relationships/image" Target="media/image53.png"/><Relationship Id="rId69" Type="http://schemas.openxmlformats.org/officeDocument/2006/relationships/hyperlink" Target="https://areacooling.com/hvac-glossary/locked-rotor-amperes/" TargetMode="External"/><Relationship Id="rId51" Type="http://schemas.openxmlformats.org/officeDocument/2006/relationships/image" Target="media/image17.png"/><Relationship Id="rId50" Type="http://schemas.openxmlformats.org/officeDocument/2006/relationships/image" Target="media/image13.png"/><Relationship Id="rId53" Type="http://schemas.openxmlformats.org/officeDocument/2006/relationships/image" Target="media/image12.png"/><Relationship Id="rId52" Type="http://schemas.openxmlformats.org/officeDocument/2006/relationships/image" Target="media/image8.png"/><Relationship Id="rId55" Type="http://schemas.openxmlformats.org/officeDocument/2006/relationships/image" Target="media/image46.png"/><Relationship Id="rId54" Type="http://schemas.openxmlformats.org/officeDocument/2006/relationships/image" Target="media/image36.png"/><Relationship Id="rId57" Type="http://schemas.openxmlformats.org/officeDocument/2006/relationships/image" Target="media/image40.png"/><Relationship Id="rId56" Type="http://schemas.openxmlformats.org/officeDocument/2006/relationships/image" Target="media/image50.png"/><Relationship Id="rId59" Type="http://schemas.openxmlformats.org/officeDocument/2006/relationships/image" Target="media/image54.png"/><Relationship Id="rId5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