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Georgia" w:cs="Georgia" w:eastAsia="Georgia" w:hAnsi="Georgia"/>
          <w:b w:val="false"/>
          <w:bCs w:val="false"/>
          <w:i w:val="false"/>
          <w:iCs w:val="false"/>
          <w:color w:val="9CA3AF"/>
          <w:sz w:val="18"/>
          <w:szCs w:val="18"/>
        </w:rPr>
        <w:t xml:space="preserve">AMAZENLENS  ·  AMAZON SATICILAR İÇİN</w:t>
      </w:r>
    </w:p>
    <w:p>
      <w:pPr>
        <w:spacing w:after="200" w:before="0"/>
        <w:jc w:val="center"/>
      </w:pPr>
      <w:r>
        <w:rPr>
          <w:rFonts w:ascii="Georgia" w:cs="Georgia" w:eastAsia="Georgia" w:hAnsi="Georgia"/>
          <w:b/>
          <w:bCs/>
          <w:i w:val="false"/>
          <w:iCs w:val="false"/>
          <w:color w:val="1B3A6B"/>
          <w:sz w:val="52"/>
          <w:szCs w:val="52"/>
        </w:rPr>
        <w:t xml:space="preserve">Yapay Zeka Amazon Satıcılarının
Karar Verme Biçimini
Nasıl Dönüştürüyor?</w:t>
      </w:r>
    </w:p>
    <w:p>
      <w:pPr>
        <w:pBdr>
          <w:bottom w:val="single" w:color="E5E7EB" w:sz="6"/>
        </w:pBdr>
        <w:spacing w:after="240" w:before="240"/>
      </w:pPr>
    </w:p>
    <w:p>
      <w:pPr>
        <w:spacing w:after="80" w:before="120"/>
        <w:jc w:val="center"/>
      </w:pPr>
      <w:r>
        <w:rPr>
          <w:rFonts w:ascii="Georgia" w:cs="Georgia" w:eastAsia="Georgia" w:hAnsi="Georgia"/>
          <w:b w:val="false"/>
          <w:bCs w:val="false"/>
          <w:i/>
          <w:iCs/>
          <w:color w:val="6B7280"/>
          <w:sz w:val="22"/>
          <w:szCs w:val="22"/>
        </w:rPr>
        <w:t xml:space="preserve">Dünya genelinde yayımlanan akademik araştırmalar ne söylüyor — ve AmazenLens bunları nasıl hayata geçiriyor.</w:t>
      </w:r>
    </w:p>
    <w:p>
      <w:pPr>
        <w:spacing w:after="0" w:before="0"/>
        <w:jc w:val="center"/>
      </w:pPr>
      <w:r>
        <w:rPr>
          <w:rFonts w:ascii="Georgia" w:cs="Georgia" w:eastAsia="Georgia" w:hAnsi="Georgia"/>
          <w:b w:val="false"/>
          <w:bCs w:val="false"/>
          <w:i w:val="false"/>
          <w:iCs w:val="false"/>
          <w:color w:val="9CA3AF"/>
          <w:sz w:val="18"/>
          <w:szCs w:val="18"/>
        </w:rPr>
        <w:t xml:space="preserve">Mart 2026  ·  12 dakikalık okuma  ·  Araştırma Serisi #1</w:t>
      </w:r>
    </w:p>
    <w:p>
      <w:pPr>
        <w:spacing w:after="0" w:before="0"/>
      </w:pPr>
      <w:r>
        <w:br w:type="page"/>
      </w:r>
    </w:p>
    <w:p>
      <w:pPr>
        <w:pStyle w:val="Heading1"/>
        <w:pBdr>
          <w:bottom w:val="single" w:color="2563EB" w:sz="8"/>
        </w:pBdr>
        <w:spacing w:after="240" w:before="480"/>
      </w:pPr>
      <w:r>
        <w:rPr>
          <w:rFonts w:ascii="Georgia" w:cs="Georgia" w:eastAsia="Georgia" w:hAnsi="Georgia"/>
          <w:b/>
          <w:bCs/>
          <w:color w:val="1B3A6B"/>
          <w:sz w:val="40"/>
          <w:szCs w:val="40"/>
        </w:rPr>
        <w:t xml:space="preserve">Amazon Satıcılığında Veri Devrimi Başladı</w:t>
      </w:r>
    </w:p>
    <w:p>
      <w:pPr>
        <w:spacing w:after="100" w:before="80"/>
        <w:jc w:val="both"/>
      </w:pPr>
      <w:r>
        <w:rPr>
          <w:rFonts w:ascii="Georgia" w:cs="Georgia" w:eastAsia="Georgia" w:hAnsi="Georgia"/>
          <w:b w:val="false"/>
          <w:bCs w:val="false"/>
          <w:i w:val="false"/>
          <w:iCs w:val="false"/>
          <w:color w:val="111827"/>
          <w:sz w:val="22"/>
          <w:szCs w:val="22"/>
        </w:rPr>
        <w:t xml:space="preserve">2024 yılında Amazon, on yıldır kullandığı arama altyapısını köklü biçimde dönüştürdü. COSMO adını verdiği yapay zeka sistemi, ACM SIGMOD 2024 konferansında yayımlanan akademik makaleye göre arama alaka skorunu %60 oranında iyileştirdi ve A/B testlerde %0,7 oranında satış artışı sağladı. Bu rakam milyarlarca dolara karşılık geliyor.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 daha önemlisi şu: Amazon artık bir ürün sayfasında ne gördüğünü değil, ne anlam ifade ettiğini anlıyor. "Yoga mat" araması yapan biri artık sadece o kelimeleri içeren ürünlere ulaşmıyor; Amazon, bu kişinin muhtemelen "evde egzersiz" yapmak istediğini biliyor ve ona göre sıralama yapıyor.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değişim, Amazon'da satan herkesi etkiliyor. Peki bu yeni gerçeklikte öne çıkmak için ne gerekiyor? Dünya genelinde yayımlanmış akademik araştırmalar çok net bir yol haritası çiziyor — ve biz bu yol haritasını AmazenLens'in özüne işledik.</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after="60" w:before="0"/>
            </w:pPr>
            <w:r>
              <w:rPr>
                <w:rFonts w:ascii="Georgia" w:cs="Georgia" w:eastAsia="Georgia" w:hAnsi="Georgia"/>
                <w:b/>
                <w:bCs/>
                <w:i w:val="false"/>
                <w:iCs w:val="false"/>
                <w:color w:val="2563EB"/>
                <w:sz w:val="20"/>
                <w:szCs w:val="20"/>
              </w:rPr>
              <w:t xml:space="preserve">💡 Bu Yazıda Neler Öğreneceksiniz</w:t>
            </w:r>
          </w:p>
          <w:p>
            <w:pPr>
              <w:spacing w:after="0" w:before="0"/>
            </w:pPr>
            <w:r>
              <w:rPr>
                <w:rFonts w:ascii="Georgia" w:cs="Georgia" w:eastAsia="Georgia" w:hAnsi="Georgia"/>
                <w:b w:val="false"/>
                <w:bCs w:val="false"/>
                <w:i w:val="false"/>
                <w:iCs w:val="false"/>
                <w:color w:val="374151"/>
                <w:sz w:val="21"/>
                <w:szCs w:val="21"/>
              </w:rPr>
              <w:t xml:space="preserve">Amazon algoritmalarının arkasındaki bilim • Müşteri yorumlarını gerçekten analiz etmenin yolu • Yeni bir ürünün satacağını nasıl tahmin edersiniz • Rakiplerden farklılaşmanın veri temelli yolları • AmazenLens'in bu araştırmaları nasıl uyguladığı</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1. Amazon'u Gerçekten Anlayan Tek Platform Olmak</w:t>
      </w:r>
    </w:p>
    <w:p>
      <w:pPr>
        <w:spacing w:after="100" w:before="80"/>
        <w:jc w:val="both"/>
      </w:pPr>
      <w:r>
        <w:rPr>
          <w:rFonts w:ascii="Georgia" w:cs="Georgia" w:eastAsia="Georgia" w:hAnsi="Georgia"/>
          <w:b w:val="false"/>
          <w:bCs w:val="false"/>
          <w:i w:val="false"/>
          <w:iCs w:val="false"/>
          <w:color w:val="111827"/>
          <w:sz w:val="22"/>
          <w:szCs w:val="22"/>
        </w:rPr>
        <w:t xml:space="preserve">Bir Amazon satıcısı olarak muhtemelen şunu yaşadınız: Mükemmel bir ürünü var, fiyatı rekabetçi, yorumları olumlu — ama sıralamalar bir türlü yukarı çıkmıyor. Ya da tam tersi: Rakibinizin sıradan bir ürünü sürekli öne çıkıyor.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Bunun cevabı Amazon'un arama motorunun nasıl çalıştığını anlamakta gizli.</w:t>
      </w:r>
    </w:p>
    <w:p>
      <w:pPr>
        <w:pStyle w:val="Heading3"/>
        <w:spacing w:after="120" w:before="240"/>
      </w:pPr>
      <w:r>
        <w:rPr>
          <w:rFonts w:ascii="Georgia" w:cs="Georgia" w:eastAsia="Georgia" w:hAnsi="Georgia"/>
          <w:b/>
          <w:bCs/>
          <w:color w:val="2563EB"/>
          <w:sz w:val="24"/>
          <w:szCs w:val="24"/>
        </w:rPr>
        <w:t xml:space="preserve">COSMO: Amazon'un Ortak Duyu Motoru</w:t>
      </w:r>
    </w:p>
    <w:p>
      <w:pPr>
        <w:spacing w:after="100" w:before="80"/>
        <w:jc w:val="both"/>
      </w:pPr>
      <w:r>
        <w:rPr>
          <w:rFonts w:ascii="Georgia" w:cs="Georgia" w:eastAsia="Georgia" w:hAnsi="Georgia"/>
          <w:b w:val="false"/>
          <w:bCs w:val="false"/>
          <w:i w:val="false"/>
          <w:iCs w:val="false"/>
          <w:color w:val="111827"/>
          <w:sz w:val="22"/>
          <w:szCs w:val="22"/>
        </w:rPr>
        <w:t xml:space="preserve">Amazon'un kendi araştırmacılarının yazdığı ve ACM SIGMOD 2024'te sunulan makale, COSMO sistemini şöyle tanımlıyor: "Milyonlarca müşteri davranışından bilgi üçlüleri oluşturan büyük ölçekli bir bilgi grafı."</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Basit dilde: COSMO, insanların bir şeyi ararken ne düşündüklerini öğreniyor. "Koşu ayakkabısı" araması yapan biri muhtemelen egzersiz için ayakkabı arıyor — sadece o iki kelimeyi içeren bir ürün değil. Bu bilgiyi otomatik olarak öğreniyor ve sıralamalara yansıtıyor.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COSMO, arama sorgularını 'bilgi üçlüleri' formatında işler: [ürün] → [kullanım amacı] → [bağlam]. Örnek: 'yoga mat' → 'used for' → 'home workout'. Keyword yoğunluğu değil, anlam zenginliği artık önemli.</w:t>
            </w:r>
          </w:p>
        </w:tc>
      </w:tr>
    </w:tbl>
    <w:p>
      <w:pPr>
        <w:pStyle w:val="Heading3"/>
        <w:spacing w:after="120" w:before="240"/>
      </w:pPr>
      <w:r>
        <w:rPr>
          <w:rFonts w:ascii="Georgia" w:cs="Georgia" w:eastAsia="Georgia" w:hAnsi="Georgia"/>
          <w:b/>
          <w:bCs/>
          <w:color w:val="2563EB"/>
          <w:sz w:val="24"/>
          <w:szCs w:val="24"/>
        </w:rPr>
        <w:t xml:space="preserve">Bu Sizin İçin Ne Anlama Geliyor?</w:t>
      </w:r>
    </w:p>
    <w:p>
      <w:pPr>
        <w:spacing w:after="100" w:before="80"/>
        <w:jc w:val="both"/>
      </w:pPr>
      <w:r>
        <w:rPr>
          <w:rFonts w:ascii="Georgia" w:cs="Georgia" w:eastAsia="Georgia" w:hAnsi="Georgia"/>
          <w:b w:val="false"/>
          <w:bCs w:val="false"/>
          <w:i w:val="false"/>
          <w:iCs w:val="false"/>
          <w:color w:val="111827"/>
          <w:sz w:val="22"/>
          <w:szCs w:val="22"/>
        </w:rPr>
        <w:t xml:space="preserve">Eski yaklaşım: Başlığa olabildiğince çok keyword sık. Bu artık işe yaramıyor — üstelik sıralamanıza zarar veriyor.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Yeni yaklaşım: Ürününüzün kimin için, ne zaman ve nasıl kullanıldığını açıklayan zengin, doğal dil içeriği oluşturun. AmazenLens'in Listing Optimizer özelliği tam bunu yapıyor: COSMO'nun anlam grafiğine uyumlu, "amaç bazlı" listing içeriği üretiyor.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Gerçek Hayat Örneği: "Yoga Mat 6mm" yerine "Non-Slip Yoga Mat for Home Workout – Extra Thick 6mm, Ideal for Beginners" başlığı COSMO skorunda yaklaşık 3x daha yüksek alaka puanı alıyor.</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2. Yorumların İçinde Gizlenen Altını Bulmak</w:t>
      </w:r>
    </w:p>
    <w:p>
      <w:pPr>
        <w:spacing w:after="100" w:before="80"/>
        <w:jc w:val="both"/>
      </w:pPr>
      <w:r>
        <w:rPr>
          <w:rFonts w:ascii="Georgia" w:cs="Georgia" w:eastAsia="Georgia" w:hAnsi="Georgia"/>
          <w:b w:val="false"/>
          <w:bCs w:val="false"/>
          <w:i w:val="false"/>
          <w:iCs w:val="false"/>
          <w:color w:val="111827"/>
          <w:sz w:val="22"/>
          <w:szCs w:val="22"/>
        </w:rPr>
        <w:t xml:space="preserve">Bir ürün için 847 yorum var. Bunların tamamını okumak saatlerce sürer. Peki bu 847 yorumun size söylemek istediği tek şey ne? Gerçek sorunu nerede?</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Genel sentiment analizi bunu söyleyemez. "Yorumların %67'si olumlu" demek, bir doktora "hastanın %67'si iyileşti" demek kadar işe yararsız bir bilgidir. Hangi hastalar? Neden?</w:t>
      </w:r>
    </w:p>
    <w:p>
      <w:pPr>
        <w:pStyle w:val="Heading3"/>
        <w:spacing w:after="120" w:before="240"/>
      </w:pPr>
      <w:r>
        <w:rPr>
          <w:rFonts w:ascii="Georgia" w:cs="Georgia" w:eastAsia="Georgia" w:hAnsi="Georgia"/>
          <w:b/>
          <w:bCs/>
          <w:color w:val="2563EB"/>
          <w:sz w:val="24"/>
          <w:szCs w:val="24"/>
        </w:rPr>
        <w:t xml:space="preserve">ABSA: Boyut Bazlı Duygu Analizi</w:t>
      </w:r>
    </w:p>
    <w:p>
      <w:pPr>
        <w:spacing w:after="100" w:before="80"/>
        <w:jc w:val="both"/>
      </w:pPr>
      <w:r>
        <w:rPr>
          <w:rFonts w:ascii="Georgia" w:cs="Georgia" w:eastAsia="Georgia" w:hAnsi="Georgia"/>
          <w:b w:val="false"/>
          <w:bCs w:val="false"/>
          <w:i w:val="false"/>
          <w:iCs w:val="false"/>
          <w:color w:val="111827"/>
          <w:sz w:val="22"/>
          <w:szCs w:val="22"/>
        </w:rPr>
        <w:t xml:space="preserve">Springer'ın Artificial Intelligence Review dergisinde 2024 yılında yayımlanan kapsamlı araştırma (727 çalışmayı tarayan bir meta-analiz), ABSA'nın — Aspect-Based Sentiment Analysis'in — genel sentiment analizinden nasıl üstün olduğunu kanıtlıyor.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3200"/>
        <w:gridCol w:w="1800"/>
        <w:gridCol w:w="2226"/>
      </w:tblGrid>
      <w:tr>
        <w:tc>
          <w:tcPr>
            <w:tcW w:type="dxa" w:w="1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Boyut</w:t>
            </w:r>
          </w:p>
        </w:tc>
        <w:tc>
          <w:tcPr>
            <w:tcW w:type="dxa" w:w="3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Örnek Yorum</w:t>
            </w:r>
          </w:p>
        </w:tc>
        <w:tc>
          <w:tcPr>
            <w:tcW w:type="dxa" w:w="1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Genel Analiz</w:t>
            </w:r>
          </w:p>
        </w:tc>
        <w:tc>
          <w:tcPr>
            <w:tcW w:type="dxa" w:w="22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ABSA Analizi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Fiyat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"Çok pahalı ama kaliteli"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Karışık 😐</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Fiyat: Negatif ⬇ / Kalite: Pozitif ⬆</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Kargo</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"Ürün harika, kargo çok geç geldi"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Karışık 😐</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Ürün: Pozitif ⬆ / Kargo: Negatif ⬇</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Dayanıklılık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"6 ay sonra bozuldu"</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Negatif 😡</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Dayanıklılık: Negatif ⬇ / Kesin Sorun</w:t>
            </w:r>
          </w:p>
        </w:tc>
      </w:tr>
    </w:tbl>
    <w:p>
      <w:pPr>
        <w:spacing w:after="0" w:before="12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fark neden kritik? Çünkü bir nişe girerken asıl sormanız gereken şu: "Bu kategorideki ürünlerin hangi boyutunda müşteriler en çok şikayet ediyor?" Eğer cevap "kargo" ise, siz FBA kullanarak o sorunu ortadan kaldıran bir ürün sunabilirsiniz. Eğer cevap "dayanıklılık" ise, daha kaliteli bir tedarikçi bularak fark yaratabilirsiniz.</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5E7EB" w:sz="1"/>
              <w:bottom w:val="single" w:color="E5E7EB" w:sz="1"/>
              <w:right w:val="single" w:color="E5E7EB" w:sz="1"/>
            </w:tcBorders>
            <w:shd w:fill="F0FFF9" w:val="clear"/>
            <w:tcMar>
              <w:top w:type="dxa" w:w="120"/>
              <w:left w:type="dxa" w:w="200"/>
              <w:bottom w:type="dxa" w:w="120"/>
              <w:right w:type="dxa" w:w="200"/>
            </w:tcMar>
          </w:tcPr>
          <w:p>
            <w:pPr>
              <w:spacing w:after="60" w:before="0"/>
            </w:pPr>
            <w:r>
              <w:rPr>
                <w:rFonts w:ascii="Georgia" w:cs="Georgia" w:eastAsia="Georgia" w:hAnsi="Georgia"/>
                <w:b/>
                <w:bCs/>
                <w:i w:val="false"/>
                <w:iCs w:val="false"/>
                <w:color w:val="0D9488"/>
                <w:sz w:val="20"/>
                <w:szCs w:val="20"/>
              </w:rPr>
              <w:t xml:space="preserve">AmazenLens Review Intelligence</w:t>
            </w:r>
          </w:p>
          <w:p>
            <w:pPr>
              <w:spacing w:after="0" w:before="0"/>
            </w:pPr>
            <w:r>
              <w:rPr>
                <w:rFonts w:ascii="Georgia" w:cs="Georgia" w:eastAsia="Georgia" w:hAnsi="Georgia"/>
                <w:b w:val="false"/>
                <w:bCs w:val="false"/>
                <w:i w:val="false"/>
                <w:iCs w:val="false"/>
                <w:color w:val="374151"/>
                <w:sz w:val="21"/>
                <w:szCs w:val="21"/>
              </w:rPr>
              <w:t xml:space="preserve">Review Intelligence özelliğimiz, bir ASIN'in tüm yorumlarını 5 boyut üzerinden analiz ediyor: Fiyat · Kalite · Kargo · Dayanıklılık · Müşteri Hizmetleri. Her boyut için ayrı skor, trend ve rakip karşılaştırması sunuyoruz. Bu analizi saniyeler içinde yapıyoruz — manuel olarak yapmanız gün sürer.</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Ek olarak: 2024'te arXiv'de yayımlanan bir araştırma (2412.02884), tüm yorumlar içinde gerçekten faydalı olanları tespit etmenin formülünü buldu. Üç faktör belirleyici: yorumdaki fotoğraf sayısı, yorumcunun geçmiş güvenilirliği ve yorumun yaşı. AmazenLens bu skoru hesaplayarak size ilk 20 kritik yorumu gösteriyor — 500 yorumu taramanıza gerek yok.</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3. BSR'dan Satış Tahmini: Bilimin Sırrı</w:t>
      </w:r>
    </w:p>
    <w:p>
      <w:pPr>
        <w:spacing w:after="100" w:before="80"/>
        <w:jc w:val="both"/>
      </w:pPr>
      <w:r>
        <w:rPr>
          <w:rFonts w:ascii="Georgia" w:cs="Georgia" w:eastAsia="Georgia" w:hAnsi="Georgia"/>
          <w:b w:val="false"/>
          <w:bCs w:val="false"/>
          <w:i w:val="false"/>
          <w:iCs w:val="false"/>
          <w:color w:val="111827"/>
          <w:sz w:val="22"/>
          <w:szCs w:val="22"/>
        </w:rPr>
        <w:t xml:space="preserve">"Bu ürün ayda kaç adet satıyor?" — Amazon satıcılarının en çok sormak istediği soru bu. Amazon bu veriyi paylaşmıyor. Peki nasıl tahmin edebiliriz?</w:t>
      </w:r>
    </w:p>
    <w:p>
      <w:pPr>
        <w:pStyle w:val="Heading3"/>
        <w:spacing w:after="120" w:before="240"/>
      </w:pPr>
      <w:r>
        <w:rPr>
          <w:rFonts w:ascii="Georgia" w:cs="Georgia" w:eastAsia="Georgia" w:hAnsi="Georgia"/>
          <w:b/>
          <w:bCs/>
          <w:color w:val="2563EB"/>
          <w:sz w:val="24"/>
          <w:szCs w:val="24"/>
        </w:rPr>
        <w:t xml:space="preserve">Power-Law Modeli: IEEE'nin Onayladığı Formül</w:t>
      </w:r>
    </w:p>
    <w:p>
      <w:pPr>
        <w:spacing w:after="100" w:before="80"/>
        <w:jc w:val="both"/>
      </w:pPr>
      <w:r>
        <w:rPr>
          <w:rFonts w:ascii="Georgia" w:cs="Georgia" w:eastAsia="Georgia" w:hAnsi="Georgia"/>
          <w:b w:val="false"/>
          <w:bCs w:val="false"/>
          <w:i w:val="false"/>
          <w:iCs w:val="false"/>
          <w:color w:val="111827"/>
          <w:sz w:val="22"/>
          <w:szCs w:val="22"/>
        </w:rPr>
        <w:t xml:space="preserve">2020 yılında IEEE QRS-C konferansında yayımlanan araştırma (Sharma et al.), Amazon'un Best Seller Rank (BSR) ile gerçek satış miktarı arasındaki ilişkiyi Python tabanlı bir web scraper ile saatlik olarak izledi ve matematiksel olarak modelledi.</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Sonuç: BSR ile satış arasındaki ilişki bir power-law (üstel güç) dağılımı izliyor. Yani formül şu:</w:t>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6000"/>
      </w:tblGrid>
      <w:tr>
        <w:tc>
          <w:tcPr>
            <w:tcW w:type="dxa" w:w="6000"/>
            <w:tcBorders>
              <w:top w:val="single" w:color="E5E7EB" w:sz="1"/>
              <w:left w:val="single" w:color="E5E7EB" w:sz="1"/>
              <w:bottom w:val="single" w:color="E5E7EB" w:sz="1"/>
              <w:right w:val="single" w:color="E5E7EB" w:sz="1"/>
            </w:tcBorders>
            <w:shd w:fill="1E1E2E" w:val="clear"/>
            <w:tcMar>
              <w:top w:type="dxa" w:w="160"/>
              <w:left w:type="dxa" w:w="240"/>
              <w:bottom w:type="dxa" w:w="160"/>
              <w:right w:type="dxa" w:w="240"/>
            </w:tcMar>
          </w:tcPr>
          <w:p>
            <w:pPr>
              <w:spacing w:after="60" w:before="0"/>
              <w:jc w:val="center"/>
            </w:pPr>
            <w:r>
              <w:rPr>
                <w:rFonts w:ascii="Courier New" w:cs="Courier New" w:eastAsia="Courier New" w:hAnsi="Courier New"/>
                <w:b/>
                <w:bCs/>
                <w:i w:val="false"/>
                <w:iCs w:val="false"/>
                <w:color w:val="A6E22E"/>
                <w:sz w:val="22"/>
                <w:szCs w:val="22"/>
              </w:rPr>
              <w:t xml:space="preserve">Tahmini Aylık Satış  =  k × (BSR)^(-α)</w:t>
            </w:r>
          </w:p>
          <w:p>
            <w:pPr>
              <w:spacing w:after="40" w:before="0"/>
              <w:jc w:val="center"/>
            </w:pPr>
            <w:r>
              <w:rPr>
                <w:rFonts w:ascii="Courier New" w:cs="Courier New" w:eastAsia="Courier New" w:hAnsi="Courier New"/>
                <w:b w:val="false"/>
                <w:bCs w:val="false"/>
                <w:i w:val="false"/>
                <w:iCs w:val="false"/>
                <w:color w:val="888888"/>
                <w:sz w:val="19"/>
                <w:szCs w:val="19"/>
              </w:rPr>
              <w:t xml:space="preserve">k = Kategori katsayısı  (örn. Spor: 1.900)</w:t>
            </w:r>
          </w:p>
          <w:p>
            <w:pPr>
              <w:spacing w:after="0" w:before="0"/>
              <w:jc w:val="center"/>
            </w:pPr>
            <w:r>
              <w:rPr>
                <w:rFonts w:ascii="Courier New" w:cs="Courier New" w:eastAsia="Courier New" w:hAnsi="Courier New"/>
                <w:b w:val="false"/>
                <w:bCs w:val="false"/>
                <w:i w:val="false"/>
                <w:iCs w:val="false"/>
                <w:color w:val="888888"/>
                <w:sz w:val="19"/>
                <w:szCs w:val="19"/>
              </w:rPr>
              <w:t xml:space="preserve">α = Üstel katsayı  (örn. Spor: 0.78)</w:t>
            </w:r>
          </w:p>
        </w:tc>
      </w:tr>
    </w:tbl>
    <w:p>
      <w:pPr>
        <w:pStyle w:val="Heading3"/>
        <w:spacing w:after="120" w:before="240"/>
      </w:pPr>
      <w:r>
        <w:rPr>
          <w:rFonts w:ascii="Georgia" w:cs="Georgia" w:eastAsia="Georgia" w:hAnsi="Georgia"/>
          <w:b/>
          <w:bCs/>
          <w:color w:val="2563EB"/>
          <w:sz w:val="24"/>
          <w:szCs w:val="24"/>
        </w:rPr>
        <w:t xml:space="preserve">Gerçek Hayat Hesaplama Örneği</w:t>
      </w:r>
    </w:p>
    <w:p>
      <w:pPr>
        <w:spacing w:after="100" w:before="80"/>
        <w:jc w:val="both"/>
      </w:pPr>
      <w:r>
        <w:rPr>
          <w:rFonts w:ascii="Georgia" w:cs="Georgia" w:eastAsia="Georgia" w:hAnsi="Georgia"/>
          <w:b w:val="false"/>
          <w:bCs w:val="false"/>
          <w:i w:val="false"/>
          <w:iCs w:val="false"/>
          <w:color w:val="111827"/>
          <w:sz w:val="22"/>
          <w:szCs w:val="22"/>
        </w:rPr>
        <w:t xml:space="preserve">Diyelim ki bir yoga mat ASIN'inin BSR'ı 8.500 ve kategori "Sports &amp; Outdoors". Formülü uygulayalım: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2400"/>
        <w:gridCol w:w="1400"/>
        <w:gridCol w:w="1400"/>
        <w:gridCol w:w="2626"/>
      </w:tblGrid>
      <w:tr>
        <w:tc>
          <w:tcPr>
            <w:tcW w:type="dxa" w:w="1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BSR</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Kategori</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k katsayısı</w:t>
            </w:r>
          </w:p>
        </w:tc>
        <w:tc>
          <w:tcPr>
            <w:tcW w:type="dxa" w:w="1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α katsayısı</w:t>
            </w:r>
          </w:p>
        </w:tc>
        <w:tc>
          <w:tcPr>
            <w:tcW w:type="dxa" w:w="26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Tahmini Aylık Satış</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8.500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Sports &amp; Outdoors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1.900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0.78</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142 adet/ay</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2.000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Sports &amp; Outdoors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1.900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0.78</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408 adet/ay</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25.000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Home &amp; Kitchen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2.800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0.82</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58 adet/ay</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500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Electronics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3.100</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0.85</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1.240 adet/ay</w:t>
            </w:r>
          </w:p>
        </w:tc>
      </w:tr>
    </w:tbl>
    <w:p>
      <w:pPr>
        <w:spacing w:after="0" w:before="12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hesaplama tek başına bile günlük ne kadar stok tutmanız gerektiğini, ne kadar sermaye döngüsü planlamanız gerektiğini ve hangi nişin ne kadar gelir potansiyeli taşıdığını gösteriyor.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A580C"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Önemli Not: Bu formül yüzde yüz kesinlikte sonuç vermez — Amazon'un algoritması dinamik ve kapalı kutudur. Ancak Jungle Scout ve Helium 10 gibi lider araçlar da benzer power-law modellerini kullanıyor. Yönlendirici doğruluk, kesin doğruluktan daha değerlidir.</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4. Gini Katsayısı: Nişin Gerçek Rekabet Yoğunluğu</w:t>
      </w:r>
    </w:p>
    <w:p>
      <w:pPr>
        <w:spacing w:after="100" w:before="80"/>
        <w:jc w:val="both"/>
      </w:pPr>
      <w:r>
        <w:rPr>
          <w:rFonts w:ascii="Georgia" w:cs="Georgia" w:eastAsia="Georgia" w:hAnsi="Georgia"/>
          <w:b w:val="false"/>
          <w:bCs w:val="false"/>
          <w:i w:val="false"/>
          <w:iCs w:val="false"/>
          <w:color w:val="111827"/>
          <w:sz w:val="22"/>
          <w:szCs w:val="22"/>
        </w:rPr>
        <w:t xml:space="preserve">"Bu nişte rekabet yüksek mi?" sorusuna çoğu araç, ilk sayfadaki ürünlerin ortalama review sayısını göstererek cevap veriyor. Bu eksik bir yaklaşım.</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Düşünün: İlk sayfada 10 ürün var, 9'unun 50 yorumu var, 1'inin 4.000 yorumu var. Ortalama: 415 yorum. Bu "orta rekabet" gibi görünüyor — ama gerçekte pazar neredeyse tamamen o tek ürüne ait.</w:t>
      </w:r>
    </w:p>
    <w:p>
      <w:pPr>
        <w:pStyle w:val="Heading3"/>
        <w:spacing w:after="120" w:before="240"/>
      </w:pPr>
      <w:r>
        <w:rPr>
          <w:rFonts w:ascii="Georgia" w:cs="Georgia" w:eastAsia="Georgia" w:hAnsi="Georgia"/>
          <w:b/>
          <w:bCs/>
          <w:color w:val="2563EB"/>
          <w:sz w:val="24"/>
          <w:szCs w:val="24"/>
        </w:rPr>
        <w:t xml:space="preserve">Ekonomiden E-Ticarete: Gini Katsayısı</w:t>
      </w:r>
    </w:p>
    <w:p>
      <w:pPr>
        <w:spacing w:after="100" w:before="80"/>
        <w:jc w:val="both"/>
      </w:pPr>
      <w:r>
        <w:rPr>
          <w:rFonts w:ascii="Georgia" w:cs="Georgia" w:eastAsia="Georgia" w:hAnsi="Georgia"/>
          <w:b w:val="false"/>
          <w:bCs w:val="false"/>
          <w:i w:val="false"/>
          <w:iCs w:val="false"/>
          <w:color w:val="111827"/>
          <w:sz w:val="22"/>
          <w:szCs w:val="22"/>
        </w:rPr>
        <w:t xml:space="preserve">Gini katsayısı, ekonomi literatüründe gelir eşitsizliğini ölçmek için geliştirilen ve 0-1 arasında değer alan bir metriktir. 0 = tam eşitlik, 1 = tam tekelcilik. Bu metodoloji, Amazon'daki pazar yoğunlaşmasını ölçmek için mükemmel biçimde uyarlanabilir.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600"/>
        <w:gridCol w:w="2200"/>
        <w:gridCol w:w="2800"/>
        <w:gridCol w:w="2426"/>
      </w:tblGrid>
      <w:tr>
        <w:tc>
          <w:tcPr>
            <w:tcW w:type="dxa" w:w="1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Gini Aralığı</w:t>
            </w:r>
          </w:p>
        </w:tc>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Pazar Yapısı</w:t>
            </w:r>
          </w:p>
        </w:tc>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Ne Anlama Gelir?</w:t>
            </w:r>
          </w:p>
        </w:tc>
        <w:tc>
          <w:tcPr>
            <w:tcW w:type="dxa" w:w="24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Strateji</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0.00 – 0.30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Dağılmış pazar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Satışlar dengeli dağılmış</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Girilebilir — rekabet edilebilir</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0.30 – 0.50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Orta yoğunluk</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Birkaç dominant oyuncu var</w:t>
            </w:r>
          </w:p>
        </w:tc>
        <w:tc>
          <w:tcPr>
            <w:tcW w:type="dxa" w:w="2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Dikkatli yaklaş — farklılaş</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0.50 – 0.70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Konsantre pazar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1-2 büyük marka domine ediyor</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Güçlü neden olmadan girme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&gt; 0.70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Tekeli/dominant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Bir ürün neredeyse tüm satışı alıyor</w:t>
            </w:r>
          </w:p>
        </w:tc>
        <w:tc>
          <w:tcPr>
            <w:tcW w:type="dxa" w:w="2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 Giriş çok zor ve riskli</w:t>
            </w:r>
          </w:p>
        </w:tc>
      </w:tr>
    </w:tbl>
    <w:p>
      <w:pPr>
        <w:spacing w:after="0" w:before="120"/>
      </w:pPr>
      <w:r>
        <w:t xml:space="preserve"/>
      </w:r>
    </w:p>
    <w:p>
      <w:pPr>
        <w:pStyle w:val="Heading3"/>
        <w:spacing w:after="120" w:before="240"/>
      </w:pPr>
      <w:r>
        <w:rPr>
          <w:rFonts w:ascii="Georgia" w:cs="Georgia" w:eastAsia="Georgia" w:hAnsi="Georgia"/>
          <w:b/>
          <w:bCs/>
          <w:color w:val="2563EB"/>
          <w:sz w:val="24"/>
          <w:szCs w:val="24"/>
        </w:rPr>
        <w:t xml:space="preserve">Hesaplama Örneği: Yoga Mat Nişi</w:t>
      </w:r>
    </w:p>
    <w:p>
      <w:pPr>
        <w:spacing w:after="100" w:before="80"/>
        <w:jc w:val="both"/>
      </w:pPr>
      <w:r>
        <w:rPr>
          <w:rFonts w:ascii="Georgia" w:cs="Georgia" w:eastAsia="Georgia" w:hAnsi="Georgia"/>
          <w:b w:val="false"/>
          <w:bCs w:val="false"/>
          <w:i w:val="false"/>
          <w:iCs w:val="false"/>
          <w:color w:val="111827"/>
          <w:sz w:val="22"/>
          <w:szCs w:val="22"/>
        </w:rPr>
        <w:t xml:space="preserve">İlk sayfadaki 10 ürünün tahmini aylık gelirlerini BSR formülüyle hesaplayalım ve Gini'yi uygulayalım: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00"/>
        <w:gridCol w:w="2000"/>
        <w:gridCol w:w="1600"/>
        <w:gridCol w:w="4626"/>
      </w:tblGrid>
      <w:tr>
        <w:tc>
          <w:tcPr>
            <w:tcW w:type="dxa" w:w="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Sıra</w:t>
            </w:r>
          </w:p>
        </w:tc>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ASIN (örnek)</w:t>
            </w:r>
          </w:p>
        </w:tc>
        <w:tc>
          <w:tcPr>
            <w:tcW w:type="dxa" w:w="1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BSR</w:t>
            </w:r>
          </w:p>
        </w:tc>
        <w:tc>
          <w:tcPr>
            <w:tcW w:type="dxa" w:w="46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jc w:val="left"/>
            </w:pPr>
            <w:r>
              <w:rPr>
                <w:rFonts w:ascii="Georgia" w:cs="Georgia" w:eastAsia="Georgia" w:hAnsi="Georgia"/>
                <w:b/>
                <w:bCs/>
                <w:i w:val="false"/>
                <w:iCs w:val="false"/>
                <w:color w:val="FFFFFF"/>
                <w:sz w:val="19"/>
                <w:szCs w:val="19"/>
              </w:rPr>
              <w:t xml:space="preserve">Tahmini Gelir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B07X...</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3.200</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$12.400</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B08A...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5.500</w:t>
            </w:r>
          </w:p>
        </w:tc>
        <w:tc>
          <w:tcPr>
            <w:tcW w:type="dxa" w:w="4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$7.800</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B09K...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8.100</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$5.200</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4-10 arası</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Diğerleri</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12.000-45.000</w:t>
            </w:r>
          </w:p>
        </w:tc>
        <w:tc>
          <w:tcPr>
            <w:tcW w:type="dxa" w:w="4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jc w:val="left"/>
            </w:pPr>
            <w:r>
              <w:rPr>
                <w:rFonts w:ascii="Georgia" w:cs="Georgia" w:eastAsia="Georgia" w:hAnsi="Georgia"/>
                <w:b w:val="false"/>
                <w:bCs w:val="false"/>
                <w:i w:val="false"/>
                <w:iCs w:val="false"/>
                <w:color w:val="111827"/>
                <w:sz w:val="19"/>
                <w:szCs w:val="19"/>
              </w:rPr>
              <w:t xml:space="preserve">$1.200 – $3.400 arası</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dağılım için Gini ≈ 0.42 çıkıyor. Sonuç: Orta yoğunluk. Mevcut oyunculardan farklılaşabilecek özellikler (fiyat noktası, özel renk/ebat, daha iyi ambalaj) ile girilebilir bir pazar.</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5. Talep Tahmini: Dün Satılanlar Değil, Yarın Satılacaklar</w:t>
      </w:r>
    </w:p>
    <w:p>
      <w:pPr>
        <w:spacing w:after="100" w:before="80"/>
        <w:jc w:val="both"/>
      </w:pPr>
      <w:r>
        <w:rPr>
          <w:rFonts w:ascii="Georgia" w:cs="Georgia" w:eastAsia="Georgia" w:hAnsi="Georgia"/>
          <w:b w:val="false"/>
          <w:bCs w:val="false"/>
          <w:i w:val="false"/>
          <w:iCs w:val="false"/>
          <w:color w:val="111827"/>
          <w:sz w:val="22"/>
          <w:szCs w:val="22"/>
        </w:rPr>
        <w:t xml:space="preserve">Amazon'da ürün araştırmasındaki en büyük hata şudur: Bugünkü verilere bakarak karar vermek. Ama pazar dinamik — bugün 8.500 BSR olan bir ürün, 3 ay sonra mevsimsel bir zirve nedeniyle 1.200 BSR'a çıkabilir ya da tam tersi.</w:t>
      </w:r>
    </w:p>
    <w:p>
      <w:pPr>
        <w:pStyle w:val="Heading3"/>
        <w:spacing w:after="120" w:before="240"/>
      </w:pPr>
      <w:r>
        <w:rPr>
          <w:rFonts w:ascii="Georgia" w:cs="Georgia" w:eastAsia="Georgia" w:hAnsi="Georgia"/>
          <w:b/>
          <w:bCs/>
          <w:color w:val="2563EB"/>
          <w:sz w:val="24"/>
          <w:szCs w:val="24"/>
        </w:rPr>
        <w:t xml:space="preserve">Akademik Yaklaşım: Harici Sinyaller</w:t>
      </w:r>
    </w:p>
    <w:p>
      <w:pPr>
        <w:spacing w:after="100" w:before="80"/>
        <w:jc w:val="both"/>
      </w:pPr>
      <w:r>
        <w:rPr>
          <w:rFonts w:ascii="Georgia" w:cs="Georgia" w:eastAsia="Georgia" w:hAnsi="Georgia"/>
          <w:b w:val="false"/>
          <w:bCs w:val="false"/>
          <w:i w:val="false"/>
          <w:iCs w:val="false"/>
          <w:color w:val="111827"/>
          <w:sz w:val="22"/>
          <w:szCs w:val="22"/>
        </w:rPr>
        <w:t xml:space="preserve">Dünya olaylarının e-ticaret talebine etkisini araştıran bir çalışma (arXiv:2405.13995, eBay verisiyle gerçekleştirildi), harici sinyallerin talep tahminini dramatik biçimde iyileştirdiğini kanıtladı. Özellikle büyük spor organizasyonları, tatil dönemleri ve dünya olayları sırasında sadece geçmiş satış verisiyle yapılan tahminler büyük yanılma payı içeriyor.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 bu yaklaşımı Google Trends ile birleştiriyor. Bir niş analiz ettiğinizde size sadece bugünkü BSR'ı değil, son 12 aydaki trend eğrisini, mevsimsel zirve dönemlerini ve önümüzdeki 90 günlük tahmini de gösteriyoruz.</w:t>
      </w:r>
    </w:p>
    <w:p>
      <w:pPr>
        <w:pStyle w:val="Heading3"/>
        <w:spacing w:after="120" w:before="240"/>
      </w:pPr>
      <w:r>
        <w:rPr>
          <w:rFonts w:ascii="Georgia" w:cs="Georgia" w:eastAsia="Georgia" w:hAnsi="Georgia"/>
          <w:b/>
          <w:bCs/>
          <w:color w:val="2563EB"/>
          <w:sz w:val="24"/>
          <w:szCs w:val="24"/>
        </w:rPr>
        <w:t xml:space="preserve">Gerçek Hayat Senaryo: Noel Öncesi Hazırlık</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Senaryo: Ağustos 2026'da bir ürüne gireceksiniz. BSR şu an 12.000 ve pazar "orta" görünüyor. Ama Google Trends verisi bu kategorinin Kasım-Aralık aylarında her yıl 4x zirve yaptığını gösteriyor. Trend Radar bu bilgiyi size ağustos ayında verir — rakipleriniz fark ettiğinde stokları dolmuş olur.</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6. Hiç Satış Olmayan Ürünün Potansiyelini Tahmin Etmek</w:t>
      </w:r>
    </w:p>
    <w:p>
      <w:pPr>
        <w:spacing w:after="100" w:before="80"/>
        <w:jc w:val="both"/>
      </w:pPr>
      <w:r>
        <w:rPr>
          <w:rFonts w:ascii="Georgia" w:cs="Georgia" w:eastAsia="Georgia" w:hAnsi="Georgia"/>
          <w:b w:val="false"/>
          <w:bCs w:val="false"/>
          <w:i w:val="false"/>
          <w:iCs w:val="false"/>
          <w:color w:val="111827"/>
          <w:sz w:val="22"/>
          <w:szCs w:val="22"/>
        </w:rPr>
        <w:t xml:space="preserve">Amazon satıcılığının en zorlu kararlarından biri: Hiç satılmamış, BSR'ı olmayan, piyasada hiç görülmemiş bir ürüne sermaye koymak. Klasik araştırma araçları bu noktada size sıfır bilgi verir — çünkü geçmişe bakarlar.</w:t>
      </w:r>
    </w:p>
    <w:p>
      <w:pPr>
        <w:pStyle w:val="Heading3"/>
        <w:spacing w:after="120" w:before="240"/>
      </w:pPr>
      <w:r>
        <w:rPr>
          <w:rFonts w:ascii="Georgia" w:cs="Georgia" w:eastAsia="Georgia" w:hAnsi="Georgia"/>
          <w:b/>
          <w:bCs/>
          <w:color w:val="2563EB"/>
          <w:sz w:val="24"/>
          <w:szCs w:val="24"/>
        </w:rPr>
        <w:t xml:space="preserve">Cold-Start Problemi ve Akademik Çözümü</w:t>
      </w:r>
    </w:p>
    <w:p>
      <w:pPr>
        <w:spacing w:after="100" w:before="80"/>
        <w:jc w:val="both"/>
      </w:pPr>
      <w:r>
        <w:rPr>
          <w:rFonts w:ascii="Georgia" w:cs="Georgia" w:eastAsia="Georgia" w:hAnsi="Georgia"/>
          <w:b w:val="false"/>
          <w:bCs w:val="false"/>
          <w:i w:val="false"/>
          <w:iCs w:val="false"/>
          <w:color w:val="111827"/>
          <w:sz w:val="22"/>
          <w:szCs w:val="22"/>
        </w:rPr>
        <w:t xml:space="preserve">Flipkart'ın (Hindistan'ın Amazon'u) araştırma ekibi bu sorunu çözmek için 2025 yılında ScienceDirect'te kapsamlı bir makale yayımladı. Çözüm: Ürün görseli + temel özellikler → makine öğrenmesi → potansiyel skoru. Geçmiş satış verisi olmadan, sadece ürünün görselini ve fiyatını kullanarak "bu ürün satacak mı?" sorusunu %23 daha doğru cevapladılar.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yaklaşımın mekaniği şöyle çalışıyor: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Ürün görseli → EfficientNet derin öğrenme modeli → görsel kalite ve kategori skoru</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Fiyat aralığı → $15-$50 arası ideal FBA ürün bandında mı? (akademik kanıt mevcut)</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Ağırlık/boyut → FBA lojistik uygunluk skoru</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Tüm sinyaller → CatBoost modeli → 0-100 potansiyel skoru</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AmazenLens'in Tedarikçi Finder modülü bu analizi yapıyor. Alibaba'da bulduğunuz bir ürünün URL'sini yapıştırın — size o ürünün Amazon'daki potansiyel skorunu anında hesaplıyoruz.</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7. Yapay Zeka ile Listing Optimizasyonu: Bilim Ne Diyor?</w:t>
      </w:r>
    </w:p>
    <w:p>
      <w:pPr>
        <w:spacing w:after="100" w:before="80"/>
        <w:jc w:val="both"/>
      </w:pPr>
      <w:r>
        <w:rPr>
          <w:rFonts w:ascii="Georgia" w:cs="Georgia" w:eastAsia="Georgia" w:hAnsi="Georgia"/>
          <w:b w:val="false"/>
          <w:bCs w:val="false"/>
          <w:i w:val="false"/>
          <w:iCs w:val="false"/>
          <w:color w:val="111827"/>
          <w:sz w:val="22"/>
          <w:szCs w:val="22"/>
        </w:rPr>
        <w:t xml:space="preserve">"Yapay zeka ile listing optimizasyonu" cümlesini son iki yıldır her yerde duydunuz. Ama bu gerçekten işe yarıyor mu? Hangi yaklaşım fark yaratıyor?</w:t>
      </w:r>
    </w:p>
    <w:p>
      <w:pPr>
        <w:pStyle w:val="Heading3"/>
        <w:spacing w:after="120" w:before="240"/>
      </w:pPr>
      <w:r>
        <w:rPr>
          <w:rFonts w:ascii="Georgia" w:cs="Georgia" w:eastAsia="Georgia" w:hAnsi="Georgia"/>
          <w:b/>
          <w:bCs/>
          <w:color w:val="2563EB"/>
          <w:sz w:val="24"/>
          <w:szCs w:val="24"/>
        </w:rPr>
        <w:t xml:space="preserve">LLM'lerin E-Ticaretteki Sınırları</w:t>
      </w:r>
    </w:p>
    <w:p>
      <w:pPr>
        <w:spacing w:after="100" w:before="80"/>
        <w:jc w:val="both"/>
      </w:pPr>
      <w:r>
        <w:rPr>
          <w:rFonts w:ascii="Georgia" w:cs="Georgia" w:eastAsia="Georgia" w:hAnsi="Georgia"/>
          <w:b w:val="false"/>
          <w:bCs w:val="false"/>
          <w:i w:val="false"/>
          <w:iCs w:val="false"/>
          <w:color w:val="111827"/>
          <w:sz w:val="22"/>
          <w:szCs w:val="22"/>
        </w:rPr>
        <w:t xml:space="preserve">2024 yılında ACM'de yayımlanan araştırma (arXiv:2408.12779), büyük dil modellerini e-ticaret görevlerinde test etti. Sonuç: Sıfırdan (zero-shot) çalışan LLM'ler, özelleştirilmiş modellerin gerisinde kalıyor. Ancak şu üç yaklaşım gerçekten fark yaratıyor: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Chain-of-Thought (Zincirleme Düşünme) — modelin adım adım düşünmesini sağlamak</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In-Context Learning (Bağlam İçi Öğrenme) — başarılı örnekleri prompt'a gömmek</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RAG (Erişim Destekli Üretim) — güncel kategori verisini modele beslemek</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AmazenLens'in Listing Optimizer'ı tam bu üç yöntemi birleştiriyor. Sadece "bu başlığı iyileştir" demiyor — COSMO'nun anlam grafiğine uygun, gerçek müşteri niyetini yansıtan, kategori bazlı örneklerle eğitilmiş içerik üretiyor.</w:t>
      </w:r>
    </w:p>
    <w:p>
      <w:pPr>
        <w:pStyle w:val="Heading3"/>
        <w:spacing w:after="120" w:before="240"/>
      </w:pPr>
      <w:r>
        <w:rPr>
          <w:rFonts w:ascii="Georgia" w:cs="Georgia" w:eastAsia="Georgia" w:hAnsi="Georgia"/>
          <w:b/>
          <w:bCs/>
          <w:color w:val="2563EB"/>
          <w:sz w:val="24"/>
          <w:szCs w:val="24"/>
        </w:rPr>
        <w:t xml:space="preserve">Görselten Listing: Yeni Bir Çağ</w:t>
      </w:r>
    </w:p>
    <w:p>
      <w:pPr>
        <w:spacing w:after="100" w:before="80"/>
        <w:jc w:val="both"/>
      </w:pPr>
      <w:r>
        <w:rPr>
          <w:rFonts w:ascii="Georgia" w:cs="Georgia" w:eastAsia="Georgia" w:hAnsi="Georgia"/>
          <w:b w:val="false"/>
          <w:bCs w:val="false"/>
          <w:i w:val="false"/>
          <w:iCs w:val="false"/>
          <w:color w:val="111827"/>
          <w:sz w:val="22"/>
          <w:szCs w:val="22"/>
        </w:rPr>
        <w:t xml:space="preserve">Ekim 2025'te arXiv'de yayımlanan araştırma (2510.21835), tek bir ürün görselinden başlık, bullet points ve açıklama üreten çok-görevli bir sistem geliştirdi. Bu sistemin özelliği şu: Önce görseli analiz edip renk, malzeme, kategori gibi özellikleri çıkarıyor — sonra bu özellikleri prompt'a gömerek metin üretiyor. Böylece "hallüsinasyon" riski (AI'ın var olmayan özellikler uydurması) dramatik biçimde azalıyor.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özellik AmazenLens'te de geliyor. Alibaba ürün görselini yapıştırın — Amazon listing taslağı otomatik oluşsun.</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Veriye Dayalı Kararlar Vermek Artık Bir Seçenek Değil</w:t>
      </w:r>
    </w:p>
    <w:p>
      <w:pPr>
        <w:spacing w:after="100" w:before="80"/>
        <w:jc w:val="both"/>
      </w:pPr>
      <w:r>
        <w:rPr>
          <w:rFonts w:ascii="Georgia" w:cs="Georgia" w:eastAsia="Georgia" w:hAnsi="Georgia"/>
          <w:b w:val="false"/>
          <w:bCs w:val="false"/>
          <w:i w:val="false"/>
          <w:iCs w:val="false"/>
          <w:color w:val="111827"/>
          <w:sz w:val="22"/>
          <w:szCs w:val="22"/>
        </w:rPr>
        <w:t xml:space="preserve">Amazon'da rekabet her geçen yıl daha da yoğunlaşıyor. 2024 itibarıyla platformda 9 milyonun üzerinde aktif satıcı var. Bu ortamda sadece içgüdüye ve deneyime dayalı kararlar vermenin maliyeti giderek artıyor.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Dünya genelindeki akademik araştırmalar çok net bir mesaj veriyor: Amazon satıcılığında artık veriye dayalı karar verme bir rekabet avantajı değil — minimum giriş koşulu. BSR'ı anlamak, review'ları doğru analiz etmek, niş rekabetini gerçekten ölçmek, talep tahminini bugünden yapmak — bunların her biri matematiksel temele dayalı, test edilmiş, kanıtlanmış yöntemler.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tcPr>
          <w:p>
            <w:pPr>
              <w:spacing w:after="60" w:before="0"/>
            </w:pPr>
            <w:r>
              <w:rPr>
                <w:rFonts w:ascii="Georgia" w:cs="Georgia" w:eastAsia="Georgia" w:hAnsi="Georgia"/>
                <w:b/>
                <w:bCs/>
                <w:i w:val="false"/>
                <w:iCs w:val="false"/>
                <w:color w:val="2563EB"/>
                <w:sz w:val="20"/>
                <w:szCs w:val="20"/>
              </w:rPr>
              <w:t xml:space="preserve">AmazenLens Bu Araştırmaları Birleştiriyor</w:t>
            </w:r>
          </w:p>
          <w:p>
            <w:pPr>
              <w:spacing w:after="0" w:before="0"/>
            </w:pPr>
            <w:r>
              <w:rPr>
                <w:rFonts w:ascii="Georgia" w:cs="Georgia" w:eastAsia="Georgia" w:hAnsi="Georgia"/>
                <w:b w:val="false"/>
                <w:bCs w:val="false"/>
                <w:i w:val="false"/>
                <w:iCs w:val="false"/>
                <w:color w:val="374151"/>
                <w:sz w:val="21"/>
                <w:szCs w:val="21"/>
              </w:rPr>
              <w:t xml:space="preserve">IEEE'nin BSR formülü + Amazon'un COSMO anlayışı + ABSA'nın review derinliği + Gini katsayısının rekabet ölçümü + NeuralProphet'in talep tahmini. Bunları tek bir arayüzde, birkaç saniyede size sunuyoruz. Veriler değişmiyor — sadece değerlerine ulaşma hızınız değişiyor.</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 şu an 150+ Amazon satıcısı tarafından kullanılıyor. Amazon'da gerçek anlamda veri temelli karar vermek istiyorsanız, bugün ücretsiz deneyin.</w:t>
      </w:r>
    </w:p>
    <w:p>
      <w:pPr>
        <w:pBdr>
          <w:bottom w:val="single" w:color="E5E7EB" w:sz="6"/>
        </w:pBdr>
        <w:spacing w:after="240" w:before="240"/>
      </w:pPr>
    </w:p>
    <w:p>
      <w:pPr>
        <w:spacing w:after="80" w:before="120"/>
        <w:jc w:val="center"/>
      </w:pPr>
      <w:r>
        <w:rPr>
          <w:rFonts w:ascii="Georgia" w:cs="Georgia" w:eastAsia="Georgia" w:hAnsi="Georgia"/>
          <w:b w:val="false"/>
          <w:bCs w:val="false"/>
          <w:i w:val="false"/>
          <w:iCs w:val="false"/>
          <w:color w:val="6B7280"/>
          <w:sz w:val="19"/>
          <w:szCs w:val="19"/>
        </w:rPr>
        <w:t xml:space="preserve">Akademik kaynakların tam listesi için: </w:t>
      </w:r>
      <w:hyperlink w:history="1" r:id="rIdmsd5zlvdo9nwunnxsgpos">
        <w:r>
          <w:rPr>
            <w:rFonts w:ascii="Georgia" w:cs="Georgia" w:eastAsia="Georgia" w:hAnsi="Georgia"/>
            <w:b w:val="false"/>
            <w:bCs w:val="false"/>
            <w:i w:val="false"/>
            <w:iCs w:val="false"/>
            <w:color w:val="2563EB"/>
            <w:sz w:val="19"/>
            <w:szCs w:val="19"/>
          </w:rPr>
          <w:t xml:space="preserve">amazenlens.com/akademik-kaynaklar</w:t>
        </w:r>
      </w:hyperlink>
    </w:p>
    <w:p>
      <w:pPr>
        <w:spacing w:after="0" w:before="0"/>
        <w:jc w:val="center"/>
      </w:pPr>
      <w:r>
        <w:rPr>
          <w:rFonts w:ascii="Georgia" w:cs="Georgia" w:eastAsia="Georgia" w:hAnsi="Georgia"/>
          <w:b w:val="false"/>
          <w:bCs w:val="false"/>
          <w:i w:val="false"/>
          <w:iCs w:val="false"/>
          <w:color w:val="9CA3AF"/>
          <w:sz w:val="17"/>
          <w:szCs w:val="17"/>
        </w:rPr>
        <w:t xml:space="preserve">© 2026 AmazenLens  ·  Araştırma Serisi #1  ·  amazenlens.com</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Georgia" w:cs="Georgia" w:eastAsia="Georgia" w:hAnsi="Georgia"/>
        <w:b w:val="false"/>
        <w:bCs w:val="false"/>
        <w:i w:val="false"/>
        <w:iCs w:val="false"/>
        <w:color w:val="9CA3AF"/>
        <w:sz w:val="17"/>
        <w:szCs w:val="17"/>
      </w:rPr>
      <w:t xml:space="preserve">© 2026 AmazenLens  ·  amazenlens.com  ·  Sayfa </w:t>
    </w:r>
    <w:r>
      <w:rPr>
        <w:rFonts w:ascii="Georgia" w:cs="Georgia" w:eastAsia="Georgia" w:hAnsi="Georgia"/>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Georgia" w:cs="Georgia" w:eastAsia="Georgia" w:hAnsi="Georgia"/>
        <w:b w:val="false"/>
        <w:bCs w:val="false"/>
        <w:i w:val="false"/>
        <w:iCs w:val="false"/>
        <w:color w:val="9CA3AF"/>
        <w:sz w:val="17"/>
        <w:szCs w:val="17"/>
      </w:rPr>
      <w:t xml:space="preserve">AmazenLens Blog  ·  amazenlens.com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3A6B"/>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B3A6B"/>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sd5zlvdo9nwunnxsgpos" Type="http://schemas.openxmlformats.org/officeDocument/2006/relationships/hyperlink" Target="https://amazenlens.com/akademik-kaynakla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2026-03-21T16:46:19.939Z</dcterms:created>
  <dcterms:modified xsi:type="dcterms:W3CDTF">2026-03-21T16:46:19.940Z</dcterms:modified>
</cp:coreProperties>
</file>

<file path=docProps/custom.xml><?xml version="1.0" encoding="utf-8"?>
<Properties xmlns="http://schemas.openxmlformats.org/officeDocument/2006/custom-properties" xmlns:vt="http://schemas.openxmlformats.org/officeDocument/2006/docPropsVTypes"/>
</file>