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Georgia" w:cs="Georgia" w:eastAsia="Georgia" w:hAnsi="Georgia"/>
          <w:b w:val="false"/>
          <w:bCs w:val="false"/>
          <w:i w:val="false"/>
          <w:iCs w:val="false"/>
          <w:color w:val="9CA3AF"/>
          <w:sz w:val="17"/>
          <w:szCs w:val="17"/>
        </w:rPr>
        <w:t xml:space="preserve">AMAZENLENS  ·  AI MİMARİSİ SERİSİ</w:t>
      </w:r>
    </w:p>
    <w:p>
      <w:pPr>
        <w:spacing w:after="200" w:before="0"/>
        <w:jc w:val="center"/>
      </w:pPr>
      <w:r>
        <w:rPr>
          <w:rFonts w:ascii="Georgia" w:cs="Georgia" w:eastAsia="Georgia" w:hAnsi="Georgia"/>
          <w:b/>
          <w:bCs/>
          <w:i w:val="false"/>
          <w:iCs w:val="false"/>
          <w:color w:val="1B3A6B"/>
          <w:sz w:val="52"/>
          <w:szCs w:val="52"/>
        </w:rPr>
        <w:t xml:space="preserve">2026'da Bir Amazon SaaS
Platformu İçin Hangi
Yapay Zeka Modelleri Kullanılır?</w:t>
      </w:r>
    </w:p>
    <w:p>
      <w:pPr>
        <w:pBdr>
          <w:bottom w:val="single" w:color="E5E7EB" w:sz="6"/>
        </w:pBdr>
        <w:spacing w:after="240" w:before="240"/>
      </w:pPr>
    </w:p>
    <w:p>
      <w:pPr>
        <w:spacing w:after="80" w:before="120"/>
        <w:jc w:val="center"/>
      </w:pPr>
      <w:r>
        <w:rPr>
          <w:rFonts w:ascii="Georgia" w:cs="Georgia" w:eastAsia="Georgia" w:hAnsi="Georgia"/>
          <w:b w:val="false"/>
          <w:bCs w:val="false"/>
          <w:i/>
          <w:iCs/>
          <w:color w:val="6B7280"/>
          <w:sz w:val="22"/>
          <w:szCs w:val="22"/>
        </w:rPr>
        <w:t xml:space="preserve">Gemini, Claude, Hugging Face, DeepSeek ve açık kaynak modeller — AmazenLens'in neden bu modelleri seçtiğinin hikayesi.</w:t>
      </w:r>
    </w:p>
    <w:p>
      <w:pPr>
        <w:spacing w:after="0" w:before="0"/>
        <w:jc w:val="center"/>
      </w:pPr>
      <w:r>
        <w:rPr>
          <w:rFonts w:ascii="Georgia" w:cs="Georgia" w:eastAsia="Georgia" w:hAnsi="Georgia"/>
          <w:b w:val="false"/>
          <w:bCs w:val="false"/>
          <w:i w:val="false"/>
          <w:iCs w:val="false"/>
          <w:color w:val="9CA3AF"/>
          <w:sz w:val="18"/>
          <w:szCs w:val="18"/>
        </w:rPr>
        <w:t xml:space="preserve">Mart 2026  ·  9 dakikalık okuma  ·  Teknoloji Serisi #4</w:t>
      </w:r>
    </w:p>
    <w:p>
      <w:r>
        <w:br w:type="page"/>
      </w:r>
    </w:p>
    <w:p>
      <w:pPr>
        <w:pStyle w:val="Heading1"/>
        <w:pBdr>
          <w:bottom w:val="single" w:color="2563EB" w:sz="8"/>
        </w:pBdr>
        <w:spacing w:after="240" w:before="480"/>
      </w:pPr>
      <w:r>
        <w:rPr>
          <w:rFonts w:ascii="Georgia" w:cs="Georgia" w:eastAsia="Georgia" w:hAnsi="Georgia"/>
          <w:b/>
          <w:bCs/>
          <w:color w:val="1B3A6B"/>
          <w:sz w:val="40"/>
          <w:szCs w:val="40"/>
        </w:rPr>
        <w:t xml:space="preserve">Her AI Aynı Değil: Doğru Modeli Doğru İş İçin Seçmek</w:t>
      </w:r>
    </w:p>
    <w:p>
      <w:pPr>
        <w:spacing w:after="100" w:before="80"/>
        <w:jc w:val="both"/>
      </w:pPr>
      <w:r>
        <w:rPr>
          <w:rFonts w:ascii="Georgia" w:cs="Georgia" w:eastAsia="Georgia" w:hAnsi="Georgia"/>
          <w:b w:val="false"/>
          <w:bCs w:val="false"/>
          <w:i w:val="false"/>
          <w:iCs w:val="false"/>
          <w:color w:val="111827"/>
          <w:sz w:val="22"/>
          <w:szCs w:val="22"/>
        </w:rPr>
        <w:t xml:space="preserve">Bir Amazon araştırma platformu kuruyorsunuz. İlk kararınız şu olabilir: 'ChatGPT API kullanırım, her şeyi o halleder.' Bu yaklaşım çalışır — ama optimal değil.</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Çünkü farklı görevler farklı güçlü yönler gerektirir. Türkçe içerik üretmek için en iyi model aynı zamanda 1000 keyword'ü toplu analiz etmek için en ucuz model olmayabilir. Ürün görselini analiz etmek için ihtiyaç duyduğunuz çok modlu yetenek, metin tabanlı sentiment analizinde gereksiz maliyete yol açar.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 bu gerçekliği kabul ederek çok modelli bir AI mimarisi kurdu. Bu yazı, o mimarinin arkasındaki düşünce sürecini ve her modelin neden seçildiğini anlatıyor.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80"/>
            </w:tcMar>
          </w:tcPr>
          <w:p>
            <w:pPr>
              <w:spacing w:after="60" w:before="0"/>
            </w:pPr>
            <w:r>
              <w:rPr>
                <w:rFonts w:ascii="Georgia" w:cs="Georgia" w:eastAsia="Georgia" w:hAnsi="Georgia"/>
                <w:b/>
                <w:bCs/>
                <w:i w:val="false"/>
                <w:iCs w:val="false"/>
                <w:color w:val="2563EB"/>
                <w:sz w:val="20"/>
                <w:szCs w:val="20"/>
              </w:rPr>
              <w:t xml:space="preserve">Bu Yazı Kimi İlgilendirir?</w:t>
            </w:r>
          </w:p>
          <w:p>
            <w:pPr>
              <w:spacing w:after="0" w:before="0"/>
            </w:pPr>
            <w:r>
              <w:rPr>
                <w:rFonts w:ascii="Georgia" w:cs="Georgia" w:eastAsia="Georgia" w:hAnsi="Georgia"/>
                <w:b w:val="false"/>
                <w:bCs w:val="false"/>
                <w:i w:val="false"/>
                <w:iCs w:val="false"/>
                <w:color w:val="374151"/>
                <w:sz w:val="21"/>
                <w:szCs w:val="21"/>
              </w:rPr>
              <w:t xml:space="preserve">Amazon satıcıları için yapay zekanın gerçekte ne yaptığını anlamak isteyenleri · AI destekli kararların ne kadar güvenilir olduğunu merak edenleri · AmazenLens'in neden belirli modelleri tercih ettiğini öğrenmek isteyenleri</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1. Gemini 2.5 Flash: Gündelik Zekanın Merkezi</w:t>
      </w:r>
    </w:p>
    <w:p>
      <w:pPr>
        <w:spacing w:after="100" w:before="80"/>
        <w:jc w:val="both"/>
      </w:pPr>
      <w:r>
        <w:rPr>
          <w:rFonts w:ascii="Georgia" w:cs="Georgia" w:eastAsia="Georgia" w:hAnsi="Georgia"/>
          <w:b w:val="false"/>
          <w:bCs w:val="false"/>
          <w:i w:val="false"/>
          <w:iCs w:val="false"/>
          <w:color w:val="111827"/>
          <w:sz w:val="22"/>
          <w:szCs w:val="22"/>
        </w:rPr>
        <w:t xml:space="preserve">Google'ın Gemini 2.5 Flash modeli, AmazenLens'in en çok başvurduğu model. Bunun üç sebebi var: hız, maliyet ve dil zenginliği.</w:t>
      </w:r>
    </w:p>
    <w:p>
      <w:pPr>
        <w:pStyle w:val="Heading3"/>
        <w:spacing w:after="120" w:before="240"/>
      </w:pPr>
      <w:r>
        <w:rPr>
          <w:rFonts w:ascii="Georgia" w:cs="Georgia" w:eastAsia="Georgia" w:hAnsi="Georgia"/>
          <w:b/>
          <w:bCs/>
          <w:color w:val="2563EB"/>
          <w:sz w:val="24"/>
          <w:szCs w:val="24"/>
        </w:rPr>
        <w:t xml:space="preserve">Gerçek Hayat Senaryosu: Buyer Intent Analizi</w:t>
      </w:r>
    </w:p>
    <w:p>
      <w:pPr>
        <w:spacing w:after="100" w:before="80"/>
        <w:jc w:val="both"/>
      </w:pPr>
      <w:r>
        <w:rPr>
          <w:rFonts w:ascii="Georgia" w:cs="Georgia" w:eastAsia="Georgia" w:hAnsi="Georgia"/>
          <w:b w:val="false"/>
          <w:bCs w:val="false"/>
          <w:i w:val="false"/>
          <w:iCs w:val="false"/>
          <w:color w:val="111827"/>
          <w:sz w:val="22"/>
          <w:szCs w:val="22"/>
        </w:rPr>
        <w:t xml:space="preserve">Bir kullanıcı Keyword Scanner'a 'yoga mat non-slip extra thick' yazıyor. Bu keyword'ü arayan biri ne istiyor? Fitness meraklısı mı? Yeni başlayan biri mi? Evde mi kullanacak, stüdyoda mı?</w:t>
      </w:r>
    </w:p>
    <w:p>
      <w:pPr>
        <w:spacing w:after="100" w:before="80"/>
        <w:jc w:val="both"/>
      </w:pPr>
      <w:r>
        <w:rPr>
          <w:rFonts w:ascii="Georgia" w:cs="Georgia" w:eastAsia="Georgia" w:hAnsi="Georgia"/>
          <w:b w:val="false"/>
          <w:bCs w:val="false"/>
          <w:i w:val="false"/>
          <w:iCs w:val="false"/>
          <w:color w:val="111827"/>
          <w:sz w:val="22"/>
          <w:szCs w:val="22"/>
        </w:rPr>
        <w:t xml:space="preserve">Gemini bu soruyu 1,2 saniyede cevaplıyor: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Buyer Intent: Transactional (alım kararı verilmiş) · Buyer Stage: Decision (karar aşamasında) · Primary Use Case: Home workout · Urgency Signal: 'extra thick' kelimesi konfor ve kalıcı kullanım sinyali · Conversion Probability: Yüksek</w:t>
            </w:r>
          </w:p>
        </w:tc>
      </w:tr>
    </w:tbl>
    <w:p>
      <w:pPr>
        <w:spacing w:after="100" w:before="80"/>
        <w:jc w:val="both"/>
      </w:pPr>
      <w:r>
        <w:rPr>
          <w:rFonts w:ascii="Georgia" w:cs="Georgia" w:eastAsia="Georgia" w:hAnsi="Georgia"/>
          <w:b w:val="false"/>
          <w:bCs w:val="false"/>
          <w:i w:val="false"/>
          <w:iCs w:val="false"/>
          <w:color w:val="111827"/>
          <w:sz w:val="22"/>
          <w:szCs w:val="22"/>
        </w:rPr>
        <w:t xml:space="preserve">Bu bilgi, hangi ürünlerin hangi keyword gruplarıyla eşleşeceğini, listing başlığının nasıl yazılacağını ve PPC kampanyasının nasıl optimize edileceğini doğrudan etkiliyor.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Günlük 250 ücretsiz istek (Flash), 1.000 ücretsiz istek (Flash-Lite) sunan Gemini, MVP aşamasındaki AmazenLens için sıfır AI maliyeti anlamına geliyor.</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2. Claude API (Anthropic): Derin Analiz ve Strateji</w:t>
      </w:r>
    </w:p>
    <w:p>
      <w:pPr>
        <w:spacing w:after="100" w:before="80"/>
        <w:jc w:val="both"/>
      </w:pPr>
      <w:r>
        <w:rPr>
          <w:rFonts w:ascii="Georgia" w:cs="Georgia" w:eastAsia="Georgia" w:hAnsi="Georgia"/>
          <w:b w:val="false"/>
          <w:bCs w:val="false"/>
          <w:i w:val="false"/>
          <w:iCs w:val="false"/>
          <w:color w:val="111827"/>
          <w:sz w:val="22"/>
          <w:szCs w:val="22"/>
        </w:rPr>
        <w:t xml:space="preserve">Tüm AI modeller eşit değil — bazı görevler gerçekten güçlü muhakeme gerektiriyor. Bir nişin rekabet analizi raporunu yazmak, 10 farklı metriği yorumlamak ve tutarlı bir strateji önermek bunlardan biri.</w:t>
      </w:r>
    </w:p>
    <w:p>
      <w:pPr>
        <w:pStyle w:val="Heading3"/>
        <w:spacing w:after="120" w:before="240"/>
      </w:pPr>
      <w:r>
        <w:rPr>
          <w:rFonts w:ascii="Georgia" w:cs="Georgia" w:eastAsia="Georgia" w:hAnsi="Georgia"/>
          <w:b/>
          <w:bCs/>
          <w:color w:val="2563EB"/>
          <w:sz w:val="24"/>
          <w:szCs w:val="24"/>
        </w:rPr>
        <w:t xml:space="preserve">Claude'un Fark Yarattığı An</w:t>
      </w:r>
    </w:p>
    <w:p>
      <w:pPr>
        <w:spacing w:after="100" w:before="80"/>
        <w:jc w:val="both"/>
      </w:pPr>
      <w:r>
        <w:rPr>
          <w:rFonts w:ascii="Georgia" w:cs="Georgia" w:eastAsia="Georgia" w:hAnsi="Georgia"/>
          <w:b w:val="false"/>
          <w:bCs w:val="false"/>
          <w:i w:val="false"/>
          <w:iCs w:val="false"/>
          <w:color w:val="111827"/>
          <w:sz w:val="22"/>
          <w:szCs w:val="22"/>
        </w:rPr>
        <w:t xml:space="preserve">Bir kullanıcı 'bu nişe girmeli miyim?' diye soruyor. BSR verimiz var, Gini skorumuz var, review analizi var, trend verisi var. Bunları yorumlayarak insan seviyesinde bir tavsiye üretmek için Claude API kullanıyoruz.</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1B3A6B"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'Bu niş analizi sonuçları şunu gösteriyor: BSR ortalaması 8.500 ile pazar aktif, ancak Gini katsayısı 0.62 ile konsantrasyonun yüksek olduğuna işaret ediyor. İlk 3 satıcı toplam gelirin %78'ini alıyor. Güçlü bir farklılaştırıcı unsur olmadan giriş riskli. Review analizi ise 'kargo süresi' boyutunda %41 negatif sentiment gösteriyor — FBA kullanımıyla bu açığı kapatabilen bir oyuncu için fırsat mevcut.'</w:t>
            </w:r>
          </w:p>
        </w:tc>
      </w:tr>
    </w:tbl>
    <w:p>
      <w:pPr>
        <w:spacing w:after="100" w:before="80"/>
        <w:jc w:val="both"/>
      </w:pPr>
      <w:r>
        <w:rPr>
          <w:rFonts w:ascii="Georgia" w:cs="Georgia" w:eastAsia="Georgia" w:hAnsi="Georgia"/>
          <w:b w:val="false"/>
          <w:bCs w:val="false"/>
          <w:i w:val="false"/>
          <w:iCs w:val="false"/>
          <w:color w:val="111827"/>
          <w:sz w:val="22"/>
          <w:szCs w:val="22"/>
        </w:rPr>
        <w:t xml:space="preserve">Bu tür bir analizi üreten yapay zeka, mekanik hesap değil gerçek bir iş danışmanı. Claude API bu seviyede muhakeme için en güvenilir seçenek.</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3. Hugging Face Modelleri: Uzmanlaşmış ve Ücretsiz</w:t>
      </w:r>
    </w:p>
    <w:p>
      <w:pPr>
        <w:spacing w:after="100" w:before="80"/>
        <w:jc w:val="both"/>
      </w:pPr>
      <w:r>
        <w:rPr>
          <w:rFonts w:ascii="Georgia" w:cs="Georgia" w:eastAsia="Georgia" w:hAnsi="Georgia"/>
          <w:b w:val="false"/>
          <w:bCs w:val="false"/>
          <w:i w:val="false"/>
          <w:iCs w:val="false"/>
          <w:color w:val="111827"/>
          <w:sz w:val="22"/>
          <w:szCs w:val="22"/>
        </w:rPr>
        <w:t xml:space="preserve">Her görev için büyük bir LLM'e ihtiyaç yok. Sentiment analizi gibi iyi tanımlanmış görevler için özellikle bu işe eğitilmiş küçük modeller hem daha hızlı hem daha doğru hem de tamamen ücretsiz çalışıyor.</w:t>
      </w:r>
    </w:p>
    <w:p>
      <w:pPr>
        <w:pStyle w:val="Heading3"/>
        <w:spacing w:after="120" w:before="240"/>
      </w:pPr>
      <w:r>
        <w:rPr>
          <w:rFonts w:ascii="Georgia" w:cs="Georgia" w:eastAsia="Georgia" w:hAnsi="Georgia"/>
          <w:b/>
          <w:bCs/>
          <w:color w:val="2563EB"/>
          <w:sz w:val="24"/>
          <w:szCs w:val="24"/>
        </w:rPr>
        <w:t xml:space="preserve">Üç Görev, Üç Model</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Genel Sentiment (100+ dil): cardiffnlp/twitter-xlm-roberta — Türkçe, Almanca, Japonca yorumları aynı pipeline'da analiz eder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ABSA (Boyut Analizi): yangheng/deberta-v3-base-absa — 'Fiyatı iyi ama kalitesi düşük' cümlesinden fiyat:pozitif, kalite:negatif çıkarır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Keyword Embedding: sentence-transformers/MiniLM — 'yoga mat' ile 'exercise mat' kelimelerinin anlamsal yakınlığını ölçer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modellerin hepsi Hugging Face Inference API üzerinden kredi kartı gerektirmeden, dakikalar içinde entegre ediliyor.</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4. DeepSeek V3: Yüksek Hacim, Düşük Maliyet</w:t>
      </w:r>
    </w:p>
    <w:p>
      <w:pPr>
        <w:spacing w:after="100" w:before="80"/>
        <w:jc w:val="both"/>
      </w:pPr>
      <w:r>
        <w:rPr>
          <w:rFonts w:ascii="Georgia" w:cs="Georgia" w:eastAsia="Georgia" w:hAnsi="Georgia"/>
          <w:b w:val="false"/>
          <w:bCs w:val="false"/>
          <w:i w:val="false"/>
          <w:iCs w:val="false"/>
          <w:color w:val="111827"/>
          <w:sz w:val="22"/>
          <w:szCs w:val="22"/>
        </w:rPr>
        <w:t xml:space="preserve">Bazı görevler hacim gerektirir. 5.000 keyword'ü analiz etmek, 10.000 ürün başlığını kategorize etmek — bunlar için her token'a aynı fiyatı ödemek mantıklı değil.</w:t>
      </w:r>
    </w:p>
    <w:p>
      <w:pPr>
        <w:pStyle w:val="Heading3"/>
        <w:spacing w:after="120" w:before="240"/>
      </w:pPr>
      <w:r>
        <w:rPr>
          <w:rFonts w:ascii="Georgia" w:cs="Georgia" w:eastAsia="Georgia" w:hAnsi="Georgia"/>
          <w:b/>
          <w:bCs/>
          <w:color w:val="2563EB"/>
          <w:sz w:val="24"/>
          <w:szCs w:val="24"/>
        </w:rPr>
        <w:t xml:space="preserve">Token Ekonomisi: Gerçek Hesap</w:t>
      </w:r>
    </w:p>
    <w:p>
      <w:pPr>
        <w:spacing w:after="100" w:before="80"/>
        <w:jc w:val="both"/>
      </w:pPr>
      <w:r>
        <w:rPr>
          <w:rFonts w:ascii="Georgia" w:cs="Georgia" w:eastAsia="Georgia" w:hAnsi="Georgia"/>
          <w:b w:val="false"/>
          <w:bCs w:val="false"/>
          <w:i w:val="false"/>
          <w:iCs w:val="false"/>
          <w:color w:val="111827"/>
          <w:sz w:val="22"/>
          <w:szCs w:val="22"/>
        </w:rPr>
        <w:t xml:space="preserve">Claude Sonnet ile 5.000 keyword analizi: ~$8-12. DeepSeek V3 ile aynı analiz: ~$0.40-0.60. Yüzde olarak: %95 daha ucuz, GPT-4 seviyesinde kalite.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EA580C"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Bu matematiksel fark, ayda 50.000 keyword işleyen bir platformda yıllık $90.000 ile $4.500 arasındaki fark demektir. Ölçekte bu kararlar kritik.</w:t>
            </w:r>
          </w:p>
        </w:tc>
      </w:tr>
    </w:tbl>
    <w:p>
      <w:pPr>
        <w:spacing w:after="100" w:before="80"/>
        <w:jc w:val="both"/>
      </w:pPr>
      <w:r>
        <w:rPr>
          <w:rFonts w:ascii="Georgia" w:cs="Georgia" w:eastAsia="Georgia" w:hAnsi="Georgia"/>
          <w:b w:val="false"/>
          <w:bCs w:val="false"/>
          <w:i w:val="false"/>
          <w:iCs w:val="false"/>
          <w:color w:val="111827"/>
          <w:sz w:val="22"/>
          <w:szCs w:val="22"/>
        </w:rPr>
        <w:t xml:space="preserve">AmazenLens bu dengeyi şöyle kuruyor: Kritik kararlar Claude'a, yüksek hacimli toplu analizler DeepSeek'e, gerçek zamanlı sentiment Hugging Face'e yönlendiriliyor.</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5. OpenRouter: Tek Anahtarla Tüm Modeller</w:t>
      </w:r>
    </w:p>
    <w:p>
      <w:pPr>
        <w:spacing w:after="100" w:before="80"/>
        <w:jc w:val="both"/>
      </w:pPr>
      <w:r>
        <w:rPr>
          <w:rFonts w:ascii="Georgia" w:cs="Georgia" w:eastAsia="Georgia" w:hAnsi="Georgia"/>
          <w:b w:val="false"/>
          <w:bCs w:val="false"/>
          <w:i w:val="false"/>
          <w:iCs w:val="false"/>
          <w:color w:val="111827"/>
          <w:sz w:val="22"/>
          <w:szCs w:val="22"/>
        </w:rPr>
        <w:t xml:space="preserve">200'den fazla AI modeline tek bir API anahtarıyla erişim sağlayan OpenRouter, AmazenLens'in fallback stratejisinin temelidir.</w:t>
      </w:r>
    </w:p>
    <w:p>
      <w:pPr>
        <w:pStyle w:val="Heading3"/>
        <w:spacing w:after="120" w:before="240"/>
      </w:pPr>
      <w:r>
        <w:rPr>
          <w:rFonts w:ascii="Georgia" w:cs="Georgia" w:eastAsia="Georgia" w:hAnsi="Georgia"/>
          <w:b/>
          <w:bCs/>
          <w:color w:val="2563EB"/>
          <w:sz w:val="24"/>
          <w:szCs w:val="24"/>
        </w:rPr>
        <w:t xml:space="preserve">Fallback Zinciri Nasıl Çalışıyor?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Kullanıcı buyer intent analizi istiyor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Sistem önce Gemini Flash'a yönlendiriyor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Gemini 429 (rate limit) hatası verirse OpenRouter Llama 4 Scout'a geçiyor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O da meşgulse Mistral 7B devreye giriyor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Tüm süreç kullanıcı için şeffaf — analiz her durumda teslim ediliyor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redundant mimari, tek bir provider'a bağlı kalmaktan kaçınıyor. SaaS güvenilirliği için kritik — özellikle ücretsiz tier modellerinin kota kesmesi gibi beklenmedik durumlar için.</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Özetle: Hangi AI Hangi Görev İçin?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2200"/>
        <w:gridCol w:w="2600"/>
        <w:gridCol w:w="1626"/>
      </w:tblGrid>
      <w:tr>
        <w:tc>
          <w:tcPr>
            <w:tcW w:type="dxa" w:w="2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Görev</w:t>
            </w:r>
          </w:p>
        </w:tc>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Model</w:t>
            </w:r>
          </w:p>
        </w:tc>
        <w:tc>
          <w:tcPr>
            <w:tcW w:type="dxa" w:w="2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Neden?</w:t>
            </w:r>
          </w:p>
        </w:tc>
        <w:tc>
          <w:tcPr>
            <w:tcW w:type="dxa" w:w="16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$/1000 analiz</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Buyer intent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Gemini 2.5 Flash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Hız + dil zenginliği + ücretsiz</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Niş rapor yazma</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Claude API</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Derin muhakeme + Türkçe üstün</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~$0.15</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Review sentiment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XLM-RoBERTa</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Uzmanlaşmış, 100+ dil, ücretsiz</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Boyut analizi (ABSA)</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DeBERTa</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Akademik SOTA, ücretsiz</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Toplu keyword batch</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DeepSeek V3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20x ucuz, yeterli kalite</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~$0.04</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Backup/fallback</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4 Scout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OpenRouter ücretsiz tier</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Keyword embedding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MiniLM</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Hızlı, semantic, ücretsiz</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tablo AmazenLens'in aylık AI maliyetini kullanıcı başına birkaç sent seviyesinde tutuyor. Bu da platforma, rakiplerinin önemli bir yük olarak taşıdığı AI maliyetini kullanıcıya yansıtmak yerine fiyatlandırmada rekabetçi olmak için alan açıyor.</w:t>
      </w:r>
    </w:p>
    <w:p>
      <w:pPr>
        <w:pBdr>
          <w:bottom w:val="single" w:color="E5E7EB" w:sz="6"/>
        </w:pBdr>
        <w:spacing w:after="240" w:before="240"/>
      </w:pPr>
    </w:p>
    <w:p>
      <w:pPr>
        <w:spacing w:after="0" w:before="120"/>
        <w:jc w:val="center"/>
      </w:pPr>
      <w:r>
        <w:rPr>
          <w:rFonts w:ascii="Georgia" w:cs="Georgia" w:eastAsia="Georgia" w:hAnsi="Georgia"/>
          <w:b w:val="false"/>
          <w:bCs w:val="false"/>
          <w:i w:val="false"/>
          <w:iCs w:val="false"/>
          <w:color w:val="6B7280"/>
          <w:sz w:val="19"/>
          <w:szCs w:val="19"/>
        </w:rPr>
        <w:t xml:space="preserve">Kaynakların tam listesi için: </w:t>
      </w:r>
      <w:hyperlink w:history="1" r:id="rIda1tgct-0v5f57cgrjfssy">
        <w:r>
          <w:rPr>
            <w:rFonts w:ascii="Georgia" w:cs="Georgia" w:eastAsia="Georgia" w:hAnsi="Georgia"/>
            <w:b w:val="false"/>
            <w:bCs w:val="false"/>
            <w:i w:val="false"/>
            <w:iCs w:val="false"/>
            <w:color w:val="2563EB"/>
            <w:sz w:val="19"/>
            <w:szCs w:val="19"/>
          </w:rPr>
          <w:t xml:space="preserve">amazenlens.com/ai-modeller-referans</w:t>
        </w:r>
      </w:hyperlink>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pPr>
    <w:r>
      <w:rPr>
        <w:rFonts w:ascii="Georgia" w:cs="Georgia" w:eastAsia="Georgia" w:hAnsi="Georgia"/>
        <w:b w:val="false"/>
        <w:bCs w:val="false"/>
        <w:i w:val="false"/>
        <w:iCs w:val="false"/>
        <w:color w:val="9CA3AF"/>
        <w:sz w:val="17"/>
        <w:szCs w:val="17"/>
      </w:rPr>
      <w:t xml:space="preserve">© 2026 AmazenLens · Sayfa </w:t>
    </w:r>
    <w:r>
      <w:rPr>
        <w:rFonts w:ascii="Georgia" w:cs="Georgia" w:eastAsia="Georgia" w:hAnsi="Georgia"/>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Georgia" w:cs="Georgia" w:eastAsia="Georgia" w:hAnsi="Georgia"/>
        <w:b w:val="false"/>
        <w:bCs w:val="false"/>
        <w:i w:val="false"/>
        <w:iCs w:val="false"/>
        <w:color w:val="9CA3AF"/>
        <w:sz w:val="17"/>
        <w:szCs w:val="17"/>
      </w:rPr>
      <w:t xml:space="preserve">AmazenLens Blog  ·  amazenlens.com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B3A6B"/>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1B3A6B"/>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1tgct-0v5f57cgrjfssy" Type="http://schemas.openxmlformats.org/officeDocument/2006/relationships/hyperlink" Target="https://amazenlens.com/ai-modeller-referan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2026-03-21T17:06:11.875Z</dcterms:created>
  <dcterms:modified xsi:type="dcterms:W3CDTF">2026-03-21T17:06:11.875Z</dcterms:modified>
</cp:coreProperties>
</file>

<file path=docProps/custom.xml><?xml version="1.0" encoding="utf-8"?>
<Properties xmlns="http://schemas.openxmlformats.org/officeDocument/2006/custom-properties" xmlns:vt="http://schemas.openxmlformats.org/officeDocument/2006/docPropsVTypes"/>
</file>