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Georgia" w:cs="Georgia" w:eastAsia="Georgia" w:hAnsi="Georgia"/>
          <w:b w:val="false"/>
          <w:bCs w:val="false"/>
          <w:i w:val="false"/>
          <w:iCs w:val="false"/>
          <w:color w:val="9CA3AF"/>
          <w:sz w:val="17"/>
          <w:szCs w:val="17"/>
        </w:rPr>
        <w:t xml:space="preserve">AMAZENLENS  ·  AI REHBERİ</w:t>
      </w:r>
    </w:p>
    <w:p>
      <w:pPr>
        <w:spacing w:after="200" w:before="0"/>
        <w:jc w:val="center"/>
      </w:pPr>
      <w:r>
        <w:rPr>
          <w:rFonts w:ascii="Georgia" w:cs="Georgia" w:eastAsia="Georgia" w:hAnsi="Georgia"/>
          <w:b/>
          <w:bCs/>
          <w:i w:val="false"/>
          <w:iCs w:val="false"/>
          <w:color w:val="1B3A6B"/>
          <w:sz w:val="48"/>
          <w:szCs w:val="48"/>
        </w:rPr>
        <w:t xml:space="preserve">Amazon Araştırma Platformunuzda
Kullanabileceğiniz
Ücretsiz Yapay Zeka Modelleri</w:t>
      </w:r>
    </w:p>
    <w:p>
      <w:pPr>
        <w:pBdr>
          <w:bottom w:val="single" w:color="E5E7EB" w:sz="6"/>
        </w:pBdr>
        <w:spacing w:after="240" w:before="240"/>
      </w:pPr>
    </w:p>
    <w:p>
      <w:pPr>
        <w:spacing w:after="80" w:before="120"/>
        <w:jc w:val="center"/>
      </w:pPr>
      <w:r>
        <w:rPr>
          <w:rFonts w:ascii="Georgia" w:cs="Georgia" w:eastAsia="Georgia" w:hAnsi="Georgia"/>
          <w:b w:val="false"/>
          <w:bCs w:val="false"/>
          <w:i/>
          <w:iCs/>
          <w:color w:val="6B7280"/>
          <w:sz w:val="22"/>
          <w:szCs w:val="22"/>
        </w:rPr>
        <w:t xml:space="preserve">Gemini, Hugging Face, DeepSeek, OpenRouter — hangisi ne işe yarar, fiyatı nedir, Türkçe desteği nasıldır? Gerçek verilerle karşılaştırma.</w:t>
      </w:r>
    </w:p>
    <w:p>
      <w:pPr>
        <w:spacing w:after="0" w:before="0"/>
        <w:jc w:val="center"/>
      </w:pPr>
      <w:r>
        <w:rPr>
          <w:rFonts w:ascii="Georgia" w:cs="Georgia" w:eastAsia="Georgia" w:hAnsi="Georgia"/>
          <w:b w:val="false"/>
          <w:bCs w:val="false"/>
          <w:i w:val="false"/>
          <w:iCs w:val="false"/>
          <w:color w:val="9CA3AF"/>
          <w:sz w:val="18"/>
          <w:szCs w:val="18"/>
        </w:rPr>
        <w:t xml:space="preserve">Mart 2026  ·  10 dakikalık okuma  ·  amazenlens.com/blog</w:t>
      </w:r>
    </w:p>
    <w:p>
      <w:r>
        <w:br w:type="page"/>
      </w:r>
    </w:p>
    <w:p>
      <w:pPr>
        <w:pStyle w:val="Heading1"/>
        <w:pBdr>
          <w:bottom w:val="single" w:color="2563EB" w:sz="8"/>
        </w:pBdr>
        <w:spacing w:after="240" w:before="480"/>
      </w:pPr>
      <w:r>
        <w:rPr>
          <w:rFonts w:ascii="Georgia" w:cs="Georgia" w:eastAsia="Georgia" w:hAnsi="Georgia"/>
          <w:b/>
          <w:bCs/>
          <w:color w:val="1B3A6B"/>
          <w:sz w:val="40"/>
          <w:szCs w:val="40"/>
        </w:rPr>
        <w:t xml:space="preserve">Her AI Modeli Her İşe Yaramaz</w:t>
      </w:r>
    </w:p>
    <w:p>
      <w:pPr>
        <w:spacing w:after="100" w:before="80"/>
        <w:jc w:val="both"/>
      </w:pPr>
      <w:r>
        <w:rPr>
          <w:rFonts w:ascii="Georgia" w:cs="Georgia" w:eastAsia="Georgia" w:hAnsi="Georgia"/>
          <w:b w:val="false"/>
          <w:bCs w:val="false"/>
          <w:i w:val="false"/>
          <w:iCs w:val="false"/>
          <w:color w:val="111827"/>
          <w:sz w:val="22"/>
          <w:szCs w:val="22"/>
        </w:rPr>
        <w:t xml:space="preserve">"AI kullanalım" demek yeterli değil. Hangi göreve hangi modeli kullanacağınız, hem sonucun kalitesini hem de maliyetini doğrudan etkiliyor. Bunu en net gösteren örnek şu: Türkçe ürün açıklaması yazmak için en güçlü model, 5.000 keyword'ü toplu analiz etmek için en ucuz model değildir.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 bu dengeyi kurmak için farklı modelleri farklı görevlere yönlendiren bir mimari kullanıyor. Bu yazı o mimarinin mantığını ve her modelin gerçek performans verilerini paylaşıyor.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80"/>
            </w:tcMar>
          </w:tcPr>
          <w:p>
            <w:pPr>
              <w:spacing w:after="60" w:before="0"/>
            </w:pPr>
            <w:r>
              <w:rPr>
                <w:rFonts w:ascii="Georgia" w:cs="Georgia" w:eastAsia="Georgia" w:hAnsi="Georgia"/>
                <w:b/>
                <w:bCs/>
                <w:i w:val="false"/>
                <w:iCs w:val="false"/>
                <w:color w:val="2563EB"/>
                <w:sz w:val="20"/>
                <w:szCs w:val="20"/>
              </w:rPr>
              <w:t xml:space="preserve">Hızlı Öncelik Sıralaması</w:t>
            </w:r>
          </w:p>
          <w:p>
            <w:pPr>
              <w:spacing w:after="0" w:before="0"/>
            </w:pPr>
            <w:r>
              <w:rPr>
                <w:rFonts w:ascii="Georgia" w:cs="Georgia" w:eastAsia="Georgia" w:hAnsi="Georgia"/>
                <w:b w:val="false"/>
                <w:bCs w:val="false"/>
                <w:i w:val="false"/>
                <w:iCs w:val="false"/>
                <w:color w:val="374151"/>
                <w:sz w:val="21"/>
                <w:szCs w:val="21"/>
              </w:rPr>
              <w:t xml:space="preserve">Google Gemini 2.5 Flash — buyer intent, listing, chatbot (ücretsiz, 30 dakikada entegre) · HuggingFace XLM-RoBERTa — 100+ dil sentiment (ücretsiz, 1 saatte entegre) · OpenRouter Llama 4 Scout — backup LLM, keyword expansion (ücretsiz tier) · DeepSeek V3 — toplu keyword analizi ($0.14/1M token) · Claude API — derin niş raporu, Türkçe AI bot (düşük ücretli)</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1. Google Gemini API: En İyi Ücretsiz Tercih</w:t>
      </w:r>
    </w:p>
    <w:p>
      <w:pPr>
        <w:spacing w:after="100" w:before="80"/>
        <w:jc w:val="both"/>
      </w:pPr>
      <w:r>
        <w:rPr>
          <w:rFonts w:ascii="Georgia" w:cs="Georgia" w:eastAsia="Georgia" w:hAnsi="Georgia"/>
          <w:b w:val="false"/>
          <w:bCs w:val="false"/>
          <w:i w:val="false"/>
          <w:iCs w:val="false"/>
          <w:color w:val="111827"/>
          <w:sz w:val="22"/>
          <w:szCs w:val="22"/>
        </w:rPr>
        <w:t xml:space="preserve">Google'ın Gemini API'si, kredi kartı gerektirmeden erişilebilen ve gerçek anlamda işe yarayan tek büyük dil modeli platformudur. OpenAI ve Anthropic yeni kullanıcılara başlangıç kredisi veriyor, bu krediler süreli. Gemini'nin ücretsiz tieri süreli değil — sürekli.</w:t>
      </w:r>
    </w:p>
    <w:p>
      <w:pPr>
        <w:pStyle w:val="Heading3"/>
        <w:spacing w:after="120" w:before="240"/>
      </w:pPr>
      <w:r>
        <w:rPr>
          <w:rFonts w:ascii="Georgia" w:cs="Georgia" w:eastAsia="Georgia" w:hAnsi="Georgia"/>
          <w:b/>
          <w:bCs/>
          <w:color w:val="2563EB"/>
          <w:sz w:val="24"/>
          <w:szCs w:val="24"/>
        </w:rPr>
        <w:t xml:space="preserve">Üç Model, Üç Kullanım Senaryosu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3000"/>
        <w:gridCol w:w="2400"/>
        <w:gridCol w:w="1026"/>
      </w:tblGrid>
      <w:tr>
        <w:tc>
          <w:tcPr>
            <w:tcW w:type="dxa" w:w="2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Model</w:t>
            </w:r>
          </w:p>
        </w:tc>
        <w:tc>
          <w:tcPr>
            <w:tcW w:type="dxa" w:w="3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Ücretsiz Kota</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En İyi Kullanım</w:t>
            </w:r>
          </w:p>
        </w:tc>
        <w:tc>
          <w:tcPr>
            <w:tcW w:type="dxa" w:w="10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Dikkat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Gemini 2.5 Flash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250 istek/gün · 10/dk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Buyer intent, listing, chatbot</w:t>
            </w:r>
          </w:p>
        </w:tc>
        <w:tc>
          <w:tcPr>
            <w:tcW w:type="dxa" w:w="1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Ana çalışma modeli</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Gemini 2.5 Flash-Lite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1.000 istek/gün · 15/dk</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Toplu keyword işleme, batch analiz</w:t>
            </w:r>
          </w:p>
        </w:tc>
        <w:tc>
          <w:tcPr>
            <w:tcW w:type="dxa" w:w="1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Hacim gerektiren işler için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Gemini 2.5 Pro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100 istek/gün · 5/dk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Derin analiz, karmaşık raporlar</w:t>
            </w:r>
          </w:p>
        </w:tc>
        <w:tc>
          <w:tcPr>
            <w:tcW w:type="dxa" w:w="1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Kota çok düşük — dikkatli kullanın</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1 milyon token bağlam penceresi ne anlama geliyor? Yaklaşık 7.500 sayfa metin. Bu, tek bir sorguda binlerce ürün yorumunu, tüm bir kategorinin ürün listelerini veya yıllarca süren pazar verilerini analiz edebileceğiniz anlamına geliyor.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D97706" w:sz="16"/>
              <w:bottom w:val="single" w:color="E5E7EB" w:sz="1"/>
              <w:right w:val="single" w:color="E5E7EB" w:sz="1"/>
            </w:tcBorders>
            <w:shd w:fill="FEF9C3" w:val="clear"/>
            <w:tcMar>
              <w:top w:type="dxa" w:w="120"/>
              <w:left w:type="dxa" w:w="200"/>
              <w:bottom w:type="dxa" w:w="120"/>
              <w:right w:type="dxa" w:w="180"/>
            </w:tcMar>
          </w:tcPr>
          <w:p>
            <w:pPr>
              <w:spacing w:after="60" w:before="0"/>
            </w:pPr>
            <w:r>
              <w:rPr>
                <w:rFonts w:ascii="Georgia" w:cs="Georgia" w:eastAsia="Georgia" w:hAnsi="Georgia"/>
                <w:b/>
                <w:bCs/>
                <w:i w:val="false"/>
                <w:iCs w:val="false"/>
                <w:color w:val="D97706"/>
                <w:sz w:val="20"/>
                <w:szCs w:val="20"/>
              </w:rPr>
              <w:t xml:space="preserve">Aralık 2025 Uyarısı</w:t>
            </w:r>
          </w:p>
          <w:p>
            <w:pPr>
              <w:spacing w:after="0" w:before="0"/>
            </w:pPr>
            <w:r>
              <w:rPr>
                <w:rFonts w:ascii="Georgia" w:cs="Georgia" w:eastAsia="Georgia" w:hAnsi="Georgia"/>
                <w:b w:val="false"/>
                <w:bCs w:val="false"/>
                <w:i w:val="false"/>
                <w:iCs w:val="false"/>
                <w:color w:val="374151"/>
                <w:sz w:val="21"/>
                <w:szCs w:val="21"/>
              </w:rPr>
              <w:t xml:space="preserve">Google, Aralık 2025'te ücretsiz kotaları önceden haber vermeden %50-80 oranında kıstı. Üretim ortamında tamamen ücretsiz kotaya güvenmek riskli. Flash-Lite ile başlayın, büyüdükçe ücretli tier açın — çok ucuz.</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2. Hugging Face: Ücretsiz NLP'nin Merkezi</w:t>
      </w:r>
    </w:p>
    <w:p>
      <w:pPr>
        <w:spacing w:after="100" w:before="80"/>
        <w:jc w:val="both"/>
      </w:pPr>
      <w:r>
        <w:rPr>
          <w:rFonts w:ascii="Georgia" w:cs="Georgia" w:eastAsia="Georgia" w:hAnsi="Georgia"/>
          <w:b w:val="false"/>
          <w:bCs w:val="false"/>
          <w:i w:val="false"/>
          <w:iCs w:val="false"/>
          <w:color w:val="111827"/>
          <w:sz w:val="22"/>
          <w:szCs w:val="22"/>
        </w:rPr>
        <w:t xml:space="preserve">200.000'in üzerinde model barındıran Hugging Face, açık kaynak yapay zekanın GitHub'ı. Üstelik bu modellerden pek çoğunu doğrudan REST API üzerinden, kredi kartı olmadan, sınırsız deneme yaparak kullanabiliyorsunuz.</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Amazon satıcılığı için öne çıkan üç model:</w:t>
      </w:r>
    </w:p>
    <w:p>
      <w:pPr>
        <w:pStyle w:val="Heading3"/>
        <w:spacing w:after="120" w:before="240"/>
      </w:pPr>
      <w:r>
        <w:rPr>
          <w:rFonts w:ascii="Georgia" w:cs="Georgia" w:eastAsia="Georgia" w:hAnsi="Georgia"/>
          <w:b/>
          <w:bCs/>
          <w:color w:val="2563EB"/>
          <w:sz w:val="24"/>
          <w:szCs w:val="24"/>
        </w:rPr>
        <w:t xml:space="preserve">cardiffnlp/twitter-xlm-roberta — 100 Dilde Sentiment</w:t>
      </w:r>
    </w:p>
    <w:p>
      <w:pPr>
        <w:spacing w:after="100" w:before="80"/>
        <w:jc w:val="both"/>
      </w:pPr>
      <w:r>
        <w:rPr>
          <w:rFonts w:ascii="Georgia" w:cs="Georgia" w:eastAsia="Georgia" w:hAnsi="Georgia"/>
          <w:b w:val="false"/>
          <w:bCs w:val="false"/>
          <w:i w:val="false"/>
          <w:iCs w:val="false"/>
          <w:color w:val="111827"/>
          <w:sz w:val="22"/>
          <w:szCs w:val="22"/>
        </w:rPr>
        <w:t xml:space="preserve">Cardiff NLP'nin geliştirdiği bu model, Türkçe, Almanca, Fransızca, Japonca, Korece ve Rusça dahil 100'den fazla dilde ürün yorum analizini ücretsiz yapıyor. AmazenLens'in review analizinin dil altyapısı bu model üzerine kurulu.</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Neden önemli? Almanya pazarı için Almanca yorumları, Japonya için Japonca yorumları ayrı bir çeviri servisine gerek kalmadan doğrudan analiz edebiliyorsunuz.</w:t>
      </w:r>
    </w:p>
    <w:p>
      <w:pPr>
        <w:pStyle w:val="Heading3"/>
        <w:spacing w:after="120" w:before="240"/>
      </w:pPr>
      <w:r>
        <w:rPr>
          <w:rFonts w:ascii="Georgia" w:cs="Georgia" w:eastAsia="Georgia" w:hAnsi="Georgia"/>
          <w:b/>
          <w:bCs/>
          <w:color w:val="2563EB"/>
          <w:sz w:val="24"/>
          <w:szCs w:val="24"/>
        </w:rPr>
        <w:t xml:space="preserve">sentence-transformers/all-MiniLM — Semantic Keyword</w:t>
      </w:r>
    </w:p>
    <w:p>
      <w:pPr>
        <w:spacing w:after="100" w:before="80"/>
        <w:jc w:val="both"/>
      </w:pPr>
      <w:r>
        <w:rPr>
          <w:rFonts w:ascii="Georgia" w:cs="Georgia" w:eastAsia="Georgia" w:hAnsi="Georgia"/>
          <w:b w:val="false"/>
          <w:bCs w:val="false"/>
          <w:i w:val="false"/>
          <w:iCs w:val="false"/>
          <w:color w:val="111827"/>
          <w:sz w:val="22"/>
          <w:szCs w:val="22"/>
        </w:rPr>
        <w:t xml:space="preserve">384 boyutlu metin embeddingı üreten bu model, "yoga mat" ile "exercise mat" kelimelerinin aynı ürünü ifade ettiğini anlıyor. Keyword kümeleme, benzer ürün bulma ve niş örtüşme analizi için kullanılıyor.</w:t>
      </w:r>
    </w:p>
    <w:p>
      <w:pPr>
        <w:pStyle w:val="Heading3"/>
        <w:spacing w:after="120" w:before="240"/>
      </w:pPr>
      <w:r>
        <w:rPr>
          <w:rFonts w:ascii="Georgia" w:cs="Georgia" w:eastAsia="Georgia" w:hAnsi="Georgia"/>
          <w:b/>
          <w:bCs/>
          <w:color w:val="2563EB"/>
          <w:sz w:val="24"/>
          <w:szCs w:val="24"/>
        </w:rPr>
        <w:t xml:space="preserve">facebook/bart-large-mnli — Sıfır Eğitim Sınıflandırma</w:t>
      </w:r>
    </w:p>
    <w:p>
      <w:pPr>
        <w:spacing w:after="100" w:before="80"/>
        <w:jc w:val="both"/>
      </w:pPr>
      <w:r>
        <w:rPr>
          <w:rFonts w:ascii="Georgia" w:cs="Georgia" w:eastAsia="Georgia" w:hAnsi="Georgia"/>
          <w:b w:val="false"/>
          <w:bCs w:val="false"/>
          <w:i w:val="false"/>
          <w:iCs w:val="false"/>
          <w:color w:val="111827"/>
          <w:sz w:val="22"/>
          <w:szCs w:val="22"/>
        </w:rPr>
        <w:t xml:space="preserve">"Bu ürün hangi Amazon kategorisine giriyor?" sorusunu herhangi bir eğitim yapmadan yanıtlıyor. Ürün başlığını veriyorsunuz, kategori listesini veriyorsunuz, en olası kategoriyi söylüyor. Tedarikçi Finder'da otomatik kategori tespiti için kullanılıyor.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HuggingFace'in ücretsiz Inference API'si, küçük ölçekli üretim kullanımı için yeterlidir. Yüksek hacime geçtiğinizde aynı modelleri kendi sunucunuzda çalıştırabilirsiniz — aynı model, aynı API formatı, sıfır ek geliştirme maliyeti.</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3. DeepSeek V3: Maliyet Devrimi</w:t>
      </w:r>
    </w:p>
    <w:p>
      <w:pPr>
        <w:spacing w:after="100" w:before="80"/>
        <w:jc w:val="both"/>
      </w:pPr>
      <w:r>
        <w:rPr>
          <w:rFonts w:ascii="Georgia" w:cs="Georgia" w:eastAsia="Georgia" w:hAnsi="Georgia"/>
          <w:b w:val="false"/>
          <w:bCs w:val="false"/>
          <w:i w:val="false"/>
          <w:iCs w:val="false"/>
          <w:color w:val="111827"/>
          <w:sz w:val="22"/>
          <w:szCs w:val="22"/>
        </w:rPr>
        <w:t xml:space="preserve">2025 başında yapay zeka dünyasını sarsan "DeepSeek anı": Çinli DeepSeek şirketi, GPT-4 seviyesinde performansı çok daha düşük maliyetle sunan bir model yayımladı.</w:t>
      </w:r>
    </w:p>
    <w:p>
      <w:pPr>
        <w:pStyle w:val="Heading3"/>
        <w:spacing w:after="120" w:before="240"/>
      </w:pPr>
      <w:r>
        <w:rPr>
          <w:rFonts w:ascii="Georgia" w:cs="Georgia" w:eastAsia="Georgia" w:hAnsi="Georgia"/>
          <w:b/>
          <w:bCs/>
          <w:color w:val="2563EB"/>
          <w:sz w:val="24"/>
          <w:szCs w:val="24"/>
        </w:rPr>
        <w:t xml:space="preserve">Token Ekonomisi: Gerçek Hesap</w:t>
      </w:r>
    </w:p>
    <w:p>
      <w:pPr>
        <w:spacing w:after="100" w:before="80"/>
        <w:jc w:val="both"/>
      </w:pPr>
      <w:r>
        <w:rPr>
          <w:rFonts w:ascii="Georgia" w:cs="Georgia" w:eastAsia="Georgia" w:hAnsi="Georgia"/>
          <w:b w:val="false"/>
          <w:bCs w:val="false"/>
          <w:i w:val="false"/>
          <w:iCs w:val="false"/>
          <w:color w:val="111827"/>
          <w:sz w:val="22"/>
          <w:szCs w:val="22"/>
        </w:rPr>
        <w:t xml:space="preserve">Beş bin keyword'ü analiz etmek istiyorsunuz. Claude API ile bu yaklaşık 8-12 dolar. DeepSeek V3 ile aynı işlem 0.40-0.60 dolar. Aradaki fark yüzde doksan beş.</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matematiksel fark ölçekte kritiktir. AmazenLens bu avantajı toplu keyword batch analizi için kullanıyor; kişisel karar gerektiren derin analizler için ise Claude API tercih ediliyor.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DC2626" w:sz="16"/>
              <w:bottom w:val="single" w:color="E5E7EB" w:sz="1"/>
              <w:right w:val="single" w:color="E5E7EB" w:sz="1"/>
            </w:tcBorders>
            <w:shd w:fill="FEF2F2" w:val="clear"/>
            <w:tcMar>
              <w:top w:type="dxa" w:w="120"/>
              <w:left w:type="dxa" w:w="200"/>
              <w:bottom w:type="dxa" w:w="120"/>
              <w:right w:type="dxa" w:w="180"/>
            </w:tcMar>
          </w:tcPr>
          <w:p>
            <w:pPr>
              <w:spacing w:after="60" w:before="0"/>
            </w:pPr>
            <w:r>
              <w:rPr>
                <w:rFonts w:ascii="Georgia" w:cs="Georgia" w:eastAsia="Georgia" w:hAnsi="Georgia"/>
                <w:b/>
                <w:bCs/>
                <w:i w:val="false"/>
                <w:iCs w:val="false"/>
                <w:color w:val="DC2626"/>
                <w:sz w:val="20"/>
                <w:szCs w:val="20"/>
              </w:rPr>
              <w:t xml:space="preserve">Önemli Güvenlik Notu</w:t>
            </w:r>
          </w:p>
          <w:p>
            <w:pPr>
              <w:spacing w:after="0" w:before="0"/>
            </w:pPr>
            <w:r>
              <w:rPr>
                <w:rFonts w:ascii="Georgia" w:cs="Georgia" w:eastAsia="Georgia" w:hAnsi="Georgia"/>
                <w:b w:val="false"/>
                <w:bCs w:val="false"/>
                <w:i w:val="false"/>
                <w:iCs w:val="false"/>
                <w:color w:val="374151"/>
                <w:sz w:val="21"/>
                <w:szCs w:val="21"/>
              </w:rPr>
              <w:t xml:space="preserve">DeepSeek Çin merkezli. API üzerinden gönderilen veriler Çin sunucularında işleniyor. Kullanıcı kimlik bilgileri, e-posta adresleri veya kişisel veriler hiçbir zaman DeepSeek'e gönderilmemeli. Sadece genel içerik üretimi — keyword listesi, ürün açıklaması taslağı, kategori tahmini — için uygun.</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4. OpenRouter: Tek Anahtarla 200+ Model</w:t>
      </w:r>
    </w:p>
    <w:p>
      <w:pPr>
        <w:spacing w:after="100" w:before="80"/>
        <w:jc w:val="both"/>
      </w:pPr>
      <w:r>
        <w:rPr>
          <w:rFonts w:ascii="Georgia" w:cs="Georgia" w:eastAsia="Georgia" w:hAnsi="Georgia"/>
          <w:b w:val="false"/>
          <w:bCs w:val="false"/>
          <w:i w:val="false"/>
          <w:iCs w:val="false"/>
          <w:color w:val="111827"/>
          <w:sz w:val="22"/>
          <w:szCs w:val="22"/>
        </w:rPr>
        <w:t xml:space="preserve">200'den fazla AI modeline tek bir API anahtarıyla erişim. Önemli olan şu: OpenRouter'ın ücretsiz tier'ında Meta'nın Llama 4 Scout ve Mistral 7B gibi güçlü modeller mevcut.</w:t>
      </w:r>
    </w:p>
    <w:p>
      <w:pPr>
        <w:pStyle w:val="Heading3"/>
        <w:spacing w:after="120" w:before="240"/>
      </w:pPr>
      <w:r>
        <w:rPr>
          <w:rFonts w:ascii="Georgia" w:cs="Georgia" w:eastAsia="Georgia" w:hAnsi="Georgia"/>
          <w:b/>
          <w:bCs/>
          <w:color w:val="2563EB"/>
          <w:sz w:val="24"/>
          <w:szCs w:val="24"/>
        </w:rPr>
        <w:t xml:space="preserve">Fallback Stratejisi: Hiç Yanıt Veremeyen Sistem Olmaz</w:t>
      </w:r>
    </w:p>
    <w:p>
      <w:pPr>
        <w:spacing w:after="100" w:before="80"/>
        <w:jc w:val="both"/>
      </w:pPr>
      <w:r>
        <w:rPr>
          <w:rFonts w:ascii="Georgia" w:cs="Georgia" w:eastAsia="Georgia" w:hAnsi="Georgia"/>
          <w:b w:val="false"/>
          <w:bCs w:val="false"/>
          <w:i w:val="false"/>
          <w:iCs w:val="false"/>
          <w:color w:val="111827"/>
          <w:sz w:val="22"/>
          <w:szCs w:val="22"/>
        </w:rPr>
        <w:t xml:space="preserve">AmazenLens şöyle bir zincir kullanıyor: Önce Gemini Flash'a gidiyor. Rate limit yenilirse OpenRouter'daki Llama 4 Scout devreye giriyor. O da yavaşlarsa Mistral 7B. Tüm bu geçişler kullanıcı için tamamen görünmez — analiz her koşulda teslim ediliyor.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mimari neden önemli? Ücretsiz tier modeller kota aşımına en çok maruz kalan seçenekler. Tek modele bağlı kalan bir sistem, o modelin kotası dolduğunda tamamen durur. Fallback zinciri bu riski ortadan kaldırıyor.</w:t>
      </w:r>
    </w:p>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5. Özel Amaçlı Ücretsiz Araçlar</w:t>
      </w:r>
    </w:p>
    <w:p>
      <w:pPr>
        <w:pStyle w:val="Heading3"/>
        <w:spacing w:after="120" w:before="240"/>
      </w:pPr>
      <w:r>
        <w:rPr>
          <w:rFonts w:ascii="Georgia" w:cs="Georgia" w:eastAsia="Georgia" w:hAnsi="Georgia"/>
          <w:b/>
          <w:bCs/>
          <w:color w:val="2563EB"/>
          <w:sz w:val="24"/>
          <w:szCs w:val="24"/>
        </w:rPr>
        <w:t xml:space="preserve">Google Cloud Vision — Görsel Analizi</w:t>
      </w:r>
    </w:p>
    <w:p>
      <w:pPr>
        <w:spacing w:after="100" w:before="80"/>
        <w:jc w:val="both"/>
      </w:pPr>
      <w:r>
        <w:rPr>
          <w:rFonts w:ascii="Georgia" w:cs="Georgia" w:eastAsia="Georgia" w:hAnsi="Georgia"/>
          <w:b w:val="false"/>
          <w:bCs w:val="false"/>
          <w:i w:val="false"/>
          <w:iCs w:val="false"/>
          <w:color w:val="111827"/>
          <w:sz w:val="22"/>
          <w:szCs w:val="22"/>
        </w:rPr>
        <w:t xml:space="preserve">Ayda 1.000 ücretsiz istek. Ürün görseli analizi, renk tespiti, obje tanıma ve etiket sınıflandırma. SnapSearch özelliği için — bir ürün görselini yükleyin, Amazon'da benzer ASINleri bulun.</w:t>
      </w:r>
    </w:p>
    <w:p>
      <w:pPr>
        <w:pStyle w:val="Heading3"/>
        <w:spacing w:after="120" w:before="240"/>
      </w:pPr>
      <w:r>
        <w:rPr>
          <w:rFonts w:ascii="Georgia" w:cs="Georgia" w:eastAsia="Georgia" w:hAnsi="Georgia"/>
          <w:b/>
          <w:bCs/>
          <w:color w:val="2563EB"/>
          <w:sz w:val="24"/>
          <w:szCs w:val="24"/>
        </w:rPr>
        <w:t xml:space="preserve">Google Translate API — Çok Dilli Destek</w:t>
      </w:r>
    </w:p>
    <w:p>
      <w:pPr>
        <w:spacing w:after="100" w:before="80"/>
        <w:jc w:val="both"/>
      </w:pPr>
      <w:r>
        <w:rPr>
          <w:rFonts w:ascii="Georgia" w:cs="Georgia" w:eastAsia="Georgia" w:hAnsi="Georgia"/>
          <w:b w:val="false"/>
          <w:bCs w:val="false"/>
          <w:i w:val="false"/>
          <w:iCs w:val="false"/>
          <w:color w:val="111827"/>
          <w:sz w:val="22"/>
          <w:szCs w:val="22"/>
        </w:rPr>
        <w:t xml:space="preserve">Ayda 500.000 karakter ücretsiz. Listing çevirisi, keyword çevirisi ve yorum çevirisi için. Almanca, Fransızca, Japonca, Korece ve Türkçe dahil. Faz 1 dil desteğinin temel taşı.</w:t>
      </w:r>
    </w:p>
    <w:p>
      <w:pPr>
        <w:pStyle w:val="Heading3"/>
        <w:spacing w:after="120" w:before="240"/>
      </w:pPr>
      <w:r>
        <w:rPr>
          <w:rFonts w:ascii="Georgia" w:cs="Georgia" w:eastAsia="Georgia" w:hAnsi="Georgia"/>
          <w:b/>
          <w:bCs/>
          <w:color w:val="2563EB"/>
          <w:sz w:val="24"/>
          <w:szCs w:val="24"/>
        </w:rPr>
        <w:t xml:space="preserve">Pytrends — Google Trends Verisi</w:t>
      </w:r>
    </w:p>
    <w:p>
      <w:pPr>
        <w:spacing w:after="100" w:before="80"/>
        <w:jc w:val="both"/>
      </w:pPr>
      <w:r>
        <w:rPr>
          <w:rFonts w:ascii="Georgia" w:cs="Georgia" w:eastAsia="Georgia" w:hAnsi="Georgia"/>
          <w:b w:val="false"/>
          <w:bCs w:val="false"/>
          <w:i w:val="false"/>
          <w:iCs w:val="false"/>
          <w:color w:val="111827"/>
          <w:sz w:val="22"/>
          <w:szCs w:val="22"/>
        </w:rPr>
        <w:t xml:space="preserve">API anahtarı bile gerektirmiyor. pip install pytrends ile kurulup hemen kullanılabiliyor. Mevsimsellik tespiti, trend yönü ve zirve dönemleri. Bir keyword'ün yılın hangi ayında zirve yaptığını görmek için birebir.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16A34A"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"Bahçe mobilyası" keyword'ü her yıl Nisan-Mayıs aylarında zirve yapıyor. Bu bilgiyi Ağustos ayında bilen bir satıcı, rakiplerinden 6 ay önce stok hazırlığı yapabiliyor.</w:t>
            </w:r>
          </w:p>
        </w:tc>
      </w:tr>
    </w:tbl>
    <w:p>
      <w:pPr>
        <w:pStyle w:val="Heading3"/>
        <w:spacing w:after="120" w:before="240"/>
      </w:pPr>
      <w:r>
        <w:rPr>
          <w:rFonts w:ascii="Georgia" w:cs="Georgia" w:eastAsia="Georgia" w:hAnsi="Georgia"/>
          <w:b/>
          <w:bCs/>
          <w:color w:val="2563EB"/>
          <w:sz w:val="24"/>
          <w:szCs w:val="24"/>
        </w:rPr>
        <w:t xml:space="preserve">CatBoost (Yandex) — Makine Öğrenmesi</w:t>
      </w:r>
    </w:p>
    <w:p>
      <w:pPr>
        <w:spacing w:after="100" w:before="80"/>
        <w:jc w:val="both"/>
      </w:pPr>
      <w:r>
        <w:rPr>
          <w:rFonts w:ascii="Georgia" w:cs="Georgia" w:eastAsia="Georgia" w:hAnsi="Georgia"/>
          <w:b w:val="false"/>
          <w:bCs w:val="false"/>
          <w:i w:val="false"/>
          <w:iCs w:val="false"/>
          <w:color w:val="111827"/>
          <w:sz w:val="22"/>
          <w:szCs w:val="22"/>
        </w:rPr>
        <w:t xml:space="preserve">Yandex'in geliştirdiği ve Apache 2.0 lisansıyla tamamen ücretsiz sunduğu gradient boosting kütüphanesi. Kategori değişkenleri için özellikle güçlü. BSR trend tahmini ve cold-start ürün potansiyel skoru hesabında kullanılıyor.</w:t>
      </w:r>
    </w:p>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6. Hangi Model Hangi İş İçin? Tam Tablo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2400"/>
        <w:gridCol w:w="2600"/>
        <w:gridCol w:w="1426"/>
      </w:tblGrid>
      <w:tr>
        <w:tc>
          <w:tcPr>
            <w:tcW w:type="dxa" w:w="2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Görev</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Model</w:t>
            </w:r>
          </w:p>
        </w:tc>
        <w:tc>
          <w:tcPr>
            <w:tcW w:type="dxa" w:w="2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Neden?</w:t>
            </w:r>
          </w:p>
        </w:tc>
        <w:tc>
          <w:tcPr>
            <w:tcW w:type="dxa" w:w="14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1.000 Analiz Maliyeti</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Buyer intent analizi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Gemini 2.5 Flash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Hız + dil + ücretsiz</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Toplu keyword batch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DeepSeek V3</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20x ucuz, yeterli kalite</w:t>
            </w:r>
          </w:p>
        </w:tc>
        <w:tc>
          <w:tcPr>
            <w:tcW w:type="dxa" w:w="1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~$0.04</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Review sentiment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XLM-RoBERTa</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100+ dil, uzmanlaşmış, ücretsiz</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Boyut analizi (ABSA)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DeBERTa-ABSA</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Akademik SOTA, ücretsiz</w:t>
            </w:r>
          </w:p>
        </w:tc>
        <w:tc>
          <w:tcPr>
            <w:tcW w:type="dxa" w:w="1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Niş raporu yazma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Claude API</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Derin muhakeme, güvenilir Türkçe</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~$0.15</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Keyword embedding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MiniLM</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Semantic, hızlı, ücretsiz</w:t>
            </w:r>
          </w:p>
        </w:tc>
        <w:tc>
          <w:tcPr>
            <w:tcW w:type="dxa" w:w="1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Trend analizi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Pytrends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API key yok, tamamen ücretsiz</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Fallback LLM</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4 Scout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OpenRouter ücretsiz tier</w:t>
            </w:r>
          </w:p>
        </w:tc>
        <w:tc>
          <w:tcPr>
            <w:tcW w:type="dxa" w:w="1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tablonun toplamı: AmazenLens'in 100 kullanıcıya kadar aylık AI maliyeti 6-16 dolar arasında kalıyor. Rakip platformların aynı ölçekte ödediği rakam çok daha yüksek. Bu fark, fiyatlandırmaya yansıyor.</w:t>
      </w:r>
    </w:p>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7. Hemen Yapılacaklar: Kurulum Sırası</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aistudio.google.com → API key al → GEMINI_API_KEY olarak .env'e ekle</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huggingface.co → Settings → Access Tokens → HF_API_TOKEN olarak .env'e ekle</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pip install google-genai huggingface_hub pytrends komutunu çalıştır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openrouter.ai → key al → OPENROUTER_API_KEY olarak .env'e ekle</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platform.deepseek.com → key al → DEEPSEEK_API_KEY olarak .env'e ekle</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Redis cache decorator'ı tüm AI çağrılarına ekle — maliyet %70 düşer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0FFF9" w:val="clear"/>
            <w:tcMar>
              <w:top w:type="dxa" w:w="120"/>
              <w:left w:type="dxa" w:w="200"/>
              <w:bottom w:type="dxa" w:w="120"/>
              <w:right w:type="dxa" w:w="180"/>
            </w:tcMar>
          </w:tcPr>
          <w:p>
            <w:pPr>
              <w:spacing w:after="60" w:before="0"/>
            </w:pPr>
            <w:r>
              <w:rPr>
                <w:rFonts w:ascii="Georgia" w:cs="Georgia" w:eastAsia="Georgia" w:hAnsi="Georgia"/>
                <w:b/>
                <w:bCs/>
                <w:i w:val="false"/>
                <w:iCs w:val="false"/>
                <w:color w:val="0D9488"/>
                <w:sz w:val="20"/>
                <w:szCs w:val="20"/>
              </w:rPr>
              <w:t xml:space="preserve">Redis ile %70 Maliyet Tasarrufu</w:t>
            </w:r>
          </w:p>
          <w:p>
            <w:pPr>
              <w:spacing w:after="0" w:before="0"/>
            </w:pPr>
            <w:r>
              <w:rPr>
                <w:rFonts w:ascii="Georgia" w:cs="Georgia" w:eastAsia="Georgia" w:hAnsi="Georgia"/>
                <w:b w:val="false"/>
                <w:bCs w:val="false"/>
                <w:i w:val="false"/>
                <w:iCs w:val="false"/>
                <w:color w:val="374151"/>
                <w:sz w:val="21"/>
                <w:szCs w:val="21"/>
              </w:rPr>
              <w:t xml:space="preserve">Aynı keyword için buyer intent analizini her seferinde yeniden hesaplamayın. Redis'te 24 saat saklayın. 100 kullanıcı aynı 'yoga mat' sorgusunu yapsa bile yalnızca 1 API çağrısı gider. Bu küçük detay, ölçekte büyük fark yaratıyor.</w:t>
            </w:r>
          </w:p>
        </w:tc>
      </w:tr>
    </w:tbl>
    <w:p>
      <w:pPr>
        <w:spacing w:after="0" w:before="80"/>
      </w:pPr>
      <w:r>
        <w:t xml:space="preserve"/>
      </w:r>
    </w:p>
    <w:p>
      <w:pPr>
        <w:pBdr>
          <w:bottom w:val="single" w:color="E5E7EB" w:sz="6"/>
        </w:pBdr>
        <w:spacing w:after="240" w:before="240"/>
      </w:pPr>
    </w:p>
    <w:p>
      <w:pPr>
        <w:spacing w:after="0" w:before="80"/>
        <w:jc w:val="center"/>
      </w:pPr>
      <w:r>
        <w:rPr>
          <w:rFonts w:ascii="Georgia" w:cs="Georgia" w:eastAsia="Georgia" w:hAnsi="Georgia"/>
          <w:b w:val="false"/>
          <w:bCs w:val="false"/>
          <w:i w:val="false"/>
          <w:iCs w:val="false"/>
          <w:color w:val="9CA3AF"/>
          <w:sz w:val="17"/>
          <w:szCs w:val="17"/>
        </w:rPr>
        <w:t xml:space="preserve">© 2026 AmazenLens  ·  AI Rehberi  ·  amazenlens.com/blog</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pPr>
    <w:r>
      <w:rPr>
        <w:rFonts w:ascii="Georgia" w:cs="Georgia" w:eastAsia="Georgia" w:hAnsi="Georgia"/>
        <w:b w:val="false"/>
        <w:bCs w:val="false"/>
        <w:i w:val="false"/>
        <w:iCs w:val="false"/>
        <w:color w:val="9CA3AF"/>
        <w:sz w:val="17"/>
        <w:szCs w:val="17"/>
      </w:rPr>
      <w:t xml:space="preserve">© 2026 AmazenLens · Sayfa </w:t>
    </w:r>
    <w:r>
      <w:rPr>
        <w:rFonts w:ascii="Georgia" w:cs="Georgia" w:eastAsia="Georgia" w:hAnsi="Georgia"/>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Georgia" w:cs="Georgia" w:eastAsia="Georgia" w:hAnsi="Georgia"/>
        <w:b w:val="false"/>
        <w:bCs w:val="false"/>
        <w:i w:val="false"/>
        <w:iCs w:val="false"/>
        <w:color w:val="9CA3AF"/>
        <w:sz w:val="17"/>
        <w:szCs w:val="17"/>
      </w:rPr>
      <w:t xml:space="preserve">AmazenLens Blog  ·  amazenlens.com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B3A6B"/>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1B3A6B"/>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2026-03-21T20:03:52.944Z</dcterms:created>
  <dcterms:modified xsi:type="dcterms:W3CDTF">2026-03-21T20:03:52.944Z</dcterms:modified>
</cp:coreProperties>
</file>

<file path=docProps/custom.xml><?xml version="1.0" encoding="utf-8"?>
<Properties xmlns="http://schemas.openxmlformats.org/officeDocument/2006/custom-properties" xmlns:vt="http://schemas.openxmlformats.org/officeDocument/2006/docPropsVTypes"/>
</file>