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grid-docket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(rett.young@blueowl.com).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what’s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repo’s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0" w:name="what-this-is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and Oregon are out of scope for now (Rett, 3 Oct 2026).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</w:t>
      </w:r>
      <w:r>
        <w:t xml:space="preserve"> </w:t>
      </w:r>
      <w:r>
        <w:t xml:space="preserve">“</w:t>
      </w:r>
      <w:r>
        <w:t xml:space="preserve">I</w:t>
      </w:r>
      <w:r>
        <w:t xml:space="preserve"> </w:t>
      </w:r>
      <w:r>
        <w:t xml:space="preserve">like the excel tracker template we built; don’t discard that, it should be the primary deliverable.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An email brief</w:t>
      </w:r>
      <w:r>
        <w:t xml:space="preserve"> </w:t>
      </w:r>
      <w:r>
        <w:t xml:space="preserve">to rett.young@blueowl.com,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0"/>
    <w:bookmarkStart w:id="21" w:name="X0b8a6e1b1ecab633050a05e9e6cf658ef4b9568"/>
    <w:p>
      <w:pPr>
        <w:pStyle w:val="Heading2"/>
      </w:pPr>
      <w:r>
        <w:t xml:space="preserve">2. Rett’s standing constraints (preserve all of these)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“</w:t>
      </w:r>
      <w:r>
        <w:t xml:space="preserve">I want the scheduled task to be fully cloud based</w:t>
      </w:r>
      <w:r>
        <w:t xml:space="preserve"> </w:t>
      </w:r>
      <w:r>
        <w:t xml:space="preserve">with no computer dependency.</w:t>
      </w:r>
      <w:r>
        <w:t xml:space="preserve">”</w:t>
      </w:r>
      <w:r>
        <w:t xml:space="preserve"> </w:t>
      </w:r>
      <w:r>
        <w:t xml:space="preserve">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“</w:t>
      </w:r>
      <w:r>
        <w:t xml:space="preserve">I don’t want to manually subscribe to a bunch of additional email</w:t>
      </w:r>
      <w:r>
        <w:t xml:space="preserve"> </w:t>
      </w:r>
      <w:r>
        <w:t xml:space="preserve">listservs. You need to be able to directly read and summarize primary filings.</w:t>
      </w:r>
      <w:r>
        <w:t xml:space="preserve">”</w:t>
      </w:r>
      <w:r>
        <w:t xml:space="preserve"> </w:t>
      </w:r>
      <w:r>
        <w:t xml:space="preserve">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can’t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</w:t>
      </w:r>
      <w:r>
        <w:t xml:space="preserve"> </w:t>
      </w:r>
      <w:r>
        <w:t xml:space="preserve">“</w:t>
      </w:r>
      <w:r>
        <w:t xml:space="preserve">Stop asking. It is always allowed.</w:t>
      </w:r>
      <w:r>
        <w:t xml:space="preserve">”</w:t>
      </w:r>
      <w:r>
        <w:t xml:space="preserve"> </w:t>
      </w:r>
      <w:r>
        <w:t xml:space="preserve">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“</w:t>
      </w:r>
      <w:r>
        <w:t xml:space="preserve">RTO Insider and NPM emails are in my</w:t>
      </w:r>
      <w:r>
        <w:t xml:space="preserve"> </w:t>
      </w:r>
      <w:r>
        <w:t xml:space="preserve">‘</w:t>
      </w:r>
      <w:r>
        <w:t xml:space="preserve">Other</w:t>
      </w:r>
      <w:r>
        <w:t xml:space="preserve">’</w:t>
      </w:r>
      <w:r>
        <w:t xml:space="preserve"> </w:t>
      </w:r>
      <w:r>
        <w:t xml:space="preserve">inbox. I don’t want to change the rules</w:t>
      </w:r>
      <w:r>
        <w:t xml:space="preserve"> </w:t>
      </w:r>
      <w:r>
        <w:t xml:space="preserve">for them. Scrape them from there without marking them read.</w:t>
      </w:r>
      <w:r>
        <w:t xml:space="preserve">”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 rett.young@blueowl.com,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Keys go in repo secrets, added by Rett.</w:t>
      </w:r>
      <w:r>
        <w:t xml:space="preserve"> </w:t>
      </w:r>
      <w:r>
        <w:t xml:space="preserve">Claude cannot enter API keys, tokens or passwords itself — this</w:t>
      </w:r>
      <w:r>
        <w:t xml:space="preserve"> </w:t>
      </w:r>
      <w:r>
        <w:t xml:space="preserve">is a fixed limit on Claude, not a judgement about the keys (Rett regards these keys as non-sensitive). Free</w:t>
      </w:r>
      <w:r>
        <w:t xml:space="preserve"> </w:t>
      </w:r>
      <w:r>
        <w:t xml:space="preserve">keyless routes (public DEMO_KEY, keyless APIs) are used wherever they exist so this step is rare. Add secrets</w:t>
      </w:r>
      <w:r>
        <w:t xml:space="preserve"> </w:t>
      </w:r>
      <w:r>
        <w:t xml:space="preserve">at https://github.com/rettyoung/BODI/settings/secrets/actions/new. Never store secrets in an artifact or the repo.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</w:t>
      </w:r>
      <w:r>
        <w:t xml:space="preserve"> </w:t>
      </w:r>
      <w:r>
        <w:t xml:space="preserve">“</w:t>
      </w:r>
      <w:r>
        <w:t xml:space="preserve">Stop if usage hits 90%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avoid getting stalled and burning tokens.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Rett’s correction on an early</w:t>
      </w:r>
      <w:r>
        <w:t xml:space="preserve"> </w:t>
      </w:r>
      <w:r>
        <w:t xml:space="preserve">version —</w:t>
      </w:r>
      <w:r>
        <w:t xml:space="preserve"> </w:t>
      </w:r>
      <w:r>
        <w:t xml:space="preserve">“</w:t>
      </w:r>
      <w:r>
        <w:t xml:space="preserve">what is the point of the internet dashboard? I thought it was meant to be an interactive tool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repo is public (Rett’s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1"/>
    <w:bookmarkStart w:id="27" w:name="where-everything-lives"/>
    <w:p>
      <w:pPr>
        <w:pStyle w:val="Heading2"/>
      </w:pPr>
      <w:r>
        <w:t xml:space="preserve">3. Where everything lives</w:t>
      </w:r>
    </w:p>
    <w:bookmarkStart w:id="22" w:name="onedrive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first.</w:t>
            </w:r>
            <w:r>
              <w:t xml:space="preserve"> </w:t>
            </w:r>
            <w:r>
              <w:t xml:space="preserve">Window (</w:t>
            </w:r>
            <w:r>
              <w:rPr>
                <w:rStyle w:val="VerbatimChar"/>
              </w:rPr>
              <w:t xml:space="preserve">last_successful_sweep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last_brief_date</w:t>
            </w:r>
            <w:r>
              <w:t xml:space="preserve">, registry corrections, structural findings, access methods, explicit negatives, remaining gaps, watch signals, standing facts, pipeline baselines, milestone calendar,</w:t>
            </w:r>
            <w:r>
              <w:t xml:space="preserve"> </w:t>
            </w:r>
            <w:r>
              <w:rPr>
                <w:rStyle w:val="VerbatimChar"/>
              </w:rPr>
              <w:t xml:space="preserve">manual_ingested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corrections_done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backfill_cursor</w:t>
            </w:r>
            <w:r>
              <w:t xml:space="preserve">. The Sweep owns it; the Brief changes only</w:t>
            </w:r>
            <w:r>
              <w:t xml:space="preserve"> </w:t>
            </w:r>
            <w:r>
              <w:rPr>
                <w:rStyle w:val="VerbatimChar"/>
              </w:rPr>
              <w:t xml:space="preserve">last_brief_date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manifest, not rows</w:t>
            </w:r>
            <w:r>
              <w:t xml:space="preserve"> </w:t>
            </w:r>
            <w:r>
              <w:t xml:space="preserve">(v2). Lists the part files in order:</w:t>
            </w:r>
            <w:r>
              <w:t xml:space="preserve"> </w:t>
            </w:r>
            <w:r>
              <w:rPr>
                <w:rStyle w:val="VerbatimChar"/>
              </w:rPr>
              <w:t xml:space="preserve">rows_p1..p5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rows_p1..p4.json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229 baseline rows (58/58/58/55). 26-element positional arrays; column names once, in</w:t>
            </w:r>
            <w:r>
              <w:t xml:space="preserve"> </w:t>
            </w:r>
            <w:r>
              <w:rPr>
                <w:rStyle w:val="VerbatimChar"/>
              </w:rPr>
              <w:t xml:space="preserve">rows_p1.columns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rows_p5.json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v3 part (3 Oct, degraded run): 19 events / 24 rows plus 2 overlays on</w:t>
            </w:r>
            <w:r>
              <w:t xml:space="preserve"> </w:t>
            </w:r>
            <w:r>
              <w:rPr>
                <w:rStyle w:val="VerbatimChar"/>
              </w:rPr>
              <w:t xml:space="preserve">E-20260918-098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seen_index.json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Dedupe index, time-bounded at 180 days.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series (43 points, 11 issuers) — drives the conversion charts. This OneDrive copy is authoritative.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tariff_terms.json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tariff terms (10 tariffs) — drives the comparison matrix.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backfill_state.json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v1 backfill queue. Stale; corrected by corrections item C-05.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sweep_lock.json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Single-writer 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manual_queue.json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next manual pass should read (written by each Sweep).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runs/2026-10-03-0019.json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briefs/2026-10-03.json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of the 3 Oct verification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2"/>
    <w:bookmarkStart w:id="23" w:name="Xb6d88468f0a85023b5d337f2f203ae555b94570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collector/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common.py</w:t>
            </w:r>
            <w:r>
              <w:t xml:space="preserve"> </w:t>
            </w:r>
            <w:r>
              <w:t xml:space="preserve">(HTTP, robots, extraction, AIA chain completion),</w:t>
            </w:r>
            <w:r>
              <w:t xml:space="preserve"> </w:t>
            </w:r>
            <w:r>
              <w:rPr>
                <w:rStyle w:val="VerbatimChar"/>
              </w:rPr>
              <w:t xml:space="preserve">adapters.py</w:t>
            </w:r>
            <w:r>
              <w:t xml:space="preserve"> </w:t>
            </w:r>
            <w:r>
              <w:t xml:space="preserve">(commission, watch-page, RSS, IR, mirror, FERC, Federal Register, EDGAR adapters),</w:t>
            </w:r>
            <w:r>
              <w:t xml:space="preserve"> </w:t>
            </w:r>
            <w:r>
              <w:rPr>
                <w:rStyle w:val="VerbatimChar"/>
              </w:rPr>
              <w:t xml:space="preserve">adapters2.py</w:t>
            </w:r>
            <w:r>
              <w:t xml:space="preserve"> </w:t>
            </w:r>
            <w:r>
              <w:t xml:space="preserve">(EIA, congress.gov, Open States, CourtListener, MISO/SPP queues, Legistar),</w:t>
            </w:r>
            <w:r>
              <w:t xml:space="preserve"> </w:t>
            </w:r>
            <w:r>
              <w:rPr>
                <w:rStyle w:val="VerbatimChar"/>
              </w:rPr>
              <w:t xml:space="preserve">adapters3.py</w:t>
            </w:r>
            <w:r>
              <w:t xml:space="preserve"> </w:t>
            </w:r>
            <w:r>
              <w:t xml:space="preserve">(wave 3, 3 Oct: Supreme Court of Texas, local agendas, ERCOT large-load status, NYISO ICAP, NRC ADAMS, FERC Form 1/3-Q/714 and EQR, LBNL via OSTI),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  <w:r>
              <w:t xml:space="preserve"> </w:t>
            </w:r>
            <w:r>
              <w:t xml:space="preserve">(orchestrator, budgets, checkpoints, baselining, backfill),</w:t>
            </w:r>
            <w:r>
              <w:t xml:space="preserve"> </w:t>
            </w:r>
            <w:r>
              <w:rPr>
                <w:rStyle w:val="VerbatimChar"/>
              </w:rPr>
              <w:t xml:space="preserve">backfill_text.py</w:t>
            </w:r>
            <w:r>
              <w:t xml:space="preserve"> </w:t>
            </w:r>
            <w:r>
              <w:t xml:space="preserve">(nightly enrichment of the docket-history backfill),</w:t>
            </w:r>
            <w:r>
              <w:t xml:space="preserve"> </w:t>
            </w:r>
            <w:r>
              <w:rPr>
                <w:rStyle w:val="VerbatimChar"/>
              </w:rPr>
              <w:t xml:space="preserve">discover.py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probe_adapter.py</w:t>
            </w:r>
            <w:r>
              <w:t xml:space="preserve"> </w:t>
            </w:r>
            <w:r>
              <w:t xml:space="preserve">(repair tools;</w:t>
            </w:r>
            <w:r>
              <w:t xml:space="preserve"> </w:t>
            </w:r>
            <w:r>
              <w:rPr>
                <w:rStyle w:val="VerbatimChar"/>
              </w:rPr>
              <w:t xml:space="preserve">urls:&lt;list&gt;</w:t>
            </w:r>
            <w:r>
              <w:t xml:space="preserve"> </w:t>
            </w:r>
            <w:r>
              <w:t xml:space="preserve">probes candidate URLs from the runners)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config/watchlist.yaml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single place to add or drop coverage</w:t>
            </w:r>
            <w:r>
              <w:t xml:space="preserve">: 56 keywords, jurisdictions and routes, watched dockets, entity aliases, party watch list, EDGAR issuers, Federal Register terms, 45 watch pages, 13 RSS feeds, 16 IR pages, 5 mirrors, 2 queues, 9 Legistar clients, 7 other agenda lists, court, OSTI and Open States queries, NRC dockets, FERC form filers, EQR counterparties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output:</w:t>
            </w:r>
            <w:r>
              <w:t xml:space="preserve"> </w:t>
            </w:r>
            <w:r>
              <w:rPr>
                <w:rStyle w:val="VerbatimChar"/>
              </w:rPr>
              <w:t xml:space="preserve">candidates/&lt;date&gt;.jsonl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filings/&lt;jur&gt;/&lt;source&gt;/&lt;id&gt;.json</w:t>
            </w:r>
            <w:r>
              <w:t xml:space="preserve"> </w:t>
            </w:r>
            <w:r>
              <w:t xml:space="preserve">(full text),</w:t>
            </w:r>
            <w:r>
              <w:t xml:space="preserve"> </w:t>
            </w:r>
            <w:r>
              <w:rPr>
                <w:rStyle w:val="VerbatimChar"/>
              </w:rPr>
              <w:t xml:space="preserve">health/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backfill/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debug/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copy of the 2026-09-18 baseline (</w:t>
            </w:r>
            <w:r>
              <w:rPr>
                <w:rStyle w:val="VerbatimChar"/>
              </w:rPr>
              <w:t xml:space="preserve">rows_p1..p4</w:t>
            </w:r>
            <w:r>
              <w:t xml:space="preserve">) for tests and CI. Not a mirror: scheduled runs download the live store from OneDrive into</w:t>
            </w:r>
            <w:r>
              <w:t xml:space="preserve"> </w:t>
            </w:r>
            <w:r>
              <w:rPr>
                <w:rStyle w:val="VerbatimChar"/>
              </w:rPr>
              <w:t xml:space="preserve">store_live/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vocab.py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rowstore.py</w:t>
            </w:r>
            <w:r>
              <w:t xml:space="preserve"> </w:t>
            </w:r>
            <w:r>
              <w:t xml:space="preserve">(load, overlays, validation CLI),</w:t>
            </w:r>
            <w:r>
              <w:t xml:space="preserve"> </w:t>
            </w:r>
            <w:r>
              <w:rPr>
                <w:rStyle w:val="VerbatimChar"/>
              </w:rPr>
              <w:t xml:space="preserve">build_tracker.py</w:t>
            </w:r>
            <w:r>
              <w:t xml:space="preserve"> </w:t>
            </w:r>
            <w:r>
              <w:t xml:space="preserve">(canonical Excel),</w:t>
            </w:r>
            <w:r>
              <w:t xml:space="preserve"> </w:t>
            </w:r>
            <w:r>
              <w:rPr>
                <w:rStyle w:val="VerbatimChar"/>
              </w:rPr>
              <w:t xml:space="preserve">build_console.py</w:t>
            </w:r>
            <w:r>
              <w:t xml:space="preserve"> </w:t>
            </w:r>
            <w:r>
              <w:t xml:space="preserve">(console package),</w:t>
            </w:r>
            <w:r>
              <w:t xml:space="preserve"> </w:t>
            </w:r>
            <w:r>
              <w:rPr>
                <w:rStyle w:val="VerbatimChar"/>
              </w:rPr>
              <w:t xml:space="preserve">narrative.py</w:t>
            </w:r>
            <w:r>
              <w:t xml:space="preserve"> </w:t>
            </w:r>
            <w:r>
              <w:t xml:space="preserve">(PDF/DOCX)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(console page),</w:t>
            </w:r>
            <w:r>
              <w:t xml:space="preserve"> </w:t>
            </w:r>
            <w:r>
              <w:rPr>
                <w:rStyle w:val="VerbatimChar"/>
              </w:rPr>
              <w:t xml:space="preserve">tracker_xlsx.js</w:t>
            </w:r>
            <w:r>
              <w:t xml:space="preserve"> </w:t>
            </w:r>
            <w:r>
              <w:t xml:space="preserve">(in-browser Excel builder)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brief.md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the live instructions</w:t>
            </w:r>
            <w:r>
              <w:t xml:space="preserve"> </w:t>
            </w:r>
            <w:r>
              <w:t xml:space="preserve">— the scheduled tasks read these at run time),</w:t>
            </w:r>
            <w:r>
              <w:t xml:space="preserve"> </w:t>
            </w:r>
            <w:r>
              <w:rPr>
                <w:rStyle w:val="VerbatimChar"/>
              </w:rPr>
              <w:t xml:space="preserve">trigger_sweep.txt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trigger_brief.txt</w:t>
            </w:r>
            <w:r>
              <w:t xml:space="preserve"> </w:t>
            </w:r>
            <w:r>
              <w:t xml:space="preserve">(the bootstrap prompts loaded into the tasks),</w:t>
            </w:r>
            <w:r>
              <w:t xml:space="preserve"> </w:t>
            </w:r>
            <w:r>
              <w:rPr>
                <w:rStyle w:val="VerbatimChar"/>
              </w:rPr>
              <w:t xml:space="preserve">corrections_queue.md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manual/SKILL.md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the manual-pass skill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Excel master and narrative when built from a session that can push (scheduled runs cannot)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lists; this document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collect.yml</w:t>
            </w:r>
            <w:r>
              <w:t xml:space="preserve"> </w:t>
            </w:r>
            <w:r>
              <w:t xml:space="preserve">(nightly + backfill dispatch),</w:t>
            </w:r>
            <w:r>
              <w:t xml:space="preserve"> </w:t>
            </w:r>
            <w:r>
              <w:rPr>
                <w:rStyle w:val="VerbatimChar"/>
              </w:rPr>
              <w:t xml:space="preserve">xlsx-parity.yml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adapter-probe.yml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discover.yml</w:t>
            </w:r>
          </w:p>
        </w:tc>
      </w:tr>
    </w:tbl>
    <w:bookmarkEnd w:id="23"/>
    <w:bookmarkStart w:id="24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r>
        <w:rPr>
          <w:bCs/>
          <w:b/>
        </w:rPr>
        <w:t xml:space="preserve">https://claude.ai/artifact/JJ8FYdvfZ2WPg6r4UpFXbW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The four v1 artifacts (Grid Docket Protocol, Docket Watch Live, Docket Facet Schema, Grid Docket Watch) were deleted on 3 Oct 2026.</w:t>
      </w:r>
    </w:p>
    <w:bookmarkEnd w:id="24"/>
    <w:bookmarkStart w:id="25" w:name="scheduled-tasks"/>
    <w:p>
      <w:pPr>
        <w:pStyle w:val="Heading3"/>
      </w:pPr>
      <w:r>
        <w:t xml:space="preserve">Scheduled 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 Tracker Sweep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trig_01DA4N9G8Qv1zeggHuN9eQ3g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03:54 PT (</w:t>
            </w:r>
            <w:r>
              <w:rPr>
                <w:rStyle w:val="VerbatimChar"/>
              </w:rPr>
              <w:t xml:space="preserve">CRON_TZ=America/Los_Angeles 54 3 * * 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Enabled, auto-approve, M365 + Box. Next run 2026-10-05.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Weekly Utility Tracker (Brief)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trig_01X19jgn9aMSPL5ov1TQ7bvj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08:54 PT (</w:t>
            </w:r>
            <w:r>
              <w:rPr>
                <w:rStyle w:val="VerbatimChar"/>
              </w:rPr>
              <w:t xml:space="preserve">CRON_TZ=America/Los_Angeles 54 8 * * 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Enabled, auto-approve, M365 + Box. Next run 2026-10-05.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Docket manual pass (reminder)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trig_015r1jt1qtx7CEYiyehWzSV2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 09:04 PT (</w:t>
            </w:r>
            <w:r>
              <w:rPr>
                <w:rStyle w:val="VerbatimChar"/>
              </w:rPr>
              <w:t xml:space="preserve">CRON_TZ=America/Los_Angeles 4 9 * * 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bCs/>
                <w:b/>
              </w:rPr>
              <w:t xml:space="preserve">on Rett’s computer</w:t>
            </w:r>
            <w:r>
              <w:t xml:space="preserve"> </w:t>
            </w:r>
            <w:r>
              <w:t xml:space="preserve">(desktop app must be open). Push notification; asks</w:t>
            </w:r>
            <w:r>
              <w:t xml:space="preserve"> </w:t>
            </w:r>
            <w:r>
              <w:t xml:space="preserve">“</w:t>
            </w:r>
            <w:r>
              <w:t xml:space="preserve">Run now / Skip this week</w:t>
            </w:r>
            <w:r>
              <w:t xml:space="preserve">”</w:t>
            </w:r>
            <w:r>
              <w:t xml:space="preserve"> </w:t>
            </w:r>
            <w:r>
              <w:t xml:space="preserve">and does nothing without</w:t>
            </w:r>
            <w:r>
              <w:t xml:space="preserve"> </w:t>
            </w:r>
            <w:r>
              <w:t xml:space="preserve">“</w:t>
            </w:r>
            <w:r>
              <w:t xml:space="preserve">Run now</w:t>
            </w:r>
            <w:r>
              <w:t xml:space="preserve">”</w:t>
            </w:r>
            <w:r>
              <w:t xml:space="preserve">. First fires 2026-10-09.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Events Digest (unrelated)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trig_01Q57Hm8Enb4TFRrhTZRbpc7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07:28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task’s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</w:t>
      </w:r>
      <w:r>
        <w:t xml:space="preserve"> </w:t>
      </w:r>
      <w:r>
        <w:t xml:space="preserve">“</w:t>
      </w:r>
      <w:r>
        <w:t xml:space="preserve">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”</w:t>
      </w:r>
      <w:r>
        <w:t xml:space="preserve">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Monday’s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Models (set 3 Oct, at Rett’s request: Opus where judgment matters, Sonnet where it is enough).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Sweep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 </w:t>
      </w:r>
      <w:r>
        <w:t xml:space="preserve">(triage, classification, verification, corrections, commits) and hands bulk</w:t>
      </w:r>
      <w:r>
        <w:t xml:space="preserve"> </w:t>
      </w:r>
      <w:r>
        <w:t xml:space="preserve">reading — per-document fact extraction, mail extraction, health tabulation — to subagents on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Brief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claude-sonnet-5-5</w:t>
      </w:r>
      <w:r>
        <w:t xml:space="preserve"> </w:t>
      </w:r>
      <w:r>
        <w:t xml:space="preserve">(setup, status, milestones, build, publish, send, record) and hands the</w:t>
      </w:r>
      <w:r>
        <w:t xml:space="preserve"> </w:t>
      </w:r>
      <w:r>
        <w:t xml:space="preserve">synthesis — narrative and email body — to one subagent on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 then checks the email against the</w:t>
      </w:r>
      <w:r>
        <w:t xml:space="preserve"> </w:t>
      </w:r>
      <w:r>
        <w:t xml:space="preserve">invariants before sending.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Manual pass</w:t>
      </w:r>
      <w:r>
        <w:t xml:space="preserve"> </w:t>
      </w:r>
      <w:r>
        <w:t xml:space="preserve">(Friday task) 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; Sonnet would do. A task bound to Rett’s computer can</w:t>
      </w:r>
      <w:r>
        <w:t xml:space="preserve"> </w:t>
      </w:r>
      <w:r>
        <w:t xml:space="preserve">only have its model changed in the desktop app’s task settings.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Staying current.</w:t>
      </w:r>
      <w:r>
        <w:t xml:space="preserve"> </w:t>
      </w:r>
      <w:r>
        <w:t xml:space="preserve">Subagents use the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, which always resolve to the newest model.</w:t>
      </w:r>
      <w:r>
        <w:t xml:space="preserve"> </w:t>
      </w:r>
      <w:r>
        <w:t xml:space="preserve">A task’s own model is a fixed ID (the platform rejects aliases there), so each run records the models in use</w:t>
      </w:r>
      <w:r>
        <w:t xml:space="preserve"> </w:t>
      </w:r>
      <w:r>
        <w:t xml:space="preserve">and asks the alias subagents for their IDs; when a newer one appears, the Brief’s STATUS CHECK says so and an</w:t>
      </w:r>
      <w:r>
        <w:t xml:space="preserve"> </w:t>
      </w:r>
      <w:r>
        <w:t xml:space="preserve">interactive session updates the tasks (scheduled runs never change their own model).</w:t>
      </w:r>
    </w:p>
    <w:p>
      <w:pPr>
        <w:pStyle w:val="BodyText"/>
      </w:pPr>
      <w:r>
        <w:rPr>
          <w:bCs/>
          <w:b/>
        </w:rPr>
        <w:t xml:space="preserve">Why two cloud tasks, not one.</w:t>
      </w:r>
      <w:r>
        <w:t xml:space="preserve"> </w:t>
      </w:r>
      <w:r>
        <w:t xml:space="preserve">(1) The Brief is the watchdog: if the Sweep crashes, hangs or never fires, the</w:t>
      </w:r>
      <w:r>
        <w:t xml:space="preserve"> </w:t>
      </w:r>
      <w:r>
        <w:t xml:space="preserve">Brief still runs and sends the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failure notice — one combined task would fail silently, the failure</w:t>
      </w:r>
      <w:r>
        <w:t xml:space="preserve"> </w:t>
      </w:r>
      <w:r>
        <w:t xml:space="preserve">that already cost two Mondays. (2) Single writer: the Sweep alone writes the store; the Brief only reads, so a</w:t>
      </w:r>
      <w:r>
        <w:t xml:space="preserve"> </w:t>
      </w:r>
      <w:r>
        <w:t xml:space="preserve">rendering or email problem can never damage data. (3) Context and time: the Sweep reads up to 25 long</w:t>
      </w:r>
      <w:r>
        <w:t xml:space="preserve"> </w:t>
      </w:r>
      <w:r>
        <w:t xml:space="preserve">documents; a separate Brief starts fresh with room for synthesis. The cost is one extra clone and store</w:t>
      </w:r>
      <w:r>
        <w:t xml:space="preserve"> </w:t>
      </w:r>
      <w:r>
        <w:t xml:space="preserve">download (a minute or two). Recommendation: keep two.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Rett’s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5"/>
    <w:bookmarkStart w:id="26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Nightly, with</w:t>
      </w:r>
      <w:r>
        <w:t xml:space="preserve"> </w:t>
      </w:r>
      <w:r>
        <w:rPr>
          <w:bCs/>
          <w:b/>
        </w:rPr>
        <w:t xml:space="preserve">three scheduled triggers — 04:43, 06:17 and 08:41 UTC</w:t>
      </w:r>
      <w:r>
        <w:t xml:space="preserve"> </w:t>
      </w:r>
      <w:r>
        <w:t xml:space="preserve">(21:43, 23:17 and 01:41 PDT). GitHub runs scheduled</w:t>
      </w:r>
      <w:r>
        <w:t xml:space="preserve"> </w:t>
      </w:r>
      <w:r>
        <w:t xml:space="preserve">events best-effort (its docs: they</w:t>
      </w:r>
      <w:r>
        <w:t xml:space="preserve"> </w:t>
      </w:r>
      <w:r>
        <w:t xml:space="preserve">“</w:t>
      </w:r>
      <w:r>
        <w:t xml:space="preserve">can be delayed during periods of high loads</w:t>
      </w:r>
      <w:r>
        <w:t xml:space="preserve">”</w:t>
      </w:r>
      <w:r>
        <w:t xml:space="preserve"> </w:t>
      </w:r>
      <w:r>
        <w:t xml:space="preserve">and some</w:t>
      </w:r>
      <w:r>
        <w:t xml:space="preserve"> </w:t>
      </w:r>
      <w:r>
        <w:t xml:space="preserve">“</w:t>
      </w:r>
      <w:r>
        <w:t xml:space="preserve">may be dropped</w:t>
      </w:r>
      <w:r>
        <w:t xml:space="preserve">”</w:t>
      </w:r>
      <w:r>
        <w:t xml:space="preserve">; the 06:17</w:t>
      </w:r>
      <w:r>
        <w:t xml:space="preserve"> </w:t>
      </w:r>
      <w:r>
        <w:t xml:space="preserve">run of 4 Oct started at 12:26 UTC). A guard step lets only the first trigger that starts do the work: later triggers</w:t>
      </w:r>
      <w:r>
        <w:t xml:space="preserve"> </w:t>
      </w:r>
      <w:r>
        <w:t xml:space="preserve">skip if a complete run finished within 10 hours, so agencies still see one collection a night. Each job checks out</w:t>
      </w:r>
      <w:r>
        <w:t xml:space="preserve"> </w:t>
      </w:r>
      <w:r>
        <w:t xml:space="preserve">the newest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start (a queued event otherwise checks out an hours-old commit). Every complete run records</w:t>
      </w:r>
      <w:r>
        <w:t xml:space="preserve"> </w:t>
      </w:r>
      <w:r>
        <w:rPr>
          <w:rStyle w:val="VerbatimChar"/>
        </w:rPr>
        <w:t xml:space="preserve">last_full_run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data/state/collector_state.json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hours_since_previous_full_run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collector_gap</w:t>
      </w:r>
      <w:r>
        <w:t xml:space="preserve"> </w:t>
      </w:r>
      <w:r>
        <w:t xml:space="preserve">in its</w:t>
      </w:r>
      <w:r>
        <w:t xml:space="preserve"> </w:t>
      </w:r>
      <w:r>
        <w:t xml:space="preserve">health file; the Sweep reports a gap as COLLECTOR_GAP (amber). A missed night loses nothing: adapters re-read from</w:t>
      </w:r>
      <w:r>
        <w:t xml:space="preserve"> </w:t>
      </w:r>
      <w:r>
        <w:t xml:space="preserve">their last success minus three days. Writes only to the repo’s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 Spare time at the end of each night</w:t>
      </w:r>
      <w:r>
        <w:t xml:space="preserve"> </w:t>
      </w:r>
      <w:r>
        <w:t xml:space="preserve">(up to the 70-minute deadline, ~150 documents) goes to</w:t>
      </w:r>
      <w:r>
        <w:t xml:space="preserve"> </w:t>
      </w:r>
      <w:r>
        <w:rPr>
          <w:bCs/>
          <w:b/>
        </w:rPr>
        <w:t xml:space="preserve">backfill enrichment</w:t>
      </w:r>
      <w:r>
        <w:t xml:space="preserve">: fetching and extracting the</w:t>
      </w:r>
      <w:r>
        <w:t xml:space="preserve"> </w:t>
      </w:r>
      <w:r>
        <w:t xml:space="preserve">documents behind the docket-history backfill, tiered (1 commission-issued, 2 watched party — matched on the</w:t>
      </w:r>
      <w:r>
        <w:t xml:space="preserve"> </w:t>
      </w:r>
      <w:r>
        <w:t xml:space="preserve">cover page, 3 briefs/testimony/applications/tariffs, 4 other)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rchitecture-v3-current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03:54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08:54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Two cursors.</w:t>
      </w:r>
      <w:r>
        <w:t xml:space="preserve"> </w:t>
      </w:r>
      <w:r>
        <w:rPr>
          <w:rStyle w:val="VerbatimChar"/>
        </w:rPr>
        <w:t xml:space="preserve">state.last_successful_sweep</w:t>
      </w:r>
      <w:r>
        <w:t xml:space="preserve"> </w:t>
      </w:r>
      <w:r>
        <w:t xml:space="preserve">bounds mail, manual drops and WebFetch;</w:t>
      </w:r>
      <w:r>
        <w:t xml:space="preserve"> </w:t>
      </w:r>
      <w:r>
        <w:rPr>
          <w:rStyle w:val="VerbatimChar"/>
        </w:rPr>
        <w:t xml:space="preserve">state.collector_cursor</w:t>
      </w:r>
      <w:r>
        <w:t xml:space="preserve"> </w:t>
      </w:r>
      <w:r>
        <w:t xml:space="preserve">(default 2026-09-18) bounds collector candidates, so a degraded run that read no collector data never skips</w:t>
      </w:r>
      <w:r>
        <w:t xml:space="preserve"> </w:t>
      </w:r>
      <w:r>
        <w:t xml:space="preserve">them. (Found 3 Oct: the degraded run had advanced the window past the first 506 candidates.)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  <w:r>
        <w:t xml:space="preserve"> </w:t>
      </w:r>
      <w:r>
        <w:t xml:space="preserve">+ 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28" w:name="the-sweep-promptssweep.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enriched backfill (15 items/run, tiers 1–2 first)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28"/>
    <w:bookmarkStart w:id="29" w:name="the-brief-promptsbrief.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</w:t>
      </w:r>
      <w:r>
        <w:t xml:space="preserve"> </w:t>
      </w:r>
      <w:r>
        <w:t xml:space="preserve">“</w:t>
      </w:r>
      <w:r>
        <w:t xml:space="preserve">nothing moved</w:t>
      </w:r>
      <w:r>
        <w:t xml:space="preserve">”</w:t>
      </w:r>
      <w:r>
        <w:t xml:space="preserve">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</w:t>
      </w:r>
      <w:r>
        <w:t xml:space="preserve"> </w:t>
      </w:r>
      <w:r>
        <w:t xml:space="preserve">“</w:t>
      </w:r>
      <w:r>
        <w:t xml:space="preserve">outcome needed</w:t>
      </w:r>
      <w:r>
        <w:t xml:space="preserve">”</w:t>
      </w:r>
      <w:r>
        <w:t xml:space="preserve">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can’t round-trip through the Graph text/base64 tool path (a 71 KB</w:t>
      </w:r>
      <w:r>
        <w:t xml:space="preserve"> </w:t>
      </w:r>
      <w:r>
        <w:t xml:space="preserve">workbook ≈ 385k tokens, silently truncated), and artifacts can’t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006a2875756ed8e6e301e62217dc6b032991514"/>
    <w:p>
      <w:pPr>
        <w:pStyle w:val="Heading2"/>
      </w:pPr>
      <w:r>
        <w:t xml:space="preserve">5. The schema (decided deliberately — do not</w:t>
      </w:r>
      <w:r>
        <w:t xml:space="preserve"> </w:t>
      </w:r>
      <w:r>
        <w:t xml:space="preserve">“</w:t>
      </w:r>
      <w:r>
        <w:t xml:space="preserve">improve</w:t>
      </w:r>
      <w:r>
        <w:t xml:space="preserve">”</w:t>
      </w:r>
      <w:r>
        <w:t xml:space="preserve"> </w:t>
      </w:r>
      <w:r>
        <w:t xml:space="preserve">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Count distinct Event IDs for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how many things happened</w:t>
      </w:r>
      <w:r>
        <w:rPr>
          <w:bCs/>
          <w:b/>
        </w:rPr>
        <w:t xml:space="preserve">”</w:t>
      </w:r>
      <w:r>
        <w:rPr>
          <w:bCs/>
          <w:b/>
        </w:rPr>
        <w:t xml:space="preserve">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3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3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3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3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3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document’s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</w:t>
      </w:r>
      <w:r>
        <w:t xml:space="preserve"> </w:t>
      </w:r>
      <w:r>
        <w:t xml:space="preserve">“</w:t>
      </w:r>
      <w:r>
        <w:t xml:space="preserve">Docket</w:t>
      </w:r>
      <w:r>
        <w:t xml:space="preserve">”</w:t>
      </w:r>
      <w:r>
        <w:t xml:space="preserve"> </w:t>
      </w:r>
      <w:r>
        <w:t xml:space="preserve">when it is 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</w:t>
      </w:r>
      <w:r>
        <w:t xml:space="preserve"> </w:t>
      </w:r>
      <w:r>
        <w:t xml:space="preserve">“</w:t>
      </w:r>
      <w:r>
        <w:t xml:space="preserve">STATUS CHECK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UPCOMING MILESTONES</w:t>
      </w:r>
      <w:r>
        <w:t xml:space="preserve">”</w:t>
      </w:r>
      <w:r>
        <w:t xml:space="preserve">.</w:t>
      </w:r>
      <w:r>
        <w:t xml:space="preserve"> </w:t>
      </w:r>
      <w:r>
        <w:t xml:space="preserve">“</w:t>
      </w:r>
      <w:r>
        <w:t xml:space="preserve">So What</w:t>
      </w:r>
      <w:r>
        <w:t xml:space="preserve">”</w:t>
      </w:r>
      <w:r>
        <w:t xml:space="preserve"> </w:t>
      </w:r>
      <w:r>
        <w:t xml:space="preserve">became</w:t>
      </w:r>
      <w:r>
        <w:t xml:space="preserve"> </w:t>
      </w:r>
      <w:r>
        <w:t xml:space="preserve">“</w:t>
      </w:r>
      <w:r>
        <w:t xml:space="preserve">Takeaway</w:t>
      </w:r>
      <w:r>
        <w:t xml:space="preserve">”</w:t>
      </w:r>
      <w:r>
        <w:t xml:space="preserve">. The</w:t>
      </w:r>
      <w:r>
        <w:t xml:space="preserve"> </w:t>
      </w:r>
      <w:r>
        <w:t xml:space="preserve">“</w:t>
      </w:r>
      <w:r>
        <w:t xml:space="preserve">lens</w:t>
      </w:r>
      <w:r>
        <w:t xml:space="preserve">”</w:t>
      </w:r>
      <w:r>
        <w:t xml:space="preserve"> </w:t>
      </w:r>
      <w:r>
        <w:t xml:space="preserve">taxonomy and the</w:t>
      </w:r>
      <w:r>
        <w:t xml:space="preserve"> </w:t>
      </w:r>
      <w:r>
        <w:t xml:space="preserve">“</w:t>
      </w:r>
      <w:r>
        <w:t xml:space="preserve">Schema</w:t>
      </w:r>
      <w:r>
        <w:t xml:space="preserve">”</w:t>
      </w:r>
      <w:r>
        <w:t xml:space="preserve"> </w:t>
      </w:r>
      <w:r>
        <w:t xml:space="preserve">column were dropped.</w:t>
      </w:r>
    </w:p>
    <w:p>
      <w:pPr>
        <w:numPr>
          <w:ilvl w:val="0"/>
          <w:numId w:val="1002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1"/>
    <w:bookmarkStart w:id="32" w:name="current-state-of-the-data-3-oct-202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Governor’s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Flags recounted 3 Oct:</w:t>
      </w:r>
      <w:r>
        <w:t xml:space="preserve"> </w:t>
      </w:r>
      <w:r>
        <w:t xml:space="preserve">superseded 3 rows (2 events), on appeal 4 rows;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rows.json</w:t>
      </w:r>
      <w:r>
        <w:t xml:space="preserve"> </w:t>
      </w:r>
      <w:r>
        <w:t xml:space="preserve">still carry</w:t>
      </w:r>
      <w:r>
        <w:t xml:space="preserve"> </w:t>
      </w:r>
      <w:r>
        <w:t xml:space="preserve">older values until the Sweep applies C-05. The repo’s</w:t>
      </w:r>
      <w:r>
        <w:t xml:space="preserve"> </w:t>
      </w:r>
      <w:r>
        <w:rPr>
          <w:rStyle w:val="VerbatimChar"/>
        </w:rPr>
        <w:t xml:space="preserve">store/</w:t>
      </w:r>
      <w:r>
        <w:t xml:space="preserve"> </w:t>
      </w:r>
      <w:r>
        <w:t xml:space="preserve">is a frozen baseline copy, not a mirror.</w:t>
      </w:r>
    </w:p>
    <w:p>
      <w:r>
        <w:pict>
          <v:rect style="width:0;height:1.5pt" o:hralign="center" o:hrstd="t" o:hr="t"/>
        </w:pict>
      </w:r>
    </w:p>
    <w:bookmarkEnd w:id="32"/>
    <w:bookmarkStart w:id="33" w:name="Xef8bdc6e629a2cb550558ad1a5ae858c3ae7fe6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  <w:r>
        <w:t xml:space="preserve"> </w:t>
      </w:r>
      <w:r>
        <w:t xml:space="preserve">- Phase 1 (investor disclosure), 2026-09-18: 39 events / 71 rows, 16 issuers, Q4 2025–Q2 2026.</w:t>
      </w:r>
      <w:r>
        <w:t xml:space="preserve"> </w:t>
      </w:r>
      <w:r>
        <w:t xml:space="preserve">- 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  <w:r>
        <w:t xml:space="preserve"> </w:t>
      </w:r>
      <w:r>
        <w:t xml:space="preserve">- 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Governor’s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(Microsoft’s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couldn’t call.</w:t>
      </w:r>
    </w:p>
    <w:p>
      <w:pPr>
        <w:pStyle w:val="BodyText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governors’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Window and cursor:</w:t>
      </w:r>
      <w:r>
        <w:t xml:space="preserve"> </w:t>
      </w:r>
      <w:r>
        <w:t xml:space="preserve">mail, manual drops and web routes are read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 </w:t>
      </w:r>
      <w:r>
        <w:t xml:space="preserve">(3 Oct); collector</w:t>
      </w:r>
      <w:r>
        <w:t xml:space="preserve"> </w:t>
      </w:r>
      <w:r>
        <w:t xml:space="preserve">candidates are read from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 </w:t>
      </w:r>
      <w:r>
        <w:t xml:space="preserve">(default 18 Sept), so the 506 candidates of 2 and 3 Oct that the</w:t>
      </w:r>
      <w:r>
        <w:t xml:space="preserve"> </w:t>
      </w:r>
      <w:r>
        <w:t xml:space="preserve">degraded run never saw are in scope for 5 Oct. (Before this fix they would have been skipped.)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Docket-history backfill:</w:t>
      </w:r>
      <w:r>
        <w:t xml:space="preserve"> </w:t>
      </w:r>
      <w:r>
        <w:t xml:space="preserve">completed 3 Oct —</w:t>
      </w:r>
      <w:r>
        <w:t xml:space="preserve"> </w:t>
      </w:r>
      <w:r>
        <w:rPr>
          <w:bCs/>
          <w:b/>
        </w:rPr>
        <w:t xml:space="preserve">5,210 filings</w:t>
      </w:r>
      <w:r>
        <w:t xml:space="preserve"> </w:t>
      </w:r>
      <w:r>
        <w:t xml:space="preserve">since 2025-11-07 (TX 2,583, FERC 1,019, MO 773,</w:t>
      </w:r>
      <w:r>
        <w:t xml:space="preserve"> </w:t>
      </w:r>
      <w:r>
        <w:t xml:space="preserve">AZ 571, LA 135, NM 93, GA 27, KS 9), but its document budget ran out after FERC and Louisiana, so most items were</w:t>
      </w:r>
      <w:r>
        <w:t xml:space="preserve"> </w:t>
      </w:r>
      <w:r>
        <w:t xml:space="preserve">metadata only — and party briefs are often filed under an attorney’s name (the Microsoft brief reads</w:t>
      </w:r>
      <w:r>
        <w:t xml:space="preserve"> </w:t>
      </w:r>
      <w:r>
        <w:t xml:space="preserve">“</w:t>
      </w:r>
      <w:r>
        <w:t xml:space="preserve">Albert H.</w:t>
      </w:r>
      <w:r>
        <w:t xml:space="preserve"> </w:t>
      </w:r>
      <w:r>
        <w:t xml:space="preserve">Acken, Atty.</w:t>
      </w:r>
      <w:r>
        <w:t xml:space="preserve">”</w:t>
      </w:r>
      <w:r>
        <w:t xml:space="preserve">). Fix: the collector now enriches ~1,800 substantive items with document text over the next</w:t>
      </w:r>
      <w:r>
        <w:t xml:space="preserve"> </w:t>
      </w:r>
      <w:r>
        <w:t xml:space="preserve">~2 weeks of nightly runs, matching watched parties on the cover page,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; the</w:t>
      </w:r>
      <w:r>
        <w:t xml:space="preserve"> </w:t>
      </w:r>
      <w:r>
        <w:t xml:space="preserve">Sweep processes 15 per run, tiers 1–2 first (C-07).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can’t read (§12).</w:t>
      </w:r>
    </w:p>
    <w:p>
      <w:r>
        <w:pict>
          <v:rect style="width:0;height:1.5pt" o:hralign="center" o:hrstd="t" o:hr="t"/>
        </w:pict>
      </w:r>
    </w:p>
    <w:bookmarkEnd w:id="33"/>
    <w:bookmarkStart w:id="34" w:name="X67b3a46f91e6f7b98188ef9013c0eae0dbd4dc6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robots.txt Crawl-delay / Request-rate honoured (since 3 Oct);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leaf’s AIA intermediate with</w:t>
      </w:r>
      <w:r>
        <w:t xml:space="preserve"> </w:t>
      </w:r>
      <w:r>
        <w:t xml:space="preserve">verification on. Run deadline 70 min; per-source budgets (watch pages 1,500 s, agendas 1,200, queues 900,</w:t>
      </w:r>
      <w:r>
        <w:t xml:space="preserve"> </w:t>
      </w:r>
      <w:r>
        <w:t xml:space="preserve">ERCOT large-load 900, EQR 900, state courts 900, NM 900, Open States 600, 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Sweep’s WebFetch · M = mail (read-only) · P = manual pass.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method and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eLibrary JSON API (</w:t>
            </w:r>
            <w:r>
              <w:rPr>
                <w:rStyle w:val="VerbatimChar"/>
              </w:rPr>
              <w:t xml:space="preserve">POST elibrary.ferc.gov/eLibraryWebAPI/api/Search/AdvancedSearch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File/DownloadP8File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Docket/GetSingleDocketSheet</w:t>
            </w:r>
            <w:r>
              <w:t xml:space="preserve">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Federal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with agency + term filters.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 PUCT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Interchange filing lists; documents</w:t>
            </w:r>
            <w:r>
              <w:t xml:space="preserve"> </w:t>
            </w:r>
            <w:r>
              <w:rPr>
                <w:rStyle w:val="VerbatimChar"/>
              </w:rPr>
              <w:t xml:space="preserve">interchange.puc.texas.gov/Documents/{ctrl}_{item}_{id}.PDF/ZIP</w:t>
            </w:r>
            <w:r>
              <w:t xml:space="preserve">; watches 58317, 58481, 59142, 58000, 58482.</w:t>
            </w:r>
            <w:r>
              <w:t xml:space="preserve"> </w:t>
            </w:r>
            <w:r>
              <w:rPr>
                <w:bCs/>
                <w:b/>
              </w:rPr>
              <w:t xml:space="preserve">Document links were silently missed until 3 Oct</w:t>
            </w:r>
            <w:r>
              <w:t xml:space="preserve"> </w:t>
            </w:r>
            <w:r>
              <w:t xml:space="preserve">(the site switched to absolute links); fixed, and the nightly enrichment back-fills text for the candidates and backfill items that lacked it. (WebFetch gets 402 on ~1 in 3 files; the collector doesn’t.)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(listings) + P (documents)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efiling.azcc.gov/api/edocket/searchByDocketDetailRequest</w:t>
            </w:r>
            <w:r>
              <w:t xml:space="preserve"> </w:t>
            </w:r>
            <w:r>
              <w:t xml:space="preserve">(exactly the documented fields) and</w:t>
            </w:r>
            <w:r>
              <w:t xml:space="preserve"> </w:t>
            </w:r>
            <w:r>
              <w:rPr>
                <w:rStyle w:val="VerbatimChar"/>
              </w:rPr>
              <w:t xml:space="preserve">GET /api/edocket/docket/{id}</w:t>
            </w:r>
            <w:r>
              <w:t xml:space="preserve"> </w:t>
            </w:r>
            <w:r>
              <w:t xml:space="preserve">list every filing.</w:t>
            </w:r>
            <w:r>
              <w:t xml:space="preserve"> </w:t>
            </w:r>
            <w:r>
              <w:rPr>
                <w:bCs/>
                <w:b/>
              </w:rPr>
              <w:t xml:space="preserve">Documents: not reachable from the cloud since at least 3 Oct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images.edocket.azcc.gov</w:t>
            </w:r>
            <w:r>
              <w:t xml:space="preserve"> </w:t>
            </w:r>
            <w:r>
              <w:t xml:space="preserve">presents a certificate for another hostname (collector and WebFetch both refuse; never work around a certificate error), and</w:t>
            </w:r>
            <w:r>
              <w:t xml:space="preserve"> </w:t>
            </w:r>
            <w:r>
              <w:rPr>
                <w:rStyle w:val="VerbatimChar"/>
              </w:rPr>
              <w:t xml:space="preserve">docket.images.azcc.gov</w:t>
            </w:r>
            <w:r>
              <w:t xml:space="preserve"> </w:t>
            </w:r>
            <w:r>
              <w:t xml:space="preserve">is robots-disallowed. The Sweep queues the AZ documents it needs for the manual pass (item-detail URL</w:t>
            </w:r>
            <w:r>
              <w:t xml:space="preserve"> </w:t>
            </w:r>
            <w:r>
              <w:rPr>
                <w:rStyle w:val="VerbatimChar"/>
              </w:rPr>
              <w:t xml:space="preserve">edocket.azcc.gov/search/document-search/item-detail/&lt;id&gt;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psc.ga.gov/search/service-facts-docket/?docketId=…</w:t>
            </w:r>
            <w:r>
              <w:t xml:space="preserve">; documents via</w:t>
            </w:r>
            <w:r>
              <w:t xml:space="preserve"> </w:t>
            </w:r>
            <w:r>
              <w:rPr>
                <w:rStyle w:val="VerbatimChar"/>
              </w:rPr>
              <w:t xml:space="preserve">services.psc.ga.gov/api/v1/External/Public/Get/Document/DownloadFile/…</w:t>
            </w:r>
            <w:r>
              <w:t xml:space="preserve">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LPSC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Valence portal (</w:t>
            </w:r>
            <w:r>
              <w:rPr>
                <w:rStyle w:val="VerbatimChar"/>
              </w:rPr>
              <w:t xml:space="preserve">DocketSearch</w:t>
            </w:r>
            <w:r>
              <w:t xml:space="preserve"> </w:t>
            </w:r>
            <w:r>
              <w:t xml:space="preserve">→ MatterId;</w:t>
            </w:r>
            <w:r>
              <w:t xml:space="preserve"> </w:t>
            </w:r>
            <w:r>
              <w:rPr>
                <w:rStyle w:val="VerbatimChar"/>
              </w:rPr>
              <w:t xml:space="preserve">Docket_Documents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RecentOrders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ViewFile</w:t>
            </w:r>
            <w:r>
              <w:t xml:space="preserve">). Ligature-corrupted text: summarize, never quote. Working (U-37921 not found by number).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EFIS with anti-forgery token;</w:t>
            </w:r>
            <w:r>
              <w:t xml:space="preserve"> </w:t>
            </w:r>
            <w:r>
              <w:rPr>
                <w:rStyle w:val="VerbatimChar"/>
              </w:rPr>
              <w:t xml:space="preserve">Case/Display/{id}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Case/FilingDisplay/{id}</w:t>
            </w:r>
            <w:r>
              <w:t xml:space="preserve">. Working (one case id, ET-2025-0184, unresolved).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 PRC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e360 CaseX API.</w:t>
            </w:r>
            <w:r>
              <w:t xml:space="preserve"> </w:t>
            </w:r>
            <w:r>
              <w:rPr>
                <w:bCs/>
                <w:b/>
              </w:rPr>
              <w:t xml:space="preserve">Documents repaired 3 Oct:</w:t>
            </w:r>
            <w:r>
              <w:t xml:space="preserve"> </w:t>
            </w:r>
            <w:r>
              <w:t xml:space="preserve">the list request now matches the portal’s own (</w:t>
            </w:r>
            <w:r>
              <w:rPr>
                <w:rStyle w:val="VerbatimChar"/>
              </w:rPr>
              <w:t xml:space="preserve">casepublicdocument/getAll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searchTerm</w:t>
            </w:r>
            <w:r>
              <w:t xml:space="preserve"> </w:t>
            </w:r>
            <w:r>
              <w:t xml:space="preserve">alongside</w:t>
            </w:r>
            <w:r>
              <w:t xml:space="preserve"> </w:t>
            </w:r>
            <w:r>
              <w:rPr>
                <w:rStyle w:val="VerbatimChar"/>
              </w:rPr>
              <w:t xml:space="preserve">caseId</w:t>
            </w:r>
            <w:r>
              <w:t xml:space="preserve">, 100 a page, newest first), observed in the built-in browser; downloads use the portal’s anonymous per-document ticket (</w:t>
            </w:r>
            <w:r>
              <w:rPr>
                <w:rStyle w:val="VerbatimChar"/>
              </w:rPr>
              <w:t xml:space="preserve">POST casex/cms/downloadToken {context: File, documentId, isPreview}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 document/v1/previewDocument?token=</w:t>
            </w:r>
            <w:r>
              <w:t xml:space="preserve">), the same calls a visitor’s browser makes. Verified from the runners on 25-00079-UT, 25-00082-UT and 26-0000062 (text layers). Confidentiality agreements and non-public documents are skipped.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 KCC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Commission minutes PDFs;</w:t>
            </w:r>
            <w:r>
              <w:t xml:space="preserve"> </w:t>
            </w:r>
            <w:r>
              <w:rPr>
                <w:rStyle w:val="VerbatimChar"/>
              </w:rPr>
              <w:t xml:space="preserve">kcc-connect</w:t>
            </w:r>
            <w:r>
              <w:t xml:space="preserve"> </w:t>
            </w:r>
            <w:r>
              <w:t xml:space="preserve">is Salesforce (15-char id).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 OCC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Laserfiche WebLink search; 8 newest hits kept unconfirmed (page-text service errors); the Sweep confirms from PDF text. Never</w:t>
            </w:r>
            <w:r>
              <w:t xml:space="preserve"> </w:t>
            </w:r>
            <w:r>
              <w:rPr>
                <w:rStyle w:val="VerbatimChar"/>
              </w:rPr>
              <w:t xml:space="preserve">ecf.public.occ.ok.gov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agendas/minutes.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 returns HTTP 500 (server fault); docket pages readable by WebFetch (</w:t>
            </w:r>
            <w:r>
              <w:rPr>
                <w:rStyle w:val="VerbatimChar"/>
              </w:rPr>
              <w:t xml:space="preserve">ViewFile.aspx?Id=&lt;GUID&gt;</w:t>
            </w:r>
            <w:r>
              <w:t xml:space="preserve">; Act 610 docket 33709).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PUC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Runners get a TLS failure and 5xx robots; WebFetch works (</w:t>
            </w:r>
            <w:r>
              <w:rPr>
                <w:rStyle w:val="VerbatimChar"/>
              </w:rPr>
              <w:t xml:space="preserve">puc.pa.gov/docket/&lt;n&gt;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/pcdocs/&lt;id&gt;.pdf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VA, SC, IL, OH, NC, WV, 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(+W fallbacks)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 automated access — see §10.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W +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CAISO, SPP, NYISO, ISO-NE, MISO, WPP pages; ERCOT news and</w:t>
            </w:r>
            <w:r>
              <w:t xml:space="preserve"> </w:t>
            </w:r>
            <w:r>
              <w:rPr>
                <w:bCs/>
                <w:b/>
              </w:rPr>
              <w:t xml:space="preserve">notice archive</w:t>
            </w:r>
            <w:r>
              <w:t xml:space="preserve"> </w:t>
            </w:r>
            <w:r>
              <w:t xml:space="preserve">(C);</w:t>
            </w:r>
            <w:r>
              <w:t xml:space="preserve"> </w:t>
            </w:r>
            <w:r>
              <w:rPr>
                <w:bCs/>
                <w:b/>
              </w:rPr>
              <w:t xml:space="preserve">ERCOT large-load status</w:t>
            </w:r>
            <w:r>
              <w:t xml:space="preserve"> </w:t>
            </w:r>
            <w:r>
              <w:t xml:space="preserve">— LLWG/TAC/ROS/Board meeting pages, the large-load page and the Monthly Operational Overview, with table extraction (C, 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, since 3 Oct; these pages now open to the runners); ERCOT planning page (W); PJM newsroom (W). See §11 for ERCOT.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RPM (119 links), MISO PRA, ISO-NE FCM, SPP RA working.</w:t>
            </w:r>
            <w:r>
              <w:t xml:space="preserve"> </w:t>
            </w:r>
            <w:r>
              <w:rPr>
                <w:bCs/>
                <w:b/>
              </w:rPr>
              <w:t xml:space="preserve">NYISO ICAP:</w:t>
            </w:r>
            <w:r>
              <w:t xml:space="preserve"> </w:t>
            </w:r>
            <w:r>
              <w:t xml:space="preserve">the page’s documents come from</w:t>
            </w:r>
            <w:r>
              <w:t xml:space="preserve"> </w:t>
            </w:r>
            <w:r>
              <w:rPr>
                <w:rStyle w:val="VerbatimChar"/>
              </w:rPr>
              <w:t xml:space="preserve">POST /o/documentlibrary/subitems</w:t>
            </w:r>
            <w:r>
              <w:t xml:space="preserve"> </w:t>
            </w:r>
            <w:r>
              <w:t xml:space="preserve">(observed 3 Oct), but NYISO answers automated clients with an empty HTTP 202 (bot-management challenge); adapter</w:t>
            </w:r>
            <w:r>
              <w:t xml:space="preserve"> </w:t>
            </w:r>
            <w:r>
              <w:rPr>
                <w:rStyle w:val="VerbatimChar"/>
              </w:rPr>
              <w:t xml:space="preserve">nyiso_icap</w:t>
            </w:r>
            <w:r>
              <w:t xml:space="preserve"> </w:t>
            </w:r>
            <w:r>
              <w:t xml:space="preserve">records it as</w:t>
            </w:r>
            <w:r>
              <w:t xml:space="preserve"> </w:t>
            </w:r>
            <w:r>
              <w:rPr>
                <w:rStyle w:val="VerbatimChar"/>
              </w:rPr>
              <w:t xml:space="preserve">refused_known</w:t>
            </w:r>
            <w:r>
              <w:t xml:space="preserve"> </w:t>
            </w:r>
            <w:r>
              <w:t xml:space="preserve">(a sub-source status, so it never trips the circuit breaker or the Brief’s RED) and stops. The manual pass reads the ICAP page monthly (extra page).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  <w:r>
              <w:t xml:space="preserve"> </w:t>
            </w:r>
            <w:r>
              <w:rPr>
                <w:rStyle w:val="VerbatimChar"/>
              </w:rPr>
              <w:t xml:space="preserve">misoenergy.org/api/giqueue/getprojects</w:t>
            </w:r>
            <w:r>
              <w:t xml:space="preserve">; SPP</w:t>
            </w:r>
            <w:r>
              <w:t xml:space="preserve"> </w:t>
            </w:r>
            <w:r>
              <w:rPr>
                <w:rStyle w:val="VerbatimChar"/>
              </w:rPr>
              <w:t xml:space="preserve">opsportal.spp.org/Studies/GenerateActiveCSV</w:t>
            </w:r>
            <w:r>
              <w:t xml:space="preserve"> </w:t>
            </w:r>
            <w:r>
              <w:t xml:space="preserve">(CSV preamble handled). Working. PJM and ERCOT need keys (§9).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clients: pwcgov, maricopa, phoenix, mesa, columbus, sanantonio, fortworthgov, kansascity, washoe-nv (added 3 Oct).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agendas (non-Legistar)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</w:t>
            </w:r>
            <w:r>
              <w:t xml:space="preserve"> </w:t>
            </w:r>
            <w:r>
              <w:rPr>
                <w:rStyle w:val="VerbatimChar"/>
              </w:rPr>
              <w:t xml:space="preserve">agendas</w:t>
            </w:r>
            <w:r>
              <w:t xml:space="preserve"> </w:t>
            </w:r>
            <w:r>
              <w:t xml:space="preserve">(3 Oct): Fairfax BOS meeting pages, Henrico agenda PDFs, Atlanta IQM2 calendar, Tulsa Council / TMAPC / Board of Adjustment, Storey County AgendaCenter. Items kept only when their text matches</w:t>
            </w:r>
            <w:r>
              <w:t xml:space="preserve"> </w:t>
            </w:r>
            <w:r>
              <w:rPr>
                <w:rStyle w:val="VerbatimChar"/>
              </w:rPr>
              <w:t xml:space="preserve">agenda_filter</w:t>
            </w:r>
            <w:r>
              <w:t xml:space="preserve">. Loudoun (lfportal robots unreadable; Granicus disallows), Reno (PrimeGov disallows) and Fulton (no static agenda links) are not collectable.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AL, IL, MO, NM, NV, OK, SC, WV, TX, VA, GA, PA, OH, LA, NC working in C; KS via W; AZ refuses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Virginia Supreme Court and Court of Appeals pages;</w:t>
            </w:r>
            <w:r>
              <w:t xml:space="preserve"> </w:t>
            </w:r>
            <w:r>
              <w:rPr>
                <w:bCs/>
                <w:b/>
              </w:rPr>
              <w:t xml:space="preserve">West Virginia Supreme Court</w:t>
            </w:r>
            <w:r>
              <w:t xml:space="preserve"> </w:t>
            </w:r>
            <w:r>
              <w:t xml:space="preserve">opinions page (3 Oct);</w:t>
            </w:r>
            <w:r>
              <w:t xml:space="preserve"> </w:t>
            </w:r>
            <w:r>
              <w:rPr>
                <w:bCs/>
                <w:b/>
              </w:rPr>
              <w:t xml:space="preserve">PA Commonwealth Court opinions RSS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pacourts.us/Rss/Opinions/Commonwealth/</w:t>
            </w:r>
            <w:r>
              <w:t xml:space="preserve">, replaces the 0-link page);</w:t>
            </w:r>
            <w:r>
              <w:t xml:space="preserve"> </w:t>
            </w:r>
            <w:r>
              <w:rPr>
                <w:bCs/>
                <w:b/>
              </w:rPr>
              <w:t xml:space="preserve">Supreme Court of Texas</w:t>
            </w:r>
            <w:r>
              <w:t xml:space="preserve"> </w:t>
            </w:r>
            <w:r>
              <w:t xml:space="preserve">release-date pages and orders PDFs (adapter</w:t>
            </w:r>
            <w:r>
              <w:t xml:space="preserve"> </w:t>
            </w:r>
            <w:r>
              <w:rPr>
                <w:rStyle w:val="VerbatimChar"/>
              </w:rPr>
              <w:t xml:space="preserve">courts_state</w:t>
            </w:r>
            <w:r>
              <w:t xml:space="preserve">); CourtListener with a state-appellate-court query first (TX 3rd/15th COA, OH, PA, WV and the other tracked states).</w:t>
            </w:r>
            <w:r>
              <w:t xml:space="preserve"> </w:t>
            </w:r>
            <w:r>
              <w:rPr>
                <w:rStyle w:val="VerbatimChar"/>
              </w:rPr>
              <w:t xml:space="preserve">search.txcourts.gov</w:t>
            </w:r>
            <w:r>
              <w:t xml:space="preserve"> </w:t>
            </w:r>
            <w:r>
              <w:t xml:space="preserve">(TAMES) disallows crawlers — the Texas courts of appeals arrive only through CourtListener.</w:t>
            </w:r>
            <w:r>
              <w:t xml:space="preserve"> </w:t>
            </w:r>
            <w:r>
              <w:rPr>
                <w:rStyle w:val="VerbatimChar"/>
              </w:rPr>
              <w:t xml:space="preserve">COURTLISTENER_TOKEN</w:t>
            </w:r>
            <w:r>
              <w:t xml:space="preserve"> </w:t>
            </w:r>
            <w:r>
              <w:t xml:space="preserve">is now passed to the job (it was not before 3 Oct).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IRP / RFP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Dominion, Georgia Power, APS, Entergy RFPs, Evergy, Xcel/SPS working; Duke via 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 / NRC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 news, 202(c), LPO working.</w:t>
            </w:r>
            <w:r>
              <w:t xml:space="preserve"> </w:t>
            </w:r>
            <w:r>
              <w:rPr>
                <w:bCs/>
                <w:b/>
              </w:rPr>
              <w:t xml:space="preserve">NRC news via RSS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nrc.gov/public-involve/rss?feed=news</w:t>
            </w:r>
            <w:r>
              <w:t xml:space="preserve">, replaces the 0-link page; occasional 403 from NRC’s CDN).</w:t>
            </w:r>
            <w:r>
              <w:t xml:space="preserve"> </w:t>
            </w:r>
            <w:r>
              <w:rPr>
                <w:bCs/>
                <w:b/>
              </w:rPr>
              <w:t xml:space="preserve">NRC ADAMS</w:t>
            </w:r>
            <w:r>
              <w:t xml:space="preserve"> </w:t>
            </w:r>
            <w:r>
              <w:t xml:space="preserve">Public Search API (</w:t>
            </w:r>
            <w:r>
              <w:rPr>
                <w:rStyle w:val="VerbatimChar"/>
              </w:rPr>
              <w:t xml:space="preserve">POST adams-api.nrc.gov/aps/api/search</w:t>
            </w:r>
            <w:r>
              <w:t xml:space="preserve">) for ten named dockets — built; needs</w:t>
            </w:r>
            <w:r>
              <w:t xml:space="preserve"> </w:t>
            </w:r>
            <w:r>
              <w:rPr>
                <w:rStyle w:val="VerbatimChar"/>
              </w:rPr>
              <w:t xml:space="preserve">NRC_APS_KEY</w:t>
            </w:r>
            <w:r>
              <w:t xml:space="preserve">. The legacy</w:t>
            </w:r>
            <w:r>
              <w:t xml:space="preserve"> </w:t>
            </w:r>
            <w:r>
              <w:rPr>
                <w:rStyle w:val="VerbatimChar"/>
              </w:rPr>
              <w:t xml:space="preserve">adams.nrc.gov/wba</w:t>
            </w:r>
            <w:r>
              <w:t xml:space="preserve"> </w:t>
            </w:r>
            <w:r>
              <w:t xml:space="preserve">host no longer resolves.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 Form 1 / 3-Q / 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eCollection XBRL feed (</w:t>
            </w:r>
            <w:r>
              <w:rPr>
                <w:rStyle w:val="VerbatimChar"/>
              </w:rPr>
              <w:t xml:space="preserve">ecollection.ferc.gov/api/rssfeed</w:t>
            </w:r>
            <w:r>
              <w:t xml:space="preserve">, keyless, newest ~650 filings), matched to the tracked operating companies and the RTOs’ Form 714s; metadata + link to FERC’s HTML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 EQR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Cooperative PUDL parquet (</w:t>
            </w:r>
            <w:r>
              <w:rPr>
                <w:rStyle w:val="VerbatimChar"/>
              </w:rPr>
              <w:t xml:space="preserve">s3.us-west-2.amazonaws.com/pudl.catalyst.coop/ferceqr/core_ferceqr__contracts/&lt;yyyy&gt;q&lt;n&gt;.parquet</w:t>
            </w:r>
            <w:r>
              <w:t xml:space="preserve">, ~3 MB a quarter, keyless): new contracts with hyperscalers and data-center developers versus the previous quarter.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LBNL via DOE OSTI records API (emp.lbl.gov / eta.lbl.gov return 403 to the runners); LBNL</w:t>
            </w:r>
            <w:r>
              <w:t xml:space="preserve"> </w:t>
            </w:r>
            <w:r>
              <w:t xml:space="preserve">“</w:t>
            </w:r>
            <w:r>
              <w:t xml:space="preserve">Queued Up</w:t>
            </w:r>
            <w:r>
              <w:t xml:space="preserve">”</w:t>
            </w:r>
            <w:r>
              <w:t xml:space="preserve"> </w:t>
            </w:r>
            <w:r>
              <w:t xml:space="preserve">page monthly via WebFetch; Grid Strategies RSS.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Hyperscaler newsrooms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RSS: Microsoft On the Issues and Source, Google (all posts and Sustainability), Amazon, Meta Newsroom; fetched articles kept only if they name data centers, power, grid, nuclear, MW/GW, utilities or PPAs. Oracle’s newsroom returns 403.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decks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pages rendered, PDF links harvested (never guessed). 10 of 16 working; 6 refuse (§10).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Folders</w:t>
            </w:r>
            <w:r>
              <w:t xml:space="preserve"> </w:t>
            </w:r>
            <w:r>
              <w:t xml:space="preserve">“</w:t>
            </w:r>
            <w:r>
              <w:t xml:space="preserve">FERC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ERCOT</w:t>
            </w:r>
            <w:r>
              <w:t xml:space="preserve">”</w:t>
            </w:r>
            <w:r>
              <w:t xml:space="preserve">; senders</w:t>
            </w:r>
            <w:r>
              <w:t xml:space="preserve"> </w:t>
            </w:r>
            <w:r>
              <w:rPr>
                <w:rStyle w:val="VerbatimChar"/>
              </w:rPr>
              <w:t xml:space="preserve">today@rtoinsider.com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alerts@newprojectmedia.com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alerts@capitaliq.spglobal.com</w:t>
            </w:r>
            <w:r>
              <w:t xml:space="preserve">, NCUC; DCC Bi-Weekly PDF (forwarded to BODIpower@blueowl.com). Internal deal threads are confidential and never 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 and congress.gov running on the public DEMO_KEY; Open States and NRC ADAMS waiting for their keys; CourtListener keyless but rate-limited; ERCOT Public API route built, off until its secrets exist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Commission’s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api-keys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Claude cannot enter keys itself, so Rett creates each account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Status 4 Oct 2026:</w:t>
      </w:r>
      <w:r>
        <w:t xml:space="preserve"> </w:t>
      </w:r>
      <w:r>
        <w:t xml:space="preserve">Rett obtained keys for Open States, EIA, CourtListener, congress.gov, Regulations.gov, ERCOT</w:t>
      </w:r>
      <w:r>
        <w:t xml:space="preserve"> </w:t>
      </w:r>
      <w:r>
        <w:t xml:space="preserve">(subscription key) and NRC ADAMS. They take effect when saved as repository secrets under the names below; ERCOT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ERCOT_API_USERNAME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ERCOT_API_PASSWORD</w:t>
      </w:r>
      <w:r>
        <w:t xml:space="preserve"> </w:t>
      </w:r>
      <w:r>
        <w:t xml:space="preserve">(the ERCOT account sign-in). Because EIA and congress.gov carry the</w:t>
      </w:r>
      <w:r>
        <w:t xml:space="preserve"> </w:t>
      </w:r>
      <w:r>
        <w:t xml:space="preserve">key in the URL and the repo is public, every file the collector writes passes through</w:t>
      </w:r>
      <w:r>
        <w:t xml:space="preserve"> </w:t>
      </w:r>
      <w:r>
        <w:rPr>
          <w:rStyle w:val="VerbatimChar"/>
        </w:rPr>
        <w:t xml:space="preserve">common.scrub()</w:t>
      </w:r>
      <w:r>
        <w:t xml:space="preserve"> </w:t>
      </w:r>
      <w:r>
        <w:t xml:space="preserve">(masks secret</w:t>
      </w:r>
      <w:r>
        <w:t xml:space="preserve"> </w:t>
      </w:r>
      <w:r>
        <w:t xml:space="preserve">values and</w:t>
      </w:r>
      <w:r>
        <w:t xml:space="preserve"> </w:t>
      </w:r>
      <w:r>
        <w:rPr>
          <w:rStyle w:val="VerbatimChar"/>
        </w:rPr>
        <w:t xml:space="preserve">api_key=</w:t>
      </w:r>
      <w:r>
        <w:t xml:space="preserve">/</w:t>
      </w:r>
      <w:r>
        <w:rPr>
          <w:rStyle w:val="VerbatimChar"/>
        </w:rPr>
        <w:t xml:space="preserve">token=</w:t>
      </w:r>
      <w:r>
        <w:t xml:space="preserve">/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parameters); the probe workflow receives the same secrets so keyed</w:t>
      </w:r>
      <w:r>
        <w:t xml:space="preserve"> </w:t>
      </w:r>
      <w:r>
        <w:t xml:space="preserve">adapters can be tested on demand.</w:t>
      </w:r>
    </w:p>
    <w:p>
      <w:pPr>
        <w:pStyle w:val="BodyText"/>
      </w:pPr>
      <w:r>
        <w:rPr>
          <w:bCs/>
          <w:b/>
        </w:rPr>
        <w:t xml:space="preserve">Wired now.</w:t>
      </w:r>
      <w:r>
        <w:t xml:space="preserve"> </w:t>
      </w:r>
      <w:r>
        <w:t xml:space="preserve">congress.gov runs nightly on api.data.gov’s public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(verified 3 Oct); EIA accepts it too but is often rate-limited on GitHub’s shared runners, so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is recommended. Open States and NRC ADAMS need their keys; CourtListener runs keyless but rate-limited (the workflow did not pass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before 3 Oct — it does now, together with</w:t>
      </w:r>
      <w:r>
        <w:t xml:space="preserve"> </w:t>
      </w:r>
      <w:r>
        <w:rPr>
          <w:rStyle w:val="VerbatimChar"/>
        </w:rPr>
        <w:t xml:space="preserve">NRC_APS_KEY</w:t>
      </w:r>
      <w:r>
        <w:t xml:space="preserve"> </w:t>
      </w:r>
      <w:r>
        <w:t xml:space="preserve">and the three ERCOT secrets):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EIA_API_KEY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eia.gov/opendata/register.php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EIA-860M operating-generator capacity by state (large additions and retirements in tracked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CONGRESS_API_KEY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api.congress.gov/sign-up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bills and actions on data centers, permitting,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OPENSTATES_API_KEY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open.pluralpolicy.com (account → API 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bills matching data-center / large-load queries in the tracked states (replaces LegiScan, which blocks by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COURTLISTENER_TOKEN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courtlistener.com (free account → API token)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keyless rate limiting (HTTP 429) on appellate and federal court searches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REGULATIONS_GOV_API_KEY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api.data.gov/signup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</w:t>
            </w:r>
            <w:r>
              <w:t xml:space="preserve"> </w:t>
            </w:r>
            <w:r>
              <w:rPr>
                <w:rStyle w:val="VerbatimChar"/>
              </w:rPr>
              <w:t xml:space="preserve">regulations_gov</w:t>
            </w:r>
            <w:r>
              <w:t xml:space="preserve"> </w:t>
            </w:r>
            <w:r>
              <w:t xml:space="preserve">(4 Oct): DOE/EPA/NRC documents on the beat and comments by watched parties in those dockets; runs on DEMO_KEY until the secret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NRC_APS_KEY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adams-api-developer.nrc.gov → Sign up → Products →</w:t>
            </w:r>
            <w:r>
              <w:t xml:space="preserve"> </w:t>
            </w:r>
            <w:r>
              <w:t xml:space="preserve">“</w:t>
            </w:r>
            <w:r>
              <w:t xml:space="preserve">ADAMS Public Search API</w:t>
            </w:r>
            <w:r>
              <w:t xml:space="preserve">”</w:t>
            </w:r>
            <w:r>
              <w:t xml:space="preserve"> </w:t>
            </w:r>
            <w:r>
              <w:t xml:space="preserve">→ Subscribe; the key is under</w:t>
            </w:r>
            <w:r>
              <w:t xml:space="preserve"> </w:t>
            </w:r>
            <w:r>
              <w:t xml:space="preserve">“</w:t>
            </w:r>
            <w:r>
              <w:t xml:space="preserve">Your Subscriptions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ADAMS documents added to the ten named nuclear dockets (Palisades, Crane/TMI-1, Duane Arnold, Hermes 2, Kemmerer, Long Mott, Clinch River, Pioneer 1–2)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ERCOT_API_USERNAME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ERCOT_API_PASSWORD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ERCOT_API_SUBSCRIPTION_KEY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apiexplorer.ercot.com (free ERCOT account + Public API subscription)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built 3 Oct (adapter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, untested until the secrets exist): report archives for ERCOT’s large-load data products by EMIL id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(can’t be tested without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PJM_API_KEY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apiportal.pjm.com (free PJM account, Data Miner subscription)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queue and capacity data feeds; replaces the CAPTCHA-blocked Inside Lines route for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CapIQ (optional, licensed)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Owl’s S&amp;P entitlement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5"/>
    <w:bookmarkStart w:id="36" w:name="X1ab6121ad7ada38d7ceac1ea00abf486efe3ea3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“</w:t>
      </w:r>
      <w:r>
        <w:t xml:space="preserve">Refuse</w:t>
      </w:r>
      <w:r>
        <w:t xml:space="preserve">”</w:t>
      </w:r>
      <w:r>
        <w:t xml:space="preserve"> </w:t>
      </w:r>
      <w:r>
        <w:t xml:space="preserve">means the owner’s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environment’s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refuses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Alternatives in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 SCC</w:t>
            </w:r>
            <w:r>
              <w:t xml:space="preserve"> </w:t>
            </w:r>
            <w:r>
              <w:t xml:space="preserve">docket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admits only named search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(Breeze API in the browser); Dominion/ApCo/NOVEC disclosures on EDGAR; DCC Bi-Weekly; RTO Insider and NPM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request that SCC add a robots allowance for the UA; 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 PSC</w:t>
            </w:r>
            <w:r>
              <w:t xml:space="preserve"> </w:t>
            </w:r>
            <w:r>
              <w:t xml:space="preserve">DMS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Disallow: 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PSC latest publications and ORS electric page (C); Duke/Dominion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 ICC</w:t>
            </w:r>
            <w:r>
              <w:t xml:space="preserve"> </w:t>
            </w:r>
            <w:r>
              <w:t xml:space="preserve">e-Docket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Disallow: /</w:t>
            </w:r>
            <w:r>
              <w:t xml:space="preserve"> </w:t>
            </w:r>
            <w:r>
              <w:t xml:space="preserve">+ CAPTCHA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(Rett solves any CAPTCHA); ComEd/Exelon EDGAR; IPA site for IRP;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 PUCO</w:t>
            </w:r>
            <w:r>
              <w:t xml:space="preserve"> </w:t>
            </w:r>
            <w:r>
              <w:t xml:space="preserve">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 firewall (even on robots.txt)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Ohio Consumers’ Counsel filings (C); AEP Ohio EDGAR; Columbus Legistar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allowlist (technical change they declined)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NC NCUC</w:t>
            </w:r>
            <w:r>
              <w:t xml:space="preserve"> </w:t>
            </w:r>
            <w:r>
              <w:rPr>
                <w:rStyle w:val="VerbatimChar"/>
              </w:rPr>
              <w:t xml:space="preserve">starw1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WebSearch</w:t>
            </w:r>
            <w:r>
              <w:t xml:space="preserve"> </w:t>
            </w:r>
            <w:r>
              <w:rPr>
                <w:rStyle w:val="VerbatimChar"/>
              </w:rPr>
              <w:t xml:space="preserve">site:starw1.ncuc.gov</w:t>
            </w:r>
            <w:r>
              <w:t xml:space="preserve"> </w:t>
            </w:r>
            <w:r>
              <w:t xml:space="preserve">harvests GUIDs that open via</w:t>
            </w:r>
            <w:r>
              <w:t xml:space="preserve"> </w:t>
            </w:r>
            <w:r>
              <w:rPr>
                <w:rStyle w:val="VerbatimChar"/>
              </w:rPr>
              <w:t xml:space="preserve">ViewFile.aspx</w:t>
            </w:r>
            <w:r>
              <w:t xml:space="preserve">; NCUC mail; NCUC main-site PDFs; Duke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WV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to automated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</w:t>
            </w:r>
            <w:r>
              <w:rPr>
                <w:rStyle w:val="VerbatimChar"/>
              </w:rPr>
              <w:t xml:space="preserve">ViewText.cfm</w:t>
            </w:r>
            <w:r>
              <w:t xml:space="preserve">); ApCo/AEP EDGAR; WV governor page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NV PUCN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 disallows all; no text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(metadata ceiling); NV Energy/BHE disclosures on EDGAR (Nevada Power 10-Q/10-K)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PUC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Runners blocked (TLS + 5xx robots)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— Sweep route 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document hosts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docket.images.azcc.gov</w:t>
            </w:r>
            <w:r>
              <w:t xml:space="preserve"> </w:t>
            </w:r>
            <w:r>
              <w:t xml:space="preserve">robots;</w:t>
            </w:r>
            <w:r>
              <w:t xml:space="preserve"> </w:t>
            </w:r>
            <w:r>
              <w:rPr>
                <w:rStyle w:val="VerbatimChar"/>
              </w:rPr>
              <w:t xml:space="preserve">images.edocket.azcc.gov</w:t>
            </w:r>
            <w:r>
              <w:t xml:space="preserve"> </w:t>
            </w:r>
            <w:r>
              <w:t xml:space="preserve">certificate hostname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Listings by the collector; documents via the manual pass (queued by the Sweep)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Recheck weekly — if the ACC fixes its certificate, the collector reads them again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Incapsula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 exhibits; WebSearch for the deck PDF on its 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Evergy, Exelon, OGE, Oncor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8-K/10-Q; WebSearch for the q4cdn/GUID PDF (the refusing page itself is never fetched)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BHE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Nevada Power / PacifiCorp filings on EDGAR (twice-yearly BHE decks)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PJM Inside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CAPTCHA on the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dockets (C); RTO Insider mail;</w:t>
            </w:r>
            <w:r>
              <w:t xml:space="preserve"> </w:t>
            </w:r>
            <w:r>
              <w:rPr>
                <w:bCs/>
                <w:b/>
              </w:rPr>
              <w:t xml:space="preserve">PJM newsroom via WebFetch</w:t>
            </w:r>
            <w:r>
              <w:t xml:space="preserve"> </w:t>
            </w:r>
            <w:r>
              <w:t xml:space="preserve">(6.6)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API key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rendered pages from runners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Incapsula (until 3 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Since 3 Oct the large-load page and the committee/board meeting pages open to the runners too (adapter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); planning page via WebFetch;</w:t>
            </w:r>
            <w:r>
              <w:t xml:space="preserve"> </w:t>
            </w:r>
            <w:r>
              <w:rPr>
                <w:rStyle w:val="VerbatimChar"/>
              </w:rPr>
              <w:t xml:space="preserve">/files/docs/</w:t>
            </w:r>
            <w:r>
              <w:t xml:space="preserve"> </w:t>
            </w:r>
            <w:r>
              <w:t xml:space="preserve">from both; ERCOT mail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(collector and WebFetch)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Mail; ACC dockets;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to runners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(6.6)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Carolinas IRP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to runners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(6.6); NCUC via manual pass; Duke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 Citizens Utility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(mirror removed from the watchlist 4 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for ICC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Texas courts of appeals —</w:t>
            </w:r>
            <w:r>
              <w:t xml:space="preserve"> </w:t>
            </w:r>
            <w:r>
              <w:rPr>
                <w:rStyle w:val="VerbatimChar"/>
              </w:rPr>
              <w:t xml:space="preserve">search.txcourts.gov</w:t>
            </w:r>
            <w:r>
              <w:t xml:space="preserve"> </w:t>
            </w:r>
            <w:r>
              <w:t xml:space="preserve">(TAMES)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disallows crawlers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CourtListener state-court query (C); Supreme Court of Texas pages on www.txcourts.gov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NYISO ICAP document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HTTP 202 (bot-management challenge)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extra page (monthly); NYISO FERC filings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NYISO to admit the 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LBNL</w:t>
            </w:r>
            <w:r>
              <w:t xml:space="preserve"> </w:t>
            </w:r>
            <w:r>
              <w:rPr>
                <w:rStyle w:val="VerbatimChar"/>
              </w:rPr>
              <w:t xml:space="preserve">emp.lbl.gov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eta.lbl.gov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to runners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OSTI records API (C);</w:t>
            </w:r>
            <w:r>
              <w:t xml:space="preserve"> </w:t>
            </w:r>
            <w:r>
              <w:t xml:space="preserve">“</w:t>
            </w:r>
            <w:r>
              <w:t xml:space="preserve">Queued Up</w:t>
            </w:r>
            <w:r>
              <w:t xml:space="preserve">”</w:t>
            </w:r>
            <w:r>
              <w:t xml:space="preserve"> </w:t>
            </w:r>
            <w:r>
              <w:t xml:space="preserve">via WebFetch (monthly)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newsroom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8-Ks; party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 County agendas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lfportal.loudoun.gov</w:t>
            </w:r>
            <w:r>
              <w:t xml:space="preserve"> </w:t>
            </w:r>
            <w:r>
              <w:t xml:space="preserve">robots.txt unreadable (= disallow);</w:t>
            </w:r>
            <w:r>
              <w:t xml:space="preserve"> </w:t>
            </w:r>
            <w:r>
              <w:rPr>
                <w:rStyle w:val="VerbatimChar"/>
              </w:rPr>
              <w:t xml:space="preserve">loudoun.granicus.com</w:t>
            </w:r>
            <w:r>
              <w:t xml:space="preserve"> </w:t>
            </w:r>
            <w:r>
              <w:t xml:space="preserve">disallows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cloud; Dominion filings, NPM, DCC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ask the county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of Reno agendas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reno.primegov.com</w:t>
            </w:r>
            <w:r>
              <w:t xml:space="preserve"> </w:t>
            </w:r>
            <w:r>
              <w:t xml:space="preserve">disallows crawlers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Washoe County (Legistar) and Storey County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Fulton County GA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list not in the page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Atlanta City Council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MIS data-product servlets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disallows</w:t>
            </w:r>
            <w:r>
              <w:t xml:space="preserve"> </w:t>
            </w:r>
            <w:r>
              <w:rPr>
                <w:rStyle w:val="VerbatimChar"/>
              </w:rPr>
              <w:t xml:space="preserve">/misapp/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materials + Monthly Operational Overview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(§9)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until 3 Oct — repaired, see §8); OK page-text service (errors — Sweep</w:t>
      </w:r>
      <w:r>
        <w:t xml:space="preserve"> </w:t>
      </w:r>
      <w:r>
        <w:t xml:space="preserve">reads the PDF); Ohio Supreme Court opinion list (ASP.NET postback paging — CourtListener instead).</w:t>
      </w:r>
    </w:p>
    <w:p>
      <w:r>
        <w:pict>
          <v:rect style="width:0;height:1.5pt" o:hralign="center" o:hrstd="t" o:hr="t"/>
        </w:pict>
      </w:r>
    </w:p>
    <w:bookmarkEnd w:id="36"/>
    <w:bookmarkStart w:id="37" w:name="X4e34966748633f1ce6b57bdf0c86a09ee1604a0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Large-load status (adapter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ercot_large_load</w:t>
      </w:r>
      <w:r>
        <w:rPr>
          <w:bCs/>
          <w:b/>
        </w:rPr>
        <w:t xml:space="preserve">, 3 Oct):</w:t>
      </w:r>
      <w:r>
        <w:t xml:space="preserve"> </w:t>
      </w:r>
      <w:r>
        <w:t xml:space="preserve">the large-load page (</w:t>
      </w:r>
      <w:r>
        <w:rPr>
          <w:rStyle w:val="VerbatimChar"/>
        </w:rPr>
        <w:t xml:space="preserve">services/rq/large-load-integration</w:t>
      </w:r>
      <w:r>
        <w:t xml:space="preserve">)</w:t>
      </w:r>
      <w:r>
        <w:t xml:space="preserve"> </w:t>
      </w:r>
      <w:r>
        <w:t xml:space="preserve">and the LLWG, TAC, ROS and Board meeting pages now open to the runners. Each night the collector reads them,</w:t>
      </w:r>
      <w:r>
        <w:t xml:space="preserve"> </w:t>
      </w:r>
      <w:r>
        <w:t xml:space="preserve">fetches new</w:t>
      </w:r>
      <w:r>
        <w:t xml:space="preserve"> </w:t>
      </w:r>
      <w:r>
        <w:rPr>
          <w:rStyle w:val="VerbatimChar"/>
        </w:rPr>
        <w:t xml:space="preserve">/files/docs/</w:t>
      </w:r>
      <w:r>
        <w:t xml:space="preserve"> </w:t>
      </w:r>
      <w:r>
        <w:t xml:space="preserve">materials that touch large loads plus the Board’s Monthly Operational Overview, and</w:t>
      </w:r>
      <w:r>
        <w:t xml:space="preserve"> </w:t>
      </w:r>
      <w:r>
        <w:t xml:space="preserve">extracts the status rows and headline figures with the sentence each came from (</w:t>
      </w:r>
      <w:r>
        <w:rPr>
          <w:rStyle w:val="VerbatimChar"/>
        </w:rPr>
        <w:t xml:space="preserve">meta.table_rows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meta.table_metrics</w:t>
      </w:r>
      <w:r>
        <w:t xml:space="preserve">): MW approved to energize (9,012 → 9,062 → 8,926 MW, April–June 2026 overviews) and the</w:t>
      </w:r>
      <w:r>
        <w:t xml:space="preserve"> </w:t>
      </w:r>
      <w:r>
        <w:t xml:space="preserve">observed non-simultaneous peak consumption of those loads (4,006 → 4,145 → 3,966 MW). The Sweep keeps the series</w:t>
      </w:r>
      <w:r>
        <w:t xml:space="preserve"> </w:t>
      </w:r>
      <w:r>
        <w:t xml:space="preserve">in metrics.json. ERCOT’s NPRR1267 Large Load Interconnection Status Report is an MIS data product; the MIS</w:t>
      </w:r>
      <w:r>
        <w:t xml:space="preserve"> </w:t>
      </w:r>
      <w:r>
        <w:t xml:space="preserve">servlets are robots-disallowed, so it arrives through the ERCOT Public API once its secrets exist.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Planning page: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 via WebFetch (Sweep 6.4).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 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page’s direct links.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37"/>
    <w:bookmarkStart w:id="38" w:name="the-manual-pass-how-to-run-it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Friday reminder (set up 3 Oct).</w:t>
      </w:r>
      <w:r>
        <w:t xml:space="preserve"> </w:t>
      </w:r>
      <w:r>
        <w:t xml:space="preserve">Every Friday at 9:04 am PT a scheduled task fires</w:t>
      </w:r>
      <w:r>
        <w:t xml:space="preserve"> </w:t>
      </w:r>
      <w:r>
        <w:rPr>
          <w:bCs/>
          <w:b/>
        </w:rPr>
        <w:t xml:space="preserve">on Rett’s computer</w:t>
      </w:r>
      <w:r>
        <w:t xml:space="preserve"> </w:t>
      </w:r>
      <w:r>
        <w:t xml:space="preserve">(the Claude desktop app must be open and the computer awake) and sends a push notification. It asks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Skip this week</w:t>
      </w:r>
      <w:r>
        <w:t xml:space="preserve">”</w:t>
      </w:r>
      <w:r>
        <w:t xml:space="preserve"> </w:t>
      </w:r>
      <w:r>
        <w:t xml:space="preserve">— one click. It does nothing without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, because the pass relies on Rett being present</w:t>
      </w:r>
      <w:r>
        <w:t xml:space="preserve"> </w:t>
      </w:r>
      <w:r>
        <w:t xml:space="preserve">(CAPTCHAs are his to solve, and the browsing is his). If the computer is off, that week’s pass is simply missed;</w:t>
      </w:r>
      <w:r>
        <w:t xml:space="preserve"> </w:t>
      </w:r>
      <w:r>
        <w:t xml:space="preserve">the Brief names any blocked state that has gone more than 14 days without a manual drop.</w:t>
      </w:r>
    </w:p>
    <w:p>
      <w:pPr>
        <w:pStyle w:val="BodyText"/>
      </w:pPr>
      <w:r>
        <w:rPr>
          <w:bCs/>
          <w:b/>
        </w:rPr>
        <w:t xml:space="preserve">Any other time:</w:t>
      </w:r>
      <w:r>
        <w:t xml:space="preserve"> </w:t>
      </w:r>
      <w:r>
        <w:t xml:space="preserve">open the desktop app, start a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 catches up by itself.</w:t>
      </w:r>
      <w:r>
        <w:t xml:space="preserve"> </w:t>
      </w:r>
      <w:r>
        <w:t xml:space="preserve">The pass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 </w:t>
      </w:r>
      <w:r>
        <w:t xml:space="preserve">(written by each Sweep: watched dockets, the</w:t>
      </w:r>
      <w:r>
        <w:t xml:space="preserve"> </w:t>
      </w:r>
      <w:r>
        <w:t xml:space="preserve">newest document already held, requests, new-case terms, extra pages) and the records of every earlier complete</w:t>
      </w:r>
      <w:r>
        <w:t xml:space="preserve"> </w:t>
      </w:r>
      <w:r>
        <w:t xml:space="preserve">manual run in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. For each docket it reads everything filed since the later of those two dates,</w:t>
      </w:r>
      <w:r>
        <w:t xml:space="preserve"> </w:t>
      </w:r>
      <w:r>
        <w:t xml:space="preserve">so skipping weeks loses nothing. Since 3 Oct it also</w:t>
      </w:r>
      <w:r>
        <w:t xml:space="preserve"> </w:t>
      </w:r>
      <w:r>
        <w:rPr>
          <w:bCs/>
          <w:b/>
        </w:rPr>
        <w:t xml:space="preserve">searches each portal for new cases</w:t>
      </w:r>
      <w:r>
        <w:t xml:space="preserve"> </w:t>
      </w:r>
      <w:r>
        <w:t xml:space="preserve">opened since the last</w:t>
      </w:r>
      <w:r>
        <w:t xml:space="preserve"> </w:t>
      </w:r>
      <w:r>
        <w:t xml:space="preserve">run (large-load tariffs, data-center contracts, generation certificates, cost-allocation cases, watched parties)</w:t>
      </w:r>
      <w:r>
        <w:t xml:space="preserve"> </w:t>
      </w:r>
      <w:r>
        <w:t xml:space="preserve">— the one thing the cloud fallbacks can never see — records the route it used so the next run reuses it, and</w:t>
      </w:r>
      <w:r>
        <w:t xml:space="preserve"> </w:t>
      </w:r>
      <w:r>
        <w:t xml:space="preserve">reads what the cloud can’t: Arizona documents, the Arizona governor’s newsroom, the NYISO ICAP page (monthly), and</w:t>
      </w:r>
      <w:r>
        <w:t xml:space="preserve"> </w:t>
      </w:r>
      <w:r>
        <w:t xml:space="preserve">IR events pages in earnings season. (New Mexico documents are collected by the cloud again since 3 Oct; the Sweep</w:t>
      </w:r>
      <w:r>
        <w:t xml:space="preserve"> </w:t>
      </w:r>
      <w:r>
        <w:t xml:space="preserve">queues NM only if that breaks.) For Nevada (no text layer) it looks for a text copy elsewhere first (filer’s site, FERC, SEC,</w:t>
      </w:r>
      <w:r>
        <w:t xml:space="preserve"> </w:t>
      </w:r>
      <w:r>
        <w:t xml:space="preserve">intervenors), otherwise reads the pages visually — still Reported at most.</w:t>
      </w:r>
    </w:p>
    <w:p>
      <w:pPr>
        <w:pStyle w:val="BodyText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one file per state saved as it goes, then a manifest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; the next Sweep</w:t>
      </w:r>
      <w:r>
        <w:t xml:space="preserve"> </w:t>
      </w:r>
      <w:r>
        <w:t xml:space="preserve">ingests it automatically (</w:t>
      </w:r>
      <w:r>
        <w:rPr>
          <w:rStyle w:val="VerbatimChar"/>
        </w:rPr>
        <w:t xml:space="preserve">state.manual_ingested</w:t>
      </w:r>
      <w:r>
        <w:t xml:space="preserve">) and adds any new cases to the watch list. The pass never</w:t>
      </w:r>
      <w:r>
        <w:t xml:space="preserve"> </w:t>
      </w:r>
      <w:r>
        <w:t xml:space="preserve">writes the row store. Skill copy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Rett’s account is authoritative</w:t>
      </w:r>
      <w:r>
        <w:t xml:space="preserve"> </w:t>
      </w:r>
      <w:r>
        <w:t xml:space="preserve">(updated 3 Oct).</w:t>
      </w:r>
    </w:p>
    <w:p>
      <w:r>
        <w:pict>
          <v:rect style="width:0;height:1.5pt" o:hralign="center" o:hrstd="t" o:hr="t"/>
        </w:pict>
      </w:r>
    </w:p>
    <w:bookmarkEnd w:id="38"/>
    <w:bookmarkStart w:id="39" w:name="Xcbae52c61f2a129b3974974e9cdba8c29e59f77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 26-0130-E-CN</w:t>
            </w:r>
            <w:r>
              <w:t xml:space="preserve"> </w:t>
            </w:r>
            <w:r>
              <w:t xml:space="preserve">is large-load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ApCo/Wheeling Power</w:t>
            </w:r>
            <w:r>
              <w:t xml:space="preserve"> </w:t>
            </w:r>
            <w:r>
              <w:rPr>
                <w:bCs/>
                <w:b/>
              </w:rPr>
              <w:t xml:space="preserve">cooling-tower CPCN at Mitchell Plant</w:t>
            </w:r>
            <w:r>
              <w:t xml:space="preserve">. Not large-load.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 PUR-2026-00114</w:t>
            </w:r>
            <w:r>
              <w:t xml:space="preserve"> </w:t>
            </w:r>
            <w:r>
              <w:t xml:space="preserve">does not exist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 does</w:t>
            </w:r>
            <w:r>
              <w:t xml:space="preserve"> </w:t>
            </w:r>
            <w:r>
              <w:t xml:space="preserve">(MATTER_NO 147082):</w:t>
            </w:r>
            <w:r>
              <w:t xml:space="preserve"> </w:t>
            </w:r>
            <w:r>
              <w:rPr>
                <w:bCs/>
                <w:b/>
              </w:rPr>
              <w:t xml:space="preserve">NOVEC</w:t>
            </w:r>
            <w: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 25-00082-UT</w:t>
            </w:r>
            <w:r>
              <w:t xml:space="preserve"> </w:t>
            </w:r>
            <w:r>
              <w:t xml:space="preserve">is PNM’s rate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 Paso Electric’s.</w:t>
            </w:r>
            <w:r>
              <w:t xml:space="preserve"> </w:t>
            </w:r>
            <w:r>
              <w:t xml:space="preserve">PNM had filed no rate case as of 2026-09-18.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LLPS is</w:t>
            </w:r>
            <w:r>
              <w:t xml:space="preserve"> </w:t>
            </w:r>
            <w:r>
              <w:rPr>
                <w:rStyle w:val="VerbatimChar"/>
              </w:rPr>
              <w:t xml:space="preserve">26-EKCE-0258/0259/0480/0540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of them (Transmission Delivery Charge; Annual Energy Cost Adjustment; KEEIA DSM; Renewable Energy Program Rider). The LLPS docket is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25-EKME-315-TAR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WV</w:t>
            </w:r>
            <w:r>
              <w:t xml:space="preserve"> </w:t>
            </w:r>
            <w:r>
              <w:t xml:space="preserve">“</w:t>
            </w:r>
            <w:r>
              <w:t xml:space="preserve">Tin Branch</w:t>
            </w:r>
            <w:r>
              <w:t xml:space="preserve">”</w:t>
            </w:r>
            <w:r>
              <w:t xml:space="preserve"> </w:t>
            </w:r>
            <w:r>
              <w:t xml:space="preserve">competing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such docket; the phrase appears only inside the 2026-08-21 final order in</w:t>
            </w:r>
            <w:r>
              <w:t xml:space="preserve"> </w:t>
            </w:r>
            <w:r>
              <w:rPr>
                <w:rStyle w:val="VerbatimChar"/>
              </w:rPr>
              <w:t xml:space="preserve">25-0637-E-CN</w:t>
            </w:r>
            <w:r>
              <w:t xml:space="preserve"> </w:t>
            </w:r>
            <w:r>
              <w:t xml:space="preserve">(Becco Area Improvement Project).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 EPE Advice Notices 318/319 are large-load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318 = RPS Cost Rider (26-0000092); AN 319 = bill forms (26-0000161). Only</w:t>
            </w:r>
            <w:r>
              <w:t xml:space="preserve"> </w:t>
            </w:r>
            <w:r>
              <w:rPr>
                <w:bCs/>
                <w:b/>
              </w:rPr>
              <w:t xml:space="preserve">AN 317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26-0000062</w:t>
            </w:r>
            <w:r>
              <w:t xml:space="preserve">) carries large-load Rate No. 50. No</w:t>
            </w:r>
            <w:r>
              <w:t xml:space="preserve"> </w:t>
            </w:r>
            <w:r>
              <w:t xml:space="preserve">“</w:t>
            </w:r>
            <w:r>
              <w:t xml:space="preserve">Rate No. 51</w:t>
            </w:r>
            <w:r>
              <w:t xml:space="preserve">”</w:t>
            </w:r>
            <w:r>
              <w:t xml:space="preserve"> </w:t>
            </w:r>
            <w:r>
              <w:t xml:space="preserve">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 a 2026 Dominion biennial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not. The live docket is the 2025 review,</w:t>
            </w:r>
            <w:r>
              <w:t xml:space="preserve"> </w:t>
            </w:r>
            <w:r>
              <w:rPr>
                <w:rStyle w:val="VerbatimChar"/>
              </w:rPr>
              <w:t xml:space="preserve">PUR-2025-00058</w:t>
            </w:r>
            <w:r>
              <w:t xml:space="preserve">, reopened 2026-09-03.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Q1 2026 ESA step was +2.7 GW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+3.1 GW</w:t>
            </w:r>
            <w:r>
              <w:t xml:space="preserve"> </w:t>
            </w:r>
            <w:r>
              <w:t xml:space="preserve">(Q4 2025 verified 4.5; Q1 7.6). Duke states no late-stage figure for Q4 2025 — leave 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Q4 2025 was one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twice —</w:t>
            </w:r>
            <w:r>
              <w:t xml:space="preserve"> </w:t>
            </w:r>
            <w:r>
              <w:rPr>
                <w:rStyle w:val="VerbatimChar"/>
              </w:rPr>
              <w:t xml:space="preserve">E-20260918-035</w:t>
            </w:r>
            <w:r>
              <w:t xml:space="preserve"> </w:t>
            </w:r>
            <w:r>
              <w:t xml:space="preserve">(wrong date, Reported; now superseded) and</w:t>
            </w:r>
            <w:r>
              <w:t xml:space="preserve"> </w:t>
            </w:r>
            <w:r>
              <w:rPr>
                <w:rStyle w:val="VerbatimChar"/>
              </w:rPr>
              <w:t xml:space="preserve">E-20260918-132</w:t>
            </w:r>
            <w:r>
              <w:t xml:space="preserve"> </w:t>
            </w:r>
            <w:r>
              <w:t xml:space="preserve">(Verified).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XHLF threshold</w:t>
            </w:r>
            <w:r>
              <w:t xml:space="preserve"> </w:t>
            </w:r>
            <w:r>
              <w:t xml:space="preserve">“</w:t>
            </w:r>
            <w:r>
              <w:t xml:space="preserve">not established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in the record: ≥5,000 kW, ≥92% LF in 9 of 12 months (C-03 writes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Zero</w:t>
            </w:r>
            <w:r>
              <w:t xml:space="preserve"> </w:t>
            </w:r>
            <w:r>
              <w:t xml:space="preserve">“</w:t>
            </w:r>
            <w:r>
              <w:t xml:space="preserve">effective 2026-07-11, next Batch 1 2027-06-30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docket’s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</w:t>
      </w:r>
      <w:r>
        <w:t xml:space="preserve"> </w:t>
      </w:r>
      <w:r>
        <w:t xml:space="preserve">“</w:t>
      </w:r>
      <w:r>
        <w:t xml:space="preserve">Lightning</w:t>
      </w:r>
      <w:r>
        <w:t xml:space="preserve"> </w:t>
      </w:r>
      <w:r>
        <w:t xml:space="preserve">Directive</w:t>
      </w:r>
      <w:r>
        <w:t xml:space="preserve">”</w:t>
      </w:r>
      <w:r>
        <w:t xml:space="preserve"> </w:t>
      </w:r>
      <w:r>
        <w:t xml:space="preserve">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39"/>
    <w:bookmarkStart w:id="40" w:name="X732b9bd6ca27d0ef967249f724a63f42a0501c5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Ameren’s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BodyText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</w:t>
      </w:r>
      <w:r>
        <w:t xml:space="preserve"> </w:t>
      </w:r>
      <w:r>
        <w:t xml:space="preserve">“</w:t>
      </w:r>
      <w:r>
        <w:t xml:space="preserve">data center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large load</w:t>
      </w:r>
      <w:r>
        <w:t xml:space="preserve">”</w:t>
      </w:r>
      <w:r>
        <w:t xml:space="preserve">; best unverified candidate 24-0611-E-T-PW, not registered);</w:t>
      </w:r>
      <w:r>
        <w:t xml:space="preserve"> </w:t>
      </w:r>
      <w:r>
        <w:t xml:space="preserve">South Carolina (no</w:t>
      </w:r>
      <w:r>
        <w:t xml:space="preserve"> </w:t>
      </w:r>
      <w:r>
        <w:t xml:space="preserve">“</w:t>
      </w:r>
      <w:r>
        <w:t xml:space="preserve">data center</w:t>
      </w:r>
      <w:r>
        <w:t xml:space="preserve">”</w:t>
      </w:r>
      <w:r>
        <w:t xml:space="preserve"> </w:t>
      </w:r>
      <w:r>
        <w:t xml:space="preserve">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</w:t>
      </w:r>
      <w:r>
        <w:t xml:space="preserve"> </w:t>
      </w:r>
      <w:r>
        <w:t xml:space="preserve">“</w:t>
      </w:r>
      <w:r>
        <w:t xml:space="preserve">economic development</w:t>
      </w:r>
      <w:r>
        <w:t xml:space="preserve">”</w:t>
      </w:r>
      <w:r>
        <w:t xml:space="preserve"> </w:t>
      </w:r>
      <w:r>
        <w:t xml:space="preserve">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 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0"/>
    <w:bookmarkStart w:id="41" w:name="benchmarks-standing-facts-and-milestones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contracted 56 → 63 →</w:t>
            </w:r>
            <w:r>
              <w:t xml:space="preserve"> </w:t>
            </w:r>
            <w:r>
              <w:rPr>
                <w:bCs/>
                <w:b/>
              </w:rPr>
              <w:t xml:space="preserve">69 GW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advanced-stage 20.5 → 25.2 → 28.3 →</w:t>
            </w:r>
            <w:r>
              <w:t xml:space="preserve"> </w:t>
            </w:r>
            <w:r>
              <w:rPr>
                <w:bCs/>
                <w:b/>
              </w:rPr>
              <w:t xml:space="preserve">31.8 GW</w:t>
            </w:r>
            <w:r>
              <w:t xml:space="preserve">; ESA 11.0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SELOA/CLOA/ESA — Dec 25: 27.4/11.0/10.2 · Mar 26: 29.5/11.1/10.4 · Jul 26:</w:t>
            </w:r>
            <w:r>
              <w:t xml:space="preserve"> </w:t>
            </w:r>
            <w:r>
              <w:rPr>
                <w:bCs/>
                <w:b/>
              </w:rPr>
              <w:t xml:space="preserve">32.4/9.4/12.0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CLOA falling while ESA rises — conversion, not growth. Only series consistent across all three stages.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4.5 → 7.6 →</w:t>
            </w:r>
            <w:r>
              <w:t xml:space="preserve"> </w:t>
            </w:r>
            <w:r>
              <w:rPr>
                <w:bCs/>
                <w:b/>
              </w:rPr>
              <w:t xml:space="preserve">7.8 GW</w:t>
            </w:r>
            <w:r>
              <w:t xml:space="preserve">; late-stage 15.4 (Q2)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 then +0.2 — sharp deceleration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2.2 → 2.2 →</w:t>
            </w:r>
            <w:r>
              <w:t xml:space="preserve"> </w:t>
            </w:r>
            <w:r>
              <w:rPr>
                <w:bCs/>
                <w:b/>
              </w:rPr>
              <w:t xml:space="preserve">2.8 GW</w:t>
            </w:r>
            <w:r>
              <w:t xml:space="preserve">; construction agreements 3.4 GW MO (inclusive)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step in 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 GW</w:t>
            </w:r>
            <w:r>
              <w:t xml:space="preserve"> </w:t>
            </w:r>
            <w:r>
              <w:t xml:space="preserve">contracted / 75+ GW prospective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projects; Georgia Power 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38 GW</w:t>
            </w:r>
            <w:r>
              <w:t xml:space="preserve"> </w:t>
            </w:r>
            <w:r>
              <w:t xml:space="preserve">RTP-qualifying / 226 GW queue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 GW</w:t>
            </w:r>
            <w:r>
              <w:t xml:space="preserve"> </w:t>
            </w:r>
            <w:r>
              <w:t xml:space="preserve">committed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for several quarters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Tier-1 expansion 2.0–2.5 GW (prior 1.0–1.5)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 GW advanced/TSA (ComEd ~9)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methodology 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backlog +85% vs 2024; pipeline 10–17 GW above base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EPE (NM) Rate No. 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MW, 85% 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Evergy (KS) LLPS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+ 5 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Ameren (MO)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ApCo (VA) Schedule L.P.S.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MW / 150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yr incl. 4 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Dominion (VA) GS-5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 T&amp;D / 60% 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APS (AZ) XHLF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 kW, 92% 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  <w:r>
        <w:t xml:space="preserve"> </w:t>
      </w:r>
      <w:r>
        <w:t xml:space="preserve">- 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SPP’s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  <w:r>
        <w:t xml:space="preserve"> </w:t>
      </w:r>
      <w:r>
        <w:t xml:space="preserve">- 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  <w:r>
        <w:t xml:space="preserve"> </w:t>
      </w:r>
      <w:r>
        <w:t xml:space="preserve">- PJM: second consecutive shortfall auction — 138,318 MW cleared at the $325/MW-day cap, 6,831 MW short.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Dominion’s line-extension/CIAC docket ordered there</w:t>
      </w:r>
      <w:r>
        <w:t xml:space="preserve"> </w:t>
      </w:r>
      <w:r>
        <w:t xml:space="preserve">has no case number yet (filing was due within 90 days of 2026-07-31).</w:t>
      </w:r>
      <w:r>
        <w:t xml:space="preserve"> </w:t>
      </w:r>
      <w:r>
        <w:t xml:space="preserve">- 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BodyText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Duke NC large-load tariff filing due; Ameren Missouri triennial IRP (~3 GW requested); OG&amp;E reported hearing (unconfirmed)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— outcome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Alabama Act 610 effective (review at 150 MW+); MISO BPM-032 v1.0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— outcome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Illinois Joint IRP workshop comments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State and Community Impact RFI responses due (5 pm 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 (Reported)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GRDA board (Google LGS-Industrial schedule; WP-SS rider)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 Virginia rate case hearing, PUR-2026-00044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large-load workshop 2026-138-E (26–27 Oct); WV MARL 500 kV hearing 26-0075-E-CN (to 2 Nov)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Forward Showing deadline (first binding season, Summer 2027)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§206 abeyance ends — PJM, NYISO, MISO, CAISO, ISO-NE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Illinois Joint IRP issued (ICC/IPA)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 GS-5 compliance filing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§206 abeyance ends — SPP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OG&amp;E Extra Large Power &amp; Light hearing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reported; docket and name unverified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LPSC vote on ~5,200 MW Entergy/Meta, U-37882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review (C-04)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Connect-and-Manage load-shed allocation rules due; NYISO board approval and FERC filing targeted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 GS-5 takes effect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 MARL decision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2027-04-21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NOVEC tariff hearing, PUR-2026-00114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Oklahoma’s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“</w:t>
      </w:r>
      <w:r>
        <w:t xml:space="preserve">Extra Large Power &amp; Light</w:t>
      </w:r>
      <w:r>
        <w:t xml:space="preserve">”</w:t>
      </w:r>
      <w:r>
        <w:t xml:space="preserve"> </w:t>
      </w:r>
      <w:r>
        <w:t xml:space="preserve">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</w:t>
      </w:r>
      <w:r>
        <w:t xml:space="preserve"> </w:t>
      </w:r>
      <w:r>
        <w:t xml:space="preserve">“</w:t>
      </w:r>
      <w:r>
        <w:t xml:space="preserve">capped at Reported</w:t>
      </w:r>
      <w:r>
        <w:t xml:space="preserve">”</w:t>
      </w:r>
      <w:r>
        <w:t xml:space="preserve"> </w:t>
      </w:r>
      <w:r>
        <w:t xml:space="preserve">— under review (C-06).</w:t>
      </w:r>
    </w:p>
    <w:p>
      <w:r>
        <w:pict>
          <v:rect style="width:0;height:1.5pt" o:hralign="center" o:hrstd="t" o:hr="t"/>
        </w:pict>
      </w:r>
    </w:p>
    <w:bookmarkEnd w:id="41"/>
    <w:bookmarkStart w:id="42" w:name="verification-record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  <w:r>
        <w:t xml:space="preserve"> </w:t>
      </w:r>
      <w:r>
        <w:t xml:space="preserve">- 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  <w:r>
        <w:t xml:space="preserve"> </w:t>
      </w:r>
      <w:r>
        <w:t xml:space="preserve">- 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  <w:r>
        <w:t xml:space="preserve"> </w:t>
      </w:r>
      <w:r>
        <w:t xml:space="preserve">- 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  <w:r>
        <w:t xml:space="preserve"> </w:t>
      </w:r>
      <w:r>
        <w:t xml:space="preserve">- 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BodyText"/>
      </w:pPr>
      <w:r>
        <w:rPr>
          <w:bCs/>
          <w:b/>
        </w:rPr>
        <w:t xml:space="preserve">2–3 October (verification runs):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can’t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 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  <w:r>
        <w:t xml:space="preserve"> </w:t>
      </w:r>
      <w:r>
        <w:t xml:space="preserve">- 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  <w:r>
        <w:t xml:space="preserve"> </w:t>
      </w:r>
      <w:r>
        <w:t xml:space="preserve">- 3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BodyText"/>
      </w:pPr>
      <w:r>
        <w:rPr>
          <w:bCs/>
          <w:b/>
        </w:rPr>
        <w:t xml:space="preserve">3 October, afternoon — full review:</w:t>
      </w:r>
      <w:r>
        <w:t xml:space="preserve"> </w:t>
      </w:r>
      <w:r>
        <w:t xml:space="preserve">- Found and fixed: the degraded run had advanced the Sweep window past all 506 collector candidates (now a separate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); Texas document links had been silently missed since the first run (site moved to absolute</w:t>
      </w:r>
      <w:r>
        <w:t xml:space="preserve"> </w:t>
      </w:r>
      <w:r>
        <w:t xml:space="preserve">links — fixed, text being back-filled); Arizona PDFs are unreachable from the cloud (certificate hostname</w:t>
      </w:r>
      <w:r>
        <w:t xml:space="preserve"> </w:t>
      </w:r>
      <w:r>
        <w:t xml:space="preserve">mismatch — routed to the manual pass); the backfill had text for only 357 of 5,210 filings (now nightly enrichment); the manual</w:t>
      </w:r>
      <w:r>
        <w:t xml:space="preserve"> </w:t>
      </w:r>
      <w:r>
        <w:t xml:space="preserve">pass never looked for new cases and restarted from fixed dates (now catches up from its last run and searches</w:t>
      </w:r>
      <w:r>
        <w:t xml:space="preserve"> </w:t>
      </w:r>
      <w:r>
        <w:t xml:space="preserve">for new cases); stale state entries and gaps queued for the Sweep (C-05); EIA and congress.gov running on the</w:t>
      </w:r>
      <w:r>
        <w:t xml:space="preserve"> </w:t>
      </w:r>
      <w:r>
        <w:t xml:space="preserve">public DEMO_KEY.</w:t>
      </w:r>
      <w:r>
        <w:t xml:space="preserve"> </w:t>
      </w:r>
      <w:r>
        <w:t xml:space="preserve">- Removed: v1 reachability probe and its workflow, discovery outputs, the superseded architecture note, four</w:t>
      </w:r>
      <w:r>
        <w:t xml:space="preserve"> </w:t>
      </w:r>
      <w:r>
        <w:t xml:space="preserve">obsolete project docs and the duplicate context copy, four v1 artifacts.</w:t>
      </w:r>
      <w:r>
        <w:t xml:space="preserve"> </w:t>
      </w:r>
      <w:r>
        <w:t xml:space="preserve">- Added: the Friday manual-pass reminder task.</w:t>
      </w:r>
      <w:r>
        <w:t xml:space="preserve"> </w:t>
      </w:r>
      <w:r>
        <w:t xml:space="preserve">- Verified in two extra collector runs the same afternoon: Texas documents extracting again (80 PUCT filings with</w:t>
      </w:r>
      <w:r>
        <w:t xml:space="preserve"> </w:t>
      </w:r>
      <w:r>
        <w:t xml:space="preserve">text after the first fixed run); 217 current candidates back-filled with text ahead of Monday; 125 backfill</w:t>
      </w:r>
      <w:r>
        <w:t xml:space="preserve"> </w:t>
      </w:r>
      <w:r>
        <w:t xml:space="preserve">items enriched (tiers 1–2: commission-issued and watched-party filings) with ~1,880 queued; party matching made</w:t>
      </w:r>
      <w:r>
        <w:t xml:space="preserve"> </w:t>
      </w:r>
      <w:r>
        <w:t xml:space="preserve">whole-word after</w:t>
      </w:r>
      <w:r>
        <w:t xml:space="preserve"> </w:t>
      </w:r>
      <w:r>
        <w:t xml:space="preserve">“</w:t>
      </w:r>
      <w:r>
        <w:t xml:space="preserve">AWS</w:t>
      </w:r>
      <w:r>
        <w:t xml:space="preserve">”</w:t>
      </w:r>
      <w:r>
        <w:t xml:space="preserve"> </w:t>
      </w:r>
      <w:r>
        <w:t xml:space="preserve">matched</w:t>
      </w:r>
      <w:r>
        <w:t xml:space="preserve"> </w:t>
      </w:r>
      <w:r>
        <w:t xml:space="preserve">“</w:t>
      </w:r>
      <w:r>
        <w:t xml:space="preserve">Dawson’s</w:t>
      </w:r>
      <w:r>
        <w:t xml:space="preserve">”</w:t>
      </w:r>
      <w:r>
        <w:t xml:space="preserve">; EIA’s public DEMO_KEY is rate-limited on shared runners (congress.gov</w:t>
      </w:r>
      <w:r>
        <w:t xml:space="preserve"> </w:t>
      </w:r>
      <w:r>
        <w:t xml:space="preserve">works) —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secret would avoid it.</w:t>
      </w:r>
    </w:p>
    <w:p>
      <w:pPr>
        <w:pStyle w:val="BodyText"/>
      </w:pPr>
      <w:r>
        <w:rPr>
          <w:bCs/>
          <w:b/>
        </w:rPr>
        <w:t xml:space="preserve">3–4 October, evening — wave 3 sources (verified from the runners):</w:t>
      </w:r>
      <w:r>
        <w:t xml:space="preserve"> </w:t>
      </w:r>
      <w:r>
        <w:t xml:space="preserve">- Probed ~80 candidate URLs from GitHub Actions (</w:t>
      </w:r>
      <w:r>
        <w:rPr>
          <w:rStyle w:val="VerbatimChar"/>
        </w:rPr>
        <w:t xml:space="preserve">probe_adapter.py urls:&lt;list&gt;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), then built</w:t>
      </w:r>
      <w:r>
        <w:t xml:space="preserve"> </w:t>
      </w:r>
      <w:r>
        <w:rPr>
          <w:rStyle w:val="VerbatimChar"/>
        </w:rPr>
        <w:t xml:space="preserve">collector/adapters3.py</w:t>
      </w:r>
      <w:r>
        <w:t xml:space="preserve"> </w:t>
      </w:r>
      <w:r>
        <w:t xml:space="preserve">and tested every adapter from the runners before a full collector run (run</w:t>
      </w:r>
      <w:r>
        <w:t xml:space="preserve"> </w:t>
      </w:r>
      <w:r>
        <w:t xml:space="preserve">2026-10-04-0022: 48 new items, 62 documents, all new sources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except NYISO ICAP, recorded as refused).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 Mexico documents repaired.</w:t>
      </w:r>
      <w:r>
        <w:t xml:space="preserve"> </w:t>
      </w:r>
      <w:r>
        <w:t xml:space="preserve">The e360 page’s own requests were read in the built-in browser on Rett’s</w:t>
      </w:r>
      <w:r>
        <w:t xml:space="preserve"> </w:t>
      </w:r>
      <w:r>
        <w:t xml:space="preserve">computer: the list call needs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caseId</w:t>
      </w:r>
      <w:r>
        <w:t xml:space="preserve">, and documents download through an anonymous</w:t>
      </w:r>
      <w:r>
        <w:t xml:space="preserve"> </w:t>
      </w:r>
      <w:r>
        <w:t xml:space="preserve">per-document ticket. From the runners: 84 + 81 + 2 documents in the window on 25-00079-UT, 25-00082-UT and</w:t>
      </w:r>
      <w:r>
        <w:t xml:space="preserve"> </w:t>
      </w:r>
      <w:r>
        <w:t xml:space="preserve">26-0000062, text layers extracted. A docket-history backfill for NM (since 2025-11-07, up to 450 documents) was</w:t>
      </w:r>
      <w:r>
        <w:t xml:space="preserve"> </w:t>
      </w:r>
      <w:r>
        <w:t xml:space="preserve">dispatched on 4 Oct; its items land in</w:t>
      </w:r>
      <w:r>
        <w:t xml:space="preserve"> </w:t>
      </w:r>
      <w:r>
        <w:rPr>
          <w:rStyle w:val="VerbatimChar"/>
        </w:rPr>
        <w:t xml:space="preserve">data/backfill/</w:t>
      </w:r>
      <w:r>
        <w:t xml:space="preserve"> </w:t>
      </w:r>
      <w:r>
        <w:t xml:space="preserve">for the Sweep’s C-07 queue.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ERCOT large-load status:</w:t>
      </w:r>
      <w:r>
        <w:t xml:space="preserve"> </w:t>
      </w:r>
      <w:r>
        <w:t xml:space="preserve">the large-load page and the LLWG/TAC/ROS/Board meeting pages now open to the runners;</w:t>
      </w:r>
      <w:r>
        <w:t xml:space="preserve"> </w:t>
      </w:r>
      <w:r>
        <w:t xml:space="preserve">approved-to-energize and observed-peak figures extracted from the April–August 2026 Monthly Operational Overviews</w:t>
      </w:r>
      <w:r>
        <w:t xml:space="preserve"> </w:t>
      </w:r>
      <w:r>
        <w:t xml:space="preserve">(e.g. 9,456 MW approved to energize, observed peak 4,316 MW, August 2026). ERCOT’s MIS servlets are</w:t>
      </w:r>
      <w:r>
        <w:t xml:space="preserve"> </w:t>
      </w:r>
      <w:r>
        <w:t xml:space="preserve">robots-disallowed and were not called.</w:t>
      </w:r>
      <w:r>
        <w:t xml:space="preserve"> </w:t>
      </w:r>
      <w:r>
        <w:t xml:space="preserve">- Working: Supreme Court of Texas orders, PA Commonwealth Court RSS, WV Supreme Court page, CourtListener state-court</w:t>
      </w:r>
      <w:r>
        <w:t xml:space="preserve"> </w:t>
      </w:r>
      <w:r>
        <w:t xml:space="preserve">query, 7 local agenda lists (Atlanta’s data-center incentive resolution and Storey County’s data-center</w:t>
      </w:r>
      <w:r>
        <w:t xml:space="preserve"> </w:t>
      </w:r>
      <w:r>
        <w:t xml:space="preserve">correspondence surfaced on the first run), Washoe County Legistar, NRC news RSS, FERC eCollection feed (Form 1 /</w:t>
      </w:r>
      <w:r>
        <w:t xml:space="preserve"> </w:t>
      </w:r>
      <w:r>
        <w:t xml:space="preserve">3-Q / 714), FERC EQR via PUDL (10 new hyperscaler contract lines in 2026 Q2 vs Q1), LBNL via OSTI, Grid</w:t>
      </w:r>
      <w:r>
        <w:t xml:space="preserve"> </w:t>
      </w:r>
      <w:r>
        <w:t xml:space="preserve">Strategies and four hyperscaler newsrooms.</w:t>
      </w:r>
      <w:r>
        <w:t xml:space="preserve"> </w:t>
      </w:r>
      <w:r>
        <w:t xml:space="preserve">- Refused and recorded (never worked around):</w:t>
      </w:r>
      <w:r>
        <w:t xml:space="preserve"> </w:t>
      </w:r>
      <w:r>
        <w:rPr>
          <w:rStyle w:val="VerbatimChar"/>
        </w:rPr>
        <w:t xml:space="preserve">search.txcourts.gov</w:t>
      </w:r>
      <w:r>
        <w:t xml:space="preserve"> </w:t>
      </w:r>
      <w:r>
        <w:t xml:space="preserve">(robots), NYISO document library (empty</w:t>
      </w:r>
      <w:r>
        <w:t xml:space="preserve"> </w:t>
      </w:r>
      <w:r>
        <w:t xml:space="preserve">HTTP 202 challenge),</w:t>
      </w:r>
      <w:r>
        <w:t xml:space="preserve"> </w:t>
      </w:r>
      <w:r>
        <w:rPr>
          <w:rStyle w:val="VerbatimChar"/>
        </w:rPr>
        <w:t xml:space="preserve">emp.lbl.gov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eta.lbl.gov</w:t>
      </w:r>
      <w:r>
        <w:t xml:space="preserve"> </w:t>
      </w:r>
      <w:r>
        <w:t xml:space="preserve">(403), Oracle newsroom (403), Loudoun</w:t>
      </w:r>
      <w:r>
        <w:t xml:space="preserve"> </w:t>
      </w:r>
      <w:r>
        <w:rPr>
          <w:rStyle w:val="VerbatimChar"/>
        </w:rPr>
        <w:t xml:space="preserve">lfportal</w:t>
      </w:r>
      <w:r>
        <w:t xml:space="preserve"> </w:t>
      </w:r>
      <w:r>
        <w:t xml:space="preserve">(robots</w:t>
      </w:r>
      <w:r>
        <w:t xml:space="preserve"> </w:t>
      </w:r>
      <w:r>
        <w:t xml:space="preserve">unreadable) and</w:t>
      </w:r>
      <w:r>
        <w:t xml:space="preserve"> </w:t>
      </w:r>
      <w:r>
        <w:rPr>
          <w:rStyle w:val="VerbatimChar"/>
        </w:rPr>
        <w:t xml:space="preserve">loudoun.granicus.com</w:t>
      </w:r>
      <w:r>
        <w:t xml:space="preserve"> </w:t>
      </w:r>
      <w:r>
        <w:t xml:space="preserve">(robots), Reno PrimeGov (robots), Storey’s CivicPlus host (robots — the</w:t>
      </w:r>
      <w:r>
        <w:t xml:space="preserve"> </w:t>
      </w:r>
      <w:r>
        <w:t xml:space="preserve">county’s own AgendaCenter is used), ERCOT</w:t>
      </w:r>
      <w:r>
        <w:t xml:space="preserve"> </w:t>
      </w:r>
      <w:r>
        <w:rPr>
          <w:rStyle w:val="VerbatimChar"/>
        </w:rPr>
        <w:t xml:space="preserve">/misapp/</w:t>
      </w:r>
      <w:r>
        <w:t xml:space="preserve"> </w:t>
      </w:r>
      <w:r>
        <w:t xml:space="preserve">(robots).</w:t>
      </w:r>
      <w:r>
        <w:t xml:space="preserve"> </w:t>
      </w:r>
      <w:r>
        <w:t xml:space="preserve">- Fixed along the way: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was never passed to the collector job; robots.txt Crawl-delay is now</w:t>
      </w:r>
      <w:r>
        <w:t xml:space="preserve"> </w:t>
      </w:r>
      <w:r>
        <w:t xml:space="preserve">honoured; Fairfax pages carry a</w:t>
      </w:r>
      <w:r>
        <w:t xml:space="preserve"> </w:t>
      </w:r>
      <w:r>
        <w:t xml:space="preserve">“</w:t>
      </w:r>
      <w:r>
        <w:t xml:space="preserve">Data Centers</w:t>
      </w:r>
      <w:r>
        <w:t xml:space="preserve">”</w:t>
      </w:r>
      <w:r>
        <w:t xml:space="preserve"> </w:t>
      </w:r>
      <w:r>
        <w:t xml:space="preserve">menu item, so their filter requires a land-use action nearby.</w:t>
      </w:r>
    </w:p>
    <w:p>
      <w:pPr>
        <w:pStyle w:val="BodyText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03:54 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sources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repo’s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), revised 4 Oct 2026 for wave 3.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FERC Form 1 / 3-Q / 714 filing feed;</w:t>
      </w:r>
      <w:r>
        <w:t xml:space="preserve"> </w:t>
      </w:r>
      <w:r>
        <w:t xml:space="preserve">FERC EQR contracts with hyperscalers and data-center developers (PUDL); SEC EDGAR for 18 utility issuers and 17</w:t>
      </w:r>
      <w:r>
        <w:t xml:space="preserve"> </w:t>
      </w:r>
      <w:r>
        <w:t xml:space="preserve">market participants; all 8 RTOs, with ERCOT large-load status tables; 11 state commissions by collector or WebFetch</w:t>
      </w:r>
      <w:r>
        <w:t xml:space="preserve"> </w:t>
      </w:r>
      <w:r>
        <w:t xml:space="preserve">(TX, AZ listings, GA, LA, MO, NM — documents repaired 3 Oct, KS, OK, AL, PA, plus GRDA) and 7 by manual pass (VA, SC,</w:t>
      </w:r>
      <w:r>
        <w:t xml:space="preserve"> </w:t>
      </w:r>
      <w:r>
        <w:t xml:space="preserve">IL, OH, NC, WV, NV) with AZ documents; 10 of 16 IR pages (the rest via EDGAR); hyperscaler newsrooms (Microsoft,</w:t>
      </w:r>
      <w:r>
        <w:t xml:space="preserve"> </w:t>
      </w:r>
      <w:r>
        <w:t xml:space="preserve">Google, Amazon, Meta); governors’ newsrooms in 16 states; party watch; MISO and SPP queues; capacity markets (NYISO</w:t>
      </w:r>
      <w:r>
        <w:t xml:space="preserve"> </w:t>
      </w:r>
      <w:r>
        <w:t xml:space="preserve">ICAP via the manual pass); courts — Supreme Court of Texas, Virginia, West Virginia, PA Commonwealth Court (RSS),</w:t>
      </w:r>
      <w:r>
        <w:t xml:space="preserve"> </w:t>
      </w:r>
      <w:r>
        <w:t xml:space="preserve">CourtListener for all tracked states’ appellate courts; local agendas — 9 Legistar clients plus Fairfax, Henrico,</w:t>
      </w:r>
      <w:r>
        <w:t xml:space="preserve"> </w:t>
      </w:r>
      <w:r>
        <w:t xml:space="preserve">Atlanta, Tulsa (Council, TMAPC, BOA) and Storey County; utility IRP/RFP pages; DOE; NRC news (RSS); LBNL via OSTI and</w:t>
      </w:r>
      <w:r>
        <w:t xml:space="preserve"> </w:t>
      </w:r>
      <w:r>
        <w:t xml:space="preserve">Grid Strategies; Utility Dive, Canary Media, RTO 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Running on the public DEMO_KEY:</w:t>
      </w:r>
      <w:r>
        <w:t xml:space="preserve"> </w:t>
      </w:r>
      <w:r>
        <w:t xml:space="preserve">EIA, congress.gov.</w:t>
      </w:r>
      <w:r>
        <w:t xml:space="preserve"> </w:t>
      </w:r>
      <w:r>
        <w:rPr>
          <w:bCs/>
          <w:b/>
        </w:rPr>
        <w:t xml:space="preserve">Waiting on keys:</w:t>
      </w:r>
      <w:r>
        <w:t xml:space="preserve"> </w:t>
      </w:r>
      <w:r>
        <w:t xml:space="preserve">Open States; NRC ADAMS; CourtListener</w:t>
      </w:r>
      <w:r>
        <w:t xml:space="preserve"> </w:t>
      </w:r>
      <w:r>
        <w:t xml:space="preserve">(full rate); ERCOT Public API (optional).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agency allowlisting (letters drafted); (2) keys for the built adapters;</w:t>
      </w:r>
      <w:r>
        <w:t xml:space="preserve"> </w:t>
      </w:r>
      <w:r>
        <w:t xml:space="preserve">(3) PJM API and ERCOT Public API accounts; (4) CAISO and NYISO queues; (5) S&amp;P RRA / Halcyon / Energy Strategies</w:t>
      </w:r>
      <w:r>
        <w:t xml:space="preserve"> </w:t>
      </w:r>
      <w:r>
        <w:t xml:space="preserve">as cross-checks; (6) earnings call transcripts (CapIQ); (7) Loudoun County through the manual pass; (8) PUDL Form 1</w:t>
      </w:r>
      <w:r>
        <w:t xml:space="preserve"> </w:t>
      </w:r>
      <w:r>
        <w:t xml:space="preserve">data tables; (9) direct state bill trackers.</w:t>
      </w:r>
    </w:p>
    <w:p>
      <w:r>
        <w:pict>
          <v:rect style="width:0;height:1.5pt" o:hralign="center" o:hrstd="t" o:hr="t"/>
        </w:pict>
      </w:r>
    </w:p>
    <w:bookmarkEnd w:id="43"/>
    <w:bookmarkStart w:id="44" w:name="Xc601d11a3e56a980cc8f087f958a4590814d9ef"/>
    <w:p>
      <w:pPr>
        <w:pStyle w:val="Heading2"/>
      </w:pPr>
      <w:r>
        <w:t xml:space="preserve">18. Outstanding actions, gaps and open decisions</w:t>
      </w:r>
    </w:p>
    <w:p>
      <w:pPr>
        <w:pStyle w:val="FirstParagraph"/>
      </w:pPr>
      <w:r>
        <w:rPr>
          <w:bCs/>
          <w:b/>
        </w:rPr>
        <w:t xml:space="preserve">Nothing else is required from Rett for the system to run.</w:t>
      </w:r>
      <w:r>
        <w:t xml:space="preserve"> </w:t>
      </w:r>
      <w:r>
        <w:t xml:space="preserve">Optional or recurring: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Fridays:</w:t>
      </w:r>
      <w:r>
        <w:t xml:space="preserve"> </w:t>
      </w:r>
      <w:r>
        <w:t xml:space="preserve">keep the desktop app open around 9:04 am PT and click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 </w:t>
      </w:r>
      <w:r>
        <w:t xml:space="preserve">(or run</w:t>
      </w:r>
      <w:r>
        <w:t xml:space="preserve"> </w:t>
      </w:r>
      <w:r>
        <w:rPr>
          <w:rStyle w:val="VerbatimChar"/>
        </w:rPr>
        <w:t xml:space="preserve">/grid-docket-manual-pass</w:t>
      </w:r>
      <w:r>
        <w:t xml:space="preserve"> </w:t>
      </w:r>
      <w:r>
        <w:t xml:space="preserve">whenever convenient).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Save the keys as repository secrets</w:t>
      </w:r>
      <w:r>
        <w:t xml:space="preserve"> </w:t>
      </w:r>
      <w:r>
        <w:t xml:space="preserve">(obtained 4 Oct):</w:t>
      </w:r>
      <w:r>
        <w:t xml:space="preserve"> </w:t>
      </w:r>
      <w:r>
        <w:rPr>
          <w:rStyle w:val="VerbatimChar"/>
        </w:rPr>
        <w:t xml:space="preserve">OPENSTATES_API_KEY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REGULATIONS_GOV_API_KEY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NRC_APS_KEY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ERCOT_API_SUBSCRIPTION_KEY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ERCOT_API_USERNAME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ERCOT_API_PASSWORD</w:t>
      </w:r>
      <w:r>
        <w:t xml:space="preserve"> </w:t>
      </w:r>
      <w:r>
        <w:t xml:space="preserve">(§9). Then ask a session to run the adapter probe and confirm each reads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PJM API</w:t>
      </w:r>
      <w:r>
        <w:t xml:space="preserve"> </w:t>
      </w:r>
      <w:r>
        <w:t xml:space="preserve">account still optional; a session with push access builds that adapter once its secret exists.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Check once:</w:t>
      </w:r>
      <w:r>
        <w:t xml:space="preserve"> </w:t>
      </w:r>
      <w:r>
        <w:t xml:space="preserve">disable any desktop-local copies of the old tracker tasks (</w:t>
      </w:r>
      <w:r>
        <w:rPr>
          <w:rStyle w:val="VerbatimChar"/>
        </w:rPr>
        <w:t xml:space="preserve">utility-tracker-sweep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) if they still exist — a local Brief would send a second email.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Optional decisions:</w:t>
      </w:r>
      <w:r>
        <w:t xml:space="preserve"> </w:t>
      </w:r>
      <w:r>
        <w:t xml:space="preserve">recipients after burn-in (only Rett now; possibly BODIpower@blueowl.com); whether a</w:t>
      </w:r>
      <w:r>
        <w:t xml:space="preserve"> </w:t>
      </w:r>
      <w:r>
        <w:t xml:space="preserve">personal public GitHub repo is acceptable under Blue Owl policy long term (fallback: an Azure job, needs IT);</w:t>
      </w:r>
      <w:r>
        <w:t xml:space="preserve"> </w:t>
      </w:r>
      <w:r>
        <w:t xml:space="preserve">Blue Owl branding for the narrative; Sonnet instead of Opus for the Brief to save cost; whether to license</w:t>
      </w:r>
      <w:r>
        <w:t xml:space="preserve"> </w:t>
      </w:r>
      <w:r>
        <w:t xml:space="preserve">S&amp;P RRA (the only fully cloud route to the seven blocked commissions).</w:t>
      </w:r>
    </w:p>
    <w:p>
      <w:pPr>
        <w:pStyle w:val="BodyText"/>
      </w:pPr>
      <w:r>
        <w:rPr>
          <w:bCs/>
          <w:b/>
        </w:rPr>
        <w:t xml:space="preserve">Remaining gaps and how they are filled: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 blocked commissions (VA, SC, IL, OH, NC, WV, NV)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weekly (dockets + new cases), cloud fallbacks between passes; S&amp;P RRA if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Nevada document content (no text layer)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pass: text copies from the filer, FERC, SEC or intervenors (can be Verified when it is the same document from the filer, FERC or SEC); otherwise visual reading (Reported). Options: a public-records request to the PUCN for the documents as filed (filers usually submit searchable PDFs); 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Docket history before 3 Oct for collector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enrichment (~2 weeks) + Sweep 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documents (ACC PDF host certificate mismatch)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requests queued by the Sweep; automatic again if the certificate is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governor, IR pages for Southern/Evergy/Exelon/OGE/Oncor/BHE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exhibits and deck search; manual pass extra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data products, PJM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/ PJM API (accounts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States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NRC docket documents (restarts, SMRs)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NRC_APS_KEY; NRC news RSS and Federal Register meanwhile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NYISO ICAP documents (bot-management challenge)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monthly; NYISO FERC filings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Loudoun, Reno, Fulton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collectable (§10); Loudoun could join the manual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Never published (Kansas ESAs, GRDA terms, Entergy absolute GW, confidential filings)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disclosure only, or recorded as known unknowns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ran FULL (not degraded) and read the 2–3 Oct candidates; apply any</w:t>
      </w:r>
      <w:r>
        <w:t xml:space="preserve"> </w:t>
      </w:r>
      <w:r>
        <w:t xml:space="preserve">repair proposals; check</w:t>
      </w:r>
      <w:r>
        <w:t xml:space="preserve"> </w:t>
      </w:r>
      <w:r>
        <w:rPr>
          <w:rStyle w:val="VerbatimChar"/>
        </w:rPr>
        <w:t xml:space="preserve">data/health/latest.json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backfill_text</w:t>
      </w:r>
      <w:r>
        <w:t xml:space="preserve"> </w:t>
      </w:r>
      <w:r>
        <w:t xml:space="preserve">progress; confirm all three scheduled tasks</w:t>
      </w:r>
      <w:r>
        <w:t xml:space="preserve"> </w:t>
      </w:r>
      <w:r>
        <w:t xml:space="preserve">are enabled.</w:t>
      </w:r>
    </w:p>
    <w:p>
      <w:r>
        <w:pict>
          <v:rect style="width:0;height:1.5pt" o:hralign="center" o:hrstd="t" o:hr="t"/>
        </w:pict>
      </w:r>
    </w:p>
    <w:bookmarkEnd w:id="44"/>
    <w:bookmarkStart w:id="45" w:name="process-lessons-do-not-repeat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v3’s first scheduled run then found that scheduled</w:t>
      </w:r>
      <w:r>
        <w:t xml:space="preserve"> </w:t>
      </w:r>
      <w:r>
        <w:t xml:space="preserve">sessions can’t attach a private repo — fixed by making it public.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Updating a task’s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(v1’s zero-length window).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environment’s safety controls; don’t re-attempt by any route.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Binary files can’t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can’t reach most target hosts (test in Actions).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let one cursor serve two inputs.</w:t>
      </w:r>
      <w:r>
        <w:t xml:space="preserve"> </w:t>
      </w:r>
      <w:r>
        <w:t xml:space="preserve">A degraded run that read only mail advanced the shared window and</w:t>
      </w:r>
      <w:r>
        <w:t xml:space="preserve"> </w:t>
      </w:r>
      <w:r>
        <w:t xml:space="preserve">would have skipped every collector candidate; each input now has its own cursor.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shared document budget starves whoever runs last.</w:t>
      </w:r>
      <w:r>
        <w:t xml:space="preserve"> </w:t>
      </w:r>
      <w:r>
        <w:t xml:space="preserve">The backfill spent its whole budget on FERC and</w:t>
      </w:r>
      <w:r>
        <w:t xml:space="preserve"> </w:t>
      </w:r>
      <w:r>
        <w:t xml:space="preserve">Louisiana; spare-time enrichment with a tiered queue replaced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Party filings hide behind attorneys’ names.</w:t>
      </w:r>
      <w:r>
        <w:t xml:space="preserve"> </w:t>
      </w:r>
      <w:r>
        <w:t xml:space="preserve">Match watched parties on the document’s cover page, not only the</w:t>
      </w:r>
      <w:r>
        <w:t xml:space="preserve"> </w:t>
      </w:r>
      <w:r>
        <w:t xml:space="preserve">filer field.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Working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means text extracted, not items listed.</w:t>
      </w:r>
      <w:r>
        <w:t xml:space="preserve"> </w:t>
      </w:r>
      <w:r>
        <w:t xml:space="preserve">Texas and Arizona listed filings for days with no document</w:t>
      </w:r>
      <w:r>
        <w:t xml:space="preserve"> </w:t>
      </w:r>
      <w:r>
        <w:t xml:space="preserve">text behind them; health now has to be read per document, and enrichment retries failures.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GitHub’s scheduler is best-effort.</w:t>
      </w:r>
      <w:r>
        <w:t xml:space="preserve"> </w:t>
      </w:r>
      <w:r>
        <w:t xml:space="preserve">A scheduled run can start hours late or never; one trigger is not a</w:t>
      </w:r>
      <w:r>
        <w:t xml:space="preserve"> </w:t>
      </w:r>
      <w:r>
        <w:t xml:space="preserve">schedule. Use several off-the-hour triggers with a guard so only one does the work, and check out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job</w:t>
      </w:r>
      <w:r>
        <w:t xml:space="preserve"> </w:t>
      </w:r>
      <w:r>
        <w:t xml:space="preserve">start. (4 Oct: the 06:17 UTC run started at 12:26 and was first misreported here as skipped — check the run list</w:t>
      </w:r>
      <w:r>
        <w:t xml:space="preserve"> </w:t>
      </w:r>
      <w:r>
        <w:t xml:space="preserve">again before calling a run missed.)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manual pass depends on Rett being present.</w:t>
      </w:r>
      <w:r>
        <w:t xml:space="preserve"> </w:t>
      </w:r>
      <w:r>
        <w:t xml:space="preserve">The Friday task asks first and never browses unattended.</w:t>
      </w:r>
    </w:p>
    <w:p>
      <w:r>
        <w:pict>
          <v:rect style="width:0;height:1.5pt" o:hralign="center" o:hrstd="t" o:hr="t"/>
        </w:pict>
      </w:r>
    </w:p>
    <w:bookmarkEnd w:id="45"/>
    <w:bookmarkStart w:id="46" w:name="change-log"/>
    <w:p>
      <w:pPr>
        <w:pStyle w:val="Heading2"/>
      </w:pPr>
      <w:r>
        <w:t xml:space="preserve">20. 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2026-09-17/18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v1/v2 built; baseline 161 events / 229 rows loaded; tasks later found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review: collector cursor fix, nightly backfill enrichment, manual pass catch-up and new-case discovery, Friday reminder task, DEMO_KEY for EIA/congress.gov, cleanup of obsolete files, docs and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and Oregon ruled out of scope for now. Off-schedule verification runs (degraded Sweep →</w:t>
            </w:r>
            <w:r>
              <w:t xml:space="preserve"> </w:t>
            </w:r>
            <w:r>
              <w:rPr>
                <w:rStyle w:val="VerbatimChar"/>
              </w:rPr>
              <w:t xml:space="preserve">rows_p5</w:t>
            </w:r>
            <w: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 (eve)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Schedules changed by Rett: Sweep Mon 03:54 PT, Brief Mon 08:54 PT, manual-pass reminder Fri 09:04 PT (all</w:t>
            </w:r>
            <w:r>
              <w:t xml:space="preserve"> </w:t>
            </w:r>
            <w:r>
              <w:rPr>
                <w:rStyle w:val="VerbatimChar"/>
              </w:rPr>
              <w:t xml:space="preserve">CRON_TZ=America/Los_Angeles</w:t>
            </w:r>
            <w:r>
              <w:t xml:space="preserve">); §3, §4, §12, §16, §18 and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updated to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3 sources: Supreme Court of Texas, PA Commonwealth Court RSS, WV Supreme Court, CourtListener state courts; local agendas (Fairfax, Henrico, Atlanta, Tulsa ×3, Storey, Washoe); ERCOT large-load status with table extraction; NYISO ICAP (refused → manual pass); NRC news RSS and ADAMS (key); FERC Form 1/3-Q/714 feed and EQR (PUDL); LBNL via OSTI, Grid Strategies; hyperscaler newsrooms. NM documents repaired.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rewritten; §8–§12, §16–§18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 (am)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pass: NYISO ICAP refusal recorded as</w:t>
            </w:r>
            <w:r>
              <w:t xml:space="preserve"> </w:t>
            </w:r>
            <w:r>
              <w:rPr>
                <w:rStyle w:val="VerbatimChar"/>
              </w:rPr>
              <w:t xml:space="preserve">refused_known</w:t>
            </w:r>
            <w:r>
              <w:t xml:space="preserve"> </w:t>
            </w:r>
            <w:r>
              <w:t xml:space="preserve">(no false RED); refused IL CUB mirror dropped; corrections item C-05 brought up to date (Arizona documents, ERCOT, New Mexico, NYISO, Texas courts); §3 file and watch-list counts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schedule hardened after GitHub started the 4 Oct run six hours late: three nightly triggers (04:43, 06:17, 08:41 UTC) with a skip guard, checkout of the newest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last_full_run</w:t>
            </w:r>
            <w:r>
              <w:t xml:space="preserve"> </w:t>
            </w:r>
            <w:r>
              <w:t xml:space="preserve">and gap tracking; Sweep reports COLLECTOR_GAP, Brief treats it as amber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 obtained by Rett; Regulations.gov adapter built; secrets wired into the collector and probe workflows;</w:t>
            </w:r>
            <w:r>
              <w:t xml:space="preserve"> </w:t>
            </w:r>
            <w:r>
              <w:rPr>
                <w:rStyle w:val="VerbatimChar"/>
              </w:rPr>
              <w:t xml:space="preserve">common.scrub()</w:t>
            </w:r>
            <w:r>
              <w:t xml:space="preserve"> </w:t>
            </w:r>
            <w:r>
              <w:t xml:space="preserve">keeps keys out of the public repo</w:t>
            </w: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2026-10-04T20:57:47Z</dcterms:created>
  <dcterms:modified xsi:type="dcterms:W3CDTF">2026-10-04T20:57:47Z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