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12F" w:rsidRPr="00CA512F" w:rsidRDefault="00CA512F" w:rsidP="00CA51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Report: Video Note Safety Classification</w:t>
      </w:r>
    </w:p>
    <w:p w:rsidR="00CA512F" w:rsidRPr="00CA512F" w:rsidRDefault="00CA512F" w:rsidP="00CA51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Objective:</w:t>
      </w:r>
    </w:p>
    <w:p w:rsidR="00CA512F" w:rsidRPr="00CA512F" w:rsidRDefault="00CA512F" w:rsidP="00CA51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code aims to classify video notes (text descriptions) into two categories: 'safe' or 'unsafe'. This is achieved using a Logistic Regression model trained on text data that has been transformed into numerical features using the TF-IDF method.</w:t>
      </w:r>
    </w:p>
    <w:p w:rsidR="00CA512F" w:rsidRPr="00CA512F" w:rsidRDefault="00CA512F" w:rsidP="00CA51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Data:</w:t>
      </w:r>
    </w:p>
    <w:p w:rsidR="00CA512F" w:rsidRPr="00CA512F" w:rsidRDefault="00CA512F" w:rsidP="00CA512F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code uses a synthetic dataset for demonstration. In a real-world application, this would be replaced with actual video note data. The synthetic data consists of short text descriptions (notes) and corresponding labels ('safe' or 'unsafe').</w:t>
      </w:r>
    </w:p>
    <w:p w:rsidR="00CA512F" w:rsidRPr="00CA512F" w:rsidRDefault="00CA512F" w:rsidP="00CA512F">
      <w:pPr>
        <w:numPr>
          <w:ilvl w:val="0"/>
          <w:numId w:val="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dataset is split into training (80%) and testing (20%) sets. The training set is used to train the model, and the testing set is used to evaluate its performance on unseen data.</w:t>
      </w:r>
    </w:p>
    <w:p w:rsidR="00CA512F" w:rsidRPr="00CA512F" w:rsidRDefault="00CA512F" w:rsidP="00CA512F">
      <w:pPr>
        <w:spacing w:after="120" w:line="240" w:lineRule="auto"/>
        <w:ind w:left="105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Method:</w:t>
      </w:r>
    </w:p>
    <w:p w:rsidR="00CA512F" w:rsidRPr="00CA512F" w:rsidRDefault="00CA512F" w:rsidP="00CA512F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Data Preparation:</w:t>
      </w:r>
    </w:p>
    <w:p w:rsidR="00CA512F" w:rsidRPr="00CA512F" w:rsidRDefault="00CA512F" w:rsidP="00CA512F">
      <w:pPr>
        <w:numPr>
          <w:ilvl w:val="0"/>
          <w:numId w:val="5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text labels ('safe', 'unsafe') are converted into numerical values (0 and 1, respectively).</w:t>
      </w:r>
    </w:p>
    <w:p w:rsidR="00CA512F" w:rsidRPr="00CA512F" w:rsidRDefault="00CA512F" w:rsidP="00CA512F">
      <w:p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Feature Extraction:</w:t>
      </w:r>
    </w:p>
    <w:p w:rsidR="00CA512F" w:rsidRPr="00CA512F" w:rsidRDefault="00CA512F" w:rsidP="00CA512F">
      <w:pPr>
        <w:numPr>
          <w:ilvl w:val="0"/>
          <w:numId w:val="7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text notes are transformed into numerical feature vectors using TF-IDF (Term Frequency-Inverse Document Frequency). This method represents each note as a vector where each element corresponds to the importance of a word in that note relative to the entire dataset. Stop words (common English words) are removed.</w:t>
      </w:r>
    </w:p>
    <w:p w:rsidR="00CA512F" w:rsidRPr="00CA512F" w:rsidRDefault="00CA512F" w:rsidP="00CA512F">
      <w:p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Model Training:</w:t>
      </w:r>
    </w:p>
    <w:p w:rsidR="00CA512F" w:rsidRPr="00CA512F" w:rsidRDefault="00CA512F" w:rsidP="00CA512F">
      <w:pPr>
        <w:numPr>
          <w:ilvl w:val="0"/>
          <w:numId w:val="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A Logistic Regression model is trained on the TF-IDF features extracted from the training data. Logistic Regression is a linear model suitable for binary classification problems.</w:t>
      </w:r>
    </w:p>
    <w:p w:rsidR="00CA512F" w:rsidRPr="00CA512F" w:rsidRDefault="00CA512F" w:rsidP="00CA512F">
      <w:p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10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Model Evaluation:</w:t>
      </w:r>
    </w:p>
    <w:p w:rsidR="00CA512F" w:rsidRPr="00CA512F" w:rsidRDefault="00CA512F" w:rsidP="00CA512F">
      <w:pPr>
        <w:numPr>
          <w:ilvl w:val="0"/>
          <w:numId w:val="1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trained model's performance is evaluated on the test set using:</w:t>
      </w:r>
    </w:p>
    <w:p w:rsidR="00CA512F" w:rsidRPr="00CA512F" w:rsidRDefault="00CA512F" w:rsidP="00CA512F">
      <w:pPr>
        <w:numPr>
          <w:ilvl w:val="0"/>
          <w:numId w:val="12"/>
        </w:numPr>
        <w:spacing w:after="0" w:line="240" w:lineRule="auto"/>
        <w:ind w:left="129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Accuracy: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The overall proportion of correctly classified notes.</w:t>
      </w:r>
    </w:p>
    <w:p w:rsidR="00CA512F" w:rsidRPr="00CA512F" w:rsidRDefault="00CA512F" w:rsidP="00CA512F">
      <w:pPr>
        <w:numPr>
          <w:ilvl w:val="0"/>
          <w:numId w:val="12"/>
        </w:numPr>
        <w:spacing w:after="120" w:line="240" w:lineRule="auto"/>
        <w:ind w:left="129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Classification Report: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Provides precision, recall, and F1-score for each class ('safe' and 'unsafe'), offering a more detailed view of the model's performance.</w:t>
      </w:r>
    </w:p>
    <w:p w:rsidR="00CA512F" w:rsidRPr="00CA512F" w:rsidRDefault="00CA512F" w:rsidP="00CA512F">
      <w:pPr>
        <w:spacing w:after="120" w:line="240" w:lineRule="auto"/>
        <w:ind w:left="1290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Results:</w:t>
      </w:r>
    </w:p>
    <w:p w:rsidR="00CA512F" w:rsidRPr="00CA512F" w:rsidRDefault="00CA512F" w:rsidP="00CA51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model achieves the following performance on the synthetic test set:</w:t>
      </w:r>
    </w:p>
    <w:p w:rsidR="00CA512F" w:rsidRPr="00CA512F" w:rsidRDefault="00CA512F" w:rsidP="00CA512F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Accuracy: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97%</w:t>
      </w:r>
    </w:p>
    <w:p w:rsidR="00CA512F" w:rsidRDefault="00CA512F" w:rsidP="00CA51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512F" w:rsidRDefault="00CA512F" w:rsidP="00CA51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1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Classification Report: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261"/>
        <w:gridCol w:w="950"/>
        <w:gridCol w:w="1216"/>
        <w:gridCol w:w="1127"/>
      </w:tblGrid>
      <w:tr w:rsidR="00CA512F" w:rsidRPr="00CA512F" w:rsidTr="00CA51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</w:rPr>
              <w:t>Support</w:t>
            </w:r>
          </w:p>
        </w:tc>
      </w:tr>
      <w:tr w:rsidR="00CA512F" w:rsidRPr="00CA512F" w:rsidTr="00CA51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safe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158</w:t>
            </w:r>
          </w:p>
        </w:tc>
      </w:tr>
      <w:tr w:rsidR="00CA512F" w:rsidRPr="00CA512F" w:rsidTr="00CA51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unsafe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42</w:t>
            </w:r>
          </w:p>
        </w:tc>
      </w:tr>
      <w:tr w:rsidR="00CA512F" w:rsidRPr="00CA512F" w:rsidTr="00CA51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2F" w:rsidRPr="00CA512F" w:rsidTr="00CA51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Overall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0.97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CA512F" w:rsidRPr="00CA512F" w:rsidRDefault="00CA512F" w:rsidP="00CA51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12F">
              <w:rPr>
                <w:rFonts w:ascii="Arial" w:eastAsia="Times New Roman" w:hAnsi="Arial" w:cs="Arial"/>
                <w:color w:val="1B1C1D"/>
                <w:sz w:val="20"/>
                <w:szCs w:val="20"/>
              </w:rPr>
              <w:t>200</w:t>
            </w:r>
          </w:p>
        </w:tc>
      </w:tr>
    </w:tbl>
    <w:p w:rsidR="00CA512F" w:rsidRPr="00CA512F" w:rsidRDefault="00CA512F" w:rsidP="00CA512F">
      <w:pPr>
        <w:numPr>
          <w:ilvl w:val="0"/>
          <w:numId w:val="1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Precision: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Indicates how often the model is correct when it predicts a class.</w:t>
      </w:r>
    </w:p>
    <w:p w:rsidR="00CA512F" w:rsidRPr="00CA512F" w:rsidRDefault="00CA512F" w:rsidP="00CA512F">
      <w:p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1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Recall: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Indicates how often the model correctly identifies instances of a class.</w:t>
      </w:r>
    </w:p>
    <w:p w:rsidR="00CA512F" w:rsidRPr="00CA512F" w:rsidRDefault="00CA512F" w:rsidP="00CA51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1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F1-Score: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A balanced measure of precision and recall.</w:t>
      </w:r>
    </w:p>
    <w:p w:rsidR="00CA512F" w:rsidRPr="00CA512F" w:rsidRDefault="00CA512F" w:rsidP="00CA51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numPr>
          <w:ilvl w:val="0"/>
          <w:numId w:val="14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Support: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The number of instances of each class in the test set.</w:t>
      </w:r>
    </w:p>
    <w:p w:rsidR="00CA512F" w:rsidRDefault="00CA512F" w:rsidP="00CA512F">
      <w:pPr>
        <w:pStyle w:val="ListParagraph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Predictions on New Data:</w:t>
      </w:r>
    </w:p>
    <w:p w:rsidR="00CA512F" w:rsidRPr="00CA512F" w:rsidRDefault="00CA512F" w:rsidP="00CA51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model correctly classifies the following new notes:</w:t>
      </w:r>
    </w:p>
    <w:p w:rsidR="00CA512F" w:rsidRPr="00CA512F" w:rsidRDefault="00CA512F" w:rsidP="00CA512F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"Someone slipped on a wet floor" as 'unsafe'.</w:t>
      </w:r>
    </w:p>
    <w:p w:rsidR="00CA512F" w:rsidRPr="00CA512F" w:rsidRDefault="00CA512F" w:rsidP="00CA512F">
      <w:pPr>
        <w:numPr>
          <w:ilvl w:val="0"/>
          <w:numId w:val="1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"A dog happily chasing its tail" as 'safe'.</w:t>
      </w:r>
    </w:p>
    <w:p w:rsidR="00CA512F" w:rsidRPr="00CA512F" w:rsidRDefault="00CA512F" w:rsidP="00CA512F">
      <w:p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</w:p>
    <w:p w:rsidR="00CA512F" w:rsidRPr="00CA512F" w:rsidRDefault="00CA512F" w:rsidP="00CA512F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Conclusion:</w:t>
      </w:r>
    </w:p>
    <w:p w:rsidR="00CA512F" w:rsidRDefault="00CA512F" w:rsidP="00CA512F">
      <w:pPr>
        <w:spacing w:after="240" w:line="240" w:lineRule="auto"/>
        <w:rPr>
          <w:rFonts w:ascii="Arial" w:eastAsia="Times New Roman" w:hAnsi="Arial" w:cs="Arial"/>
          <w:color w:val="1B1C1D"/>
          <w:sz w:val="24"/>
          <w:szCs w:val="24"/>
        </w:rPr>
      </w:pPr>
      <w:r w:rsidRPr="00CA512F">
        <w:rPr>
          <w:rFonts w:ascii="Arial" w:eastAsia="Times New Roman" w:hAnsi="Arial" w:cs="Arial"/>
          <w:color w:val="1B1C1D"/>
          <w:sz w:val="24"/>
          <w:szCs w:val="24"/>
        </w:rPr>
        <w:t>The Logistic Regression model demonstrates strong performance in classifying video notes as 'safe' or 'unsafe' on the synthetic dataset, achieving 97% accuracy. It exhibits good precision and recall for both classes.</w:t>
      </w:r>
    </w:p>
    <w:p w:rsidR="00CA512F" w:rsidRPr="00CA512F" w:rsidRDefault="00CA512F" w:rsidP="00CA51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A512F" w:rsidRPr="00CA512F" w:rsidRDefault="00CA512F" w:rsidP="00CA512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Recommendations:</w:t>
      </w:r>
    </w:p>
    <w:p w:rsidR="00CA512F" w:rsidRPr="00CA512F" w:rsidRDefault="00CA512F" w:rsidP="00CA512F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Evaluate on Real Data: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The model's performance should be evaluated on a large, representative sample of actual video note data to ensure it generalizes well to real-world scenarios.</w:t>
      </w:r>
    </w:p>
    <w:p w:rsidR="00CA512F" w:rsidRPr="00CA512F" w:rsidRDefault="00CA512F" w:rsidP="00CA512F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Data Quality: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The quality and consistency of the video notes are crucial. Consider data cleaning and preprocessing techniques to improve the accuracy of the model.</w:t>
      </w:r>
    </w:p>
    <w:p w:rsidR="00CA512F" w:rsidRPr="00CA512F" w:rsidRDefault="00CA512F" w:rsidP="00CA512F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lastRenderedPageBreak/>
        <w:t>Model Tuning: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Explore techniques like hyperparameter tuning to potentially further improve the model's performance.</w:t>
      </w:r>
    </w:p>
    <w:p w:rsidR="00CA512F" w:rsidRPr="00CA512F" w:rsidRDefault="00CA512F" w:rsidP="00CA512F">
      <w:pPr>
        <w:numPr>
          <w:ilvl w:val="0"/>
          <w:numId w:val="1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</w:rPr>
      </w:pPr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Alternative Models: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Consider experimenting with other classification models, such as Support Vector Machines (SVMs) or more advanced methods like deep learning, especially if the dataset is very large.</w:t>
      </w:r>
    </w:p>
    <w:p w:rsidR="00D93AA7" w:rsidRPr="00CA512F" w:rsidRDefault="00CA512F" w:rsidP="00CA512F">
      <w:r w:rsidRPr="00CA512F">
        <w:rPr>
          <w:rFonts w:ascii="Arial" w:eastAsia="Times New Roman" w:hAnsi="Arial" w:cs="Arial"/>
          <w:b/>
          <w:bCs/>
          <w:color w:val="1B1C1D"/>
          <w:sz w:val="24"/>
          <w:szCs w:val="24"/>
        </w:rPr>
        <w:t>Feature Engineering:</w:t>
      </w:r>
      <w:r w:rsidRPr="00CA512F">
        <w:rPr>
          <w:rFonts w:ascii="Arial" w:eastAsia="Times New Roman" w:hAnsi="Arial" w:cs="Arial"/>
          <w:color w:val="1B1C1D"/>
          <w:sz w:val="24"/>
          <w:szCs w:val="24"/>
        </w:rPr>
        <w:t xml:space="preserve"> Explore more advanced feature extraction techniques beyond simple TF-IDF, such as word embeddings (Word2Vec, </w:t>
      </w:r>
      <w:proofErr w:type="spellStart"/>
      <w:r w:rsidRPr="00CA512F">
        <w:rPr>
          <w:rFonts w:ascii="Arial" w:eastAsia="Times New Roman" w:hAnsi="Arial" w:cs="Arial"/>
          <w:color w:val="1B1C1D"/>
          <w:sz w:val="24"/>
          <w:szCs w:val="24"/>
        </w:rPr>
        <w:t>GloVe</w:t>
      </w:r>
      <w:proofErr w:type="spellEnd"/>
      <w:r w:rsidRPr="00CA512F">
        <w:rPr>
          <w:rFonts w:ascii="Arial" w:eastAsia="Times New Roman" w:hAnsi="Arial" w:cs="Arial"/>
          <w:color w:val="1B1C1D"/>
          <w:sz w:val="24"/>
          <w:szCs w:val="24"/>
        </w:rPr>
        <w:t>) or sentence embeddings.</w:t>
      </w:r>
    </w:p>
    <w:sectPr w:rsidR="00D93AA7" w:rsidRPr="00CA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D84"/>
    <w:multiLevelType w:val="multilevel"/>
    <w:tmpl w:val="AA5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00F13"/>
    <w:multiLevelType w:val="multilevel"/>
    <w:tmpl w:val="1C962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73E31"/>
    <w:multiLevelType w:val="multilevel"/>
    <w:tmpl w:val="5E7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C70F5"/>
    <w:multiLevelType w:val="multilevel"/>
    <w:tmpl w:val="67885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03437"/>
    <w:multiLevelType w:val="multilevel"/>
    <w:tmpl w:val="D01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54A49"/>
    <w:multiLevelType w:val="multilevel"/>
    <w:tmpl w:val="17B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159A0"/>
    <w:multiLevelType w:val="multilevel"/>
    <w:tmpl w:val="41E0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41618"/>
    <w:multiLevelType w:val="multilevel"/>
    <w:tmpl w:val="88C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A01E9"/>
    <w:multiLevelType w:val="multilevel"/>
    <w:tmpl w:val="105049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136E0"/>
    <w:multiLevelType w:val="multilevel"/>
    <w:tmpl w:val="FF88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E6253"/>
    <w:multiLevelType w:val="multilevel"/>
    <w:tmpl w:val="A09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C25F2"/>
    <w:multiLevelType w:val="multilevel"/>
    <w:tmpl w:val="D07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B79EA"/>
    <w:multiLevelType w:val="multilevel"/>
    <w:tmpl w:val="BD8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260DA"/>
    <w:multiLevelType w:val="multilevel"/>
    <w:tmpl w:val="9C8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408F7"/>
    <w:multiLevelType w:val="multilevel"/>
    <w:tmpl w:val="21D4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402BF"/>
    <w:multiLevelType w:val="multilevel"/>
    <w:tmpl w:val="11C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4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A7"/>
    <w:rsid w:val="004B7E5A"/>
    <w:rsid w:val="00CA512F"/>
    <w:rsid w:val="00D93AA7"/>
    <w:rsid w:val="00E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2156"/>
  <w15:chartTrackingRefBased/>
  <w15:docId w15:val="{57538D98-52F8-4318-91A5-854857BB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AA7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D93AA7"/>
  </w:style>
  <w:style w:type="character" w:customStyle="1" w:styleId="button-container">
    <w:name w:val="button-container"/>
    <w:basedOn w:val="DefaultParagraphFont"/>
    <w:rsid w:val="00D93AA7"/>
  </w:style>
  <w:style w:type="paragraph" w:styleId="ListParagraph">
    <w:name w:val="List Paragraph"/>
    <w:basedOn w:val="Normal"/>
    <w:uiPriority w:val="34"/>
    <w:qFormat/>
    <w:rsid w:val="00CA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06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Smartintelectual</dc:creator>
  <cp:keywords/>
  <dc:description/>
  <cp:lastModifiedBy>Smartintelectual</cp:lastModifiedBy>
  <cp:revision>2</cp:revision>
  <dcterms:created xsi:type="dcterms:W3CDTF">2025-04-20T17:34:00Z</dcterms:created>
  <dcterms:modified xsi:type="dcterms:W3CDTF">2025-04-20T17:34:00Z</dcterms:modified>
</cp:coreProperties>
</file>