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/>
      </w:tblPr>
      <w:tblGrid>
        <w:gridCol w:w="4605"/>
        <w:gridCol w:w="4605"/>
      </w:tblGrid>
      <w:tr>
        <w:trPr>
          <w:trHeight w:hRule="atLeast" w:val="283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</w:rPr>
              <w:t xml:space="preserve">Klasse: </w:t>
            </w:r>
            <w:r>
              <w:rPr>
                <w:rFonts w:ascii="Arial" w:cs="Arial" w:hAnsi="Arial"/>
                <w:szCs w:val="20"/>
              </w:rPr>
              <w:t>Profile</w:t>
            </w:r>
          </w:p>
        </w:tc>
        <w:tc>
          <w:tcPr>
            <w:tcW w:type="dxa" w:w="460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</w:rPr>
              <w:t>Zusammenarbeit: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Superklassen: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- keine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Klassen: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- Diagnose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- Patient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- Assignment</w:t>
            </w:r>
          </w:p>
          <w:p>
            <w:pPr>
              <w:pStyle w:val="style0"/>
              <w:ind w:firstLine="708" w:left="0" w:right="0"/>
            </w:pPr>
            <w:r>
              <w:rPr>
                <w:rFonts w:ascii="Arial" w:cs="Arial" w:hAnsi="Arial"/>
                <w:szCs w:val="20"/>
              </w:rPr>
            </w:r>
          </w:p>
        </w:tc>
      </w:tr>
      <w:tr>
        <w:trPr>
          <w:trHeight w:hRule="atLeast" w:val="3100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</w:rPr>
              <w:t>Verantwortungsgebiet: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Patientenprofil Verwaltung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Zuweisungen berechnen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Zugriff zu den Zuweisungen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Diese Klasse stellt die Schnittstelle zwischen dem Patient und den Aufgaben/Daten dar.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Hier könne die Verknüpfungen zwischen Patient und Diagnose erstellt werden.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Des Patienten Unabhängigkeitsstufe wird da gespeichert.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Mögliche Zuweisungen werden anhand Diagnose und Unabhängigkeitsstufe berechnet.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Die Zuweisungen des Patienten werden hier vermerkt und auch zugegriffen.</w:t>
            </w:r>
          </w:p>
        </w:tc>
        <w:tc>
          <w:tcPr>
            <w:tcW w:type="dxa" w:w="460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0"/>
      </w:pPr>
      <w:r>
        <w:rPr>
          <w:rFonts w:ascii="Arial" w:cs="Arial" w:hAnsi="Arial"/>
        </w:rPr>
      </w:r>
    </w:p>
    <w:tbl>
      <w:tblPr>
        <w:jc w:val="left"/>
        <w:tblInd w:type="dxa" w:w="-108"/>
        <w:tblBorders/>
      </w:tblPr>
      <w:tblGrid>
        <w:gridCol w:w="4605"/>
        <w:gridCol w:w="4605"/>
      </w:tblGrid>
      <w:tr>
        <w:trPr>
          <w:trHeight w:hRule="atLeast" w:val="356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</w:rPr>
              <w:t xml:space="preserve">Klasse: </w:t>
            </w:r>
            <w:r>
              <w:rPr>
                <w:rFonts w:ascii="Arial" w:cs="Arial" w:hAnsi="Arial"/>
                <w:szCs w:val="20"/>
              </w:rPr>
              <w:t>Medication</w:t>
            </w:r>
          </w:p>
        </w:tc>
        <w:tc>
          <w:tcPr>
            <w:tcW w:type="dxa" w:w="4605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</w:rPr>
              <w:t>Zusammenarbeit: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Superklassen: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- AssigmentDateRange --&gt; Assigment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Klassen: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- Medicine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- Assignment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</w:tc>
      </w:tr>
      <w:tr>
        <w:trPr>
          <w:trHeight w:hRule="atLeast" w:val="3100"/>
          <w:cantSplit w:val="false"/>
        </w:trPr>
        <w:tc>
          <w:tcPr>
            <w:tcW w:type="dxa" w:w="4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</w:rPr>
              <w:t>Verantwortungsgebiet: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Medikationsverwaltung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Zuweisung zur Medizin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Dosis Verwalten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Vorrat berechnen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Diese Klasse stellt die Medikationsbedingungen dar.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Dosis jeder Medizin wird hier gespeichert und zugegriffen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Die Einnahme kann kontrolliert werden.</w:t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szCs w:val="20"/>
              </w:rPr>
              <w:t>Der Vorrat wird anhand der Einnahme berechnet</w:t>
            </w:r>
          </w:p>
        </w:tc>
        <w:tc>
          <w:tcPr>
            <w:tcW w:type="dxa" w:w="4605"/>
            <w:vMerge w:val="continue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567" w:val="num"/>
        </w:tabs>
        <w:ind w:hanging="567" w:left="567"/>
      </w:pPr>
    </w:lvl>
    <w:lvl w:ilvl="1">
      <w:start w:val="1"/>
      <w:numFmt w:val="decimal"/>
      <w:lvlText w:val="%1.%2"/>
      <w:lvlJc w:val="left"/>
      <w:pPr>
        <w:tabs>
          <w:tab w:pos="567" w:val="num"/>
        </w:tabs>
        <w:ind w:hanging="567" w:left="567"/>
      </w:pPr>
    </w:lvl>
    <w:lvl w:ilvl="2">
      <w:start w:val="1"/>
      <w:numFmt w:val="decimal"/>
      <w:lvlText w:val="%1.%2.%3"/>
      <w:lvlJc w:val="left"/>
      <w:pPr>
        <w:tabs>
          <w:tab w:pos="567" w:val="num"/>
        </w:tabs>
        <w:ind w:hanging="567" w:left="567"/>
      </w:pPr>
    </w:lvl>
    <w:lvl w:ilvl="3">
      <w:start w:val="1"/>
      <w:numFmt w:val="decimal"/>
      <w:lvlText w:val="%1.%2.%3.%4"/>
      <w:lvlJc w:val="left"/>
      <w:pPr>
        <w:tabs>
          <w:tab w:pos="850" w:val="num"/>
        </w:tabs>
        <w:ind w:hanging="850" w:left="850"/>
      </w:pPr>
    </w:lvl>
    <w:lvl w:ilvl="4">
      <w:start w:val="1"/>
      <w:numFmt w:val="decimal"/>
      <w:lvlText w:val="%1.%2.%3.%4.%5"/>
      <w:lvlJc w:val="left"/>
      <w:pPr>
        <w:tabs>
          <w:tab w:pos="992" w:val="num"/>
        </w:tabs>
        <w:ind w:hanging="992" w:left="992"/>
      </w:pPr>
    </w:lvl>
    <w:lvl w:ilvl="5">
      <w:start w:val="1"/>
      <w:numFmt w:val="decimal"/>
      <w:lvlText w:val="%1.%2.%3.%4.%5.%6"/>
      <w:lvlJc w:val="left"/>
      <w:pPr>
        <w:tabs>
          <w:tab w:pos="1134" w:val="num"/>
        </w:tabs>
        <w:ind w:hanging="1134" w:left="1134"/>
      </w:pPr>
    </w:lvl>
    <w:lvl w:ilvl="6">
      <w:start w:val="1"/>
      <w:numFmt w:val="decimal"/>
      <w:lvlText w:val="%1.%2.%3.%4.%5.%6.%7"/>
      <w:lvlJc w:val="left"/>
      <w:pPr>
        <w:tabs>
          <w:tab w:pos="1276" w:val="num"/>
        </w:tabs>
        <w:ind w:hanging="1276" w:left="1276"/>
      </w:pPr>
    </w:lvl>
    <w:lvl w:ilvl="7">
      <w:start w:val="1"/>
      <w:numFmt w:val="decimal"/>
      <w:lvlText w:val="%1.%2.%3.%4.%5.%6.%7.%8"/>
      <w:lvlJc w:val="left"/>
      <w:pPr>
        <w:tabs>
          <w:tab w:pos="1417" w:val="num"/>
        </w:tabs>
        <w:ind w:hanging="1417" w:left="1417"/>
      </w:pPr>
    </w:lvl>
    <w:lvl w:ilvl="8">
      <w:start w:val="1"/>
      <w:numFmt w:val="decimal"/>
      <w:lvlText w:val="%1.%2.%3.%4.%5.%6.%7.%8.%9"/>
      <w:lvlJc w:val="left"/>
      <w:pPr>
        <w:tabs>
          <w:tab w:pos="1559" w:val="num"/>
        </w:tabs>
        <w:ind w:hanging="1559" w:left="1559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Frutiger 45 Light" w:cs="Times New Roman" w:eastAsia="Times New Roman" w:hAnsi="Frutiger 45 Light"/>
      <w:color w:val="auto"/>
      <w:sz w:val="20"/>
      <w:szCs w:val="24"/>
      <w:lang w:bidi="ar-SA" w:eastAsia="de-DE" w:val="de-CH"/>
    </w:rPr>
  </w:style>
  <w:style w:styleId="style1" w:type="paragraph">
    <w:name w:val="Heading 1"/>
    <w:basedOn w:val="style0"/>
    <w:next w:val="style34"/>
    <w:pPr>
      <w:numPr>
        <w:ilvl w:val="0"/>
        <w:numId w:val="1"/>
      </w:numPr>
      <w:spacing w:line="243" w:lineRule="atLeast"/>
      <w:outlineLvl w:val="0"/>
    </w:pPr>
    <w:rPr>
      <w:rFonts w:cs="Arial"/>
      <w:b/>
      <w:bCs/>
      <w:sz w:val="24"/>
      <w:szCs w:val="32"/>
      <w:lang w:val="de-DE"/>
    </w:rPr>
  </w:style>
  <w:style w:styleId="style2" w:type="paragraph">
    <w:name w:val="Heading 2"/>
    <w:basedOn w:val="style0"/>
    <w:next w:val="style34"/>
    <w:pPr>
      <w:numPr>
        <w:ilvl w:val="1"/>
        <w:numId w:val="1"/>
      </w:numPr>
      <w:spacing w:line="243" w:lineRule="atLeast"/>
      <w:outlineLvl w:val="1"/>
    </w:pPr>
    <w:rPr>
      <w:rFonts w:cs="Arial"/>
      <w:b/>
      <w:bCs/>
      <w:iCs/>
      <w:szCs w:val="28"/>
      <w:lang w:val="de-DE"/>
    </w:rPr>
  </w:style>
  <w:style w:styleId="style3" w:type="paragraph">
    <w:name w:val="Heading 3"/>
    <w:basedOn w:val="style0"/>
    <w:next w:val="style34"/>
    <w:pPr>
      <w:numPr>
        <w:ilvl w:val="2"/>
        <w:numId w:val="1"/>
      </w:numPr>
      <w:spacing w:line="243" w:lineRule="atLeast"/>
      <w:outlineLvl w:val="2"/>
    </w:pPr>
    <w:rPr>
      <w:rFonts w:cs="Arial"/>
      <w:bCs/>
      <w:szCs w:val="26"/>
      <w:lang w:val="de-DE"/>
    </w:rPr>
  </w:style>
  <w:style w:styleId="style4" w:type="paragraph">
    <w:name w:val="Heading 4"/>
    <w:basedOn w:val="style0"/>
    <w:next w:val="style34"/>
    <w:pPr>
      <w:numPr>
        <w:ilvl w:val="3"/>
        <w:numId w:val="1"/>
      </w:numPr>
      <w:spacing w:line="243" w:lineRule="atLeast"/>
      <w:outlineLvl w:val="3"/>
    </w:pPr>
    <w:rPr>
      <w:rFonts w:cs=""/>
      <w:bCs/>
      <w:szCs w:val="28"/>
      <w:lang w:val="de-DE"/>
    </w:rPr>
  </w:style>
  <w:style w:styleId="style5" w:type="paragraph">
    <w:name w:val="Heading 5"/>
    <w:basedOn w:val="style0"/>
    <w:next w:val="style34"/>
    <w:pPr>
      <w:numPr>
        <w:ilvl w:val="4"/>
        <w:numId w:val="1"/>
      </w:numPr>
      <w:spacing w:line="243" w:lineRule="atLeast"/>
      <w:outlineLvl w:val="4"/>
    </w:pPr>
    <w:rPr>
      <w:rFonts w:cs=""/>
      <w:bCs/>
      <w:iCs/>
      <w:szCs w:val="26"/>
      <w:lang w:val="de-DE"/>
    </w:rPr>
  </w:style>
  <w:style w:styleId="style6" w:type="paragraph">
    <w:name w:val="Heading 6"/>
    <w:basedOn w:val="style0"/>
    <w:next w:val="style34"/>
    <w:pPr>
      <w:numPr>
        <w:ilvl w:val="5"/>
        <w:numId w:val="1"/>
      </w:numPr>
      <w:spacing w:line="243" w:lineRule="atLeast"/>
      <w:outlineLvl w:val="5"/>
    </w:pPr>
    <w:rPr>
      <w:rFonts w:cs=""/>
      <w:bCs/>
      <w:szCs w:val="22"/>
      <w:lang w:val="de-DE"/>
    </w:rPr>
  </w:style>
  <w:style w:styleId="style7" w:type="paragraph">
    <w:name w:val="Heading 7"/>
    <w:basedOn w:val="style0"/>
    <w:next w:val="style34"/>
    <w:pPr>
      <w:numPr>
        <w:ilvl w:val="6"/>
        <w:numId w:val="1"/>
      </w:numPr>
      <w:spacing w:line="243" w:lineRule="atLeast"/>
      <w:outlineLvl w:val="6"/>
    </w:pPr>
    <w:rPr>
      <w:rFonts w:cs=""/>
      <w:lang w:val="de-DE"/>
    </w:rPr>
  </w:style>
  <w:style w:styleId="style8" w:type="paragraph">
    <w:name w:val="Heading 8"/>
    <w:basedOn w:val="style0"/>
    <w:next w:val="style34"/>
    <w:pPr>
      <w:numPr>
        <w:ilvl w:val="7"/>
        <w:numId w:val="1"/>
      </w:numPr>
      <w:spacing w:line="243" w:lineRule="atLeast"/>
      <w:outlineLvl w:val="7"/>
    </w:pPr>
    <w:rPr>
      <w:rFonts w:cs=""/>
      <w:iCs/>
      <w:lang w:val="de-DE"/>
    </w:rPr>
  </w:style>
  <w:style w:styleId="style9" w:type="paragraph">
    <w:name w:val="Heading 9"/>
    <w:basedOn w:val="style0"/>
    <w:next w:val="style34"/>
    <w:pPr>
      <w:numPr>
        <w:ilvl w:val="8"/>
        <w:numId w:val="1"/>
      </w:numPr>
      <w:spacing w:line="243" w:lineRule="atLeast"/>
      <w:outlineLvl w:val="8"/>
    </w:pPr>
    <w:rPr>
      <w:rFonts w:cs="Arial"/>
      <w:szCs w:val="22"/>
      <w:lang w:val="de-DE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Frutiger 45 Light" w:cs="Arial" w:hAnsi="Frutiger 45 Light"/>
      <w:b/>
      <w:bCs/>
      <w:sz w:val="24"/>
      <w:szCs w:val="32"/>
      <w:lang w:eastAsia="de-DE" w:val="de-DE"/>
    </w:rPr>
  </w:style>
  <w:style w:styleId="style17" w:type="character">
    <w:name w:val="Überschrift 2 Zchn"/>
    <w:basedOn w:val="style15"/>
    <w:next w:val="style17"/>
    <w:rPr>
      <w:rFonts w:ascii="Frutiger 45 Light" w:cs="Arial" w:hAnsi="Frutiger 45 Light"/>
      <w:b/>
      <w:bCs/>
      <w:iCs/>
      <w:szCs w:val="28"/>
      <w:lang w:eastAsia="de-DE" w:val="de-DE"/>
    </w:rPr>
  </w:style>
  <w:style w:styleId="style18" w:type="character">
    <w:name w:val="Überschrift 3 Zchn"/>
    <w:basedOn w:val="style15"/>
    <w:next w:val="style18"/>
    <w:rPr>
      <w:rFonts w:ascii="Frutiger 45 Light" w:cs="Arial" w:hAnsi="Frutiger 45 Light"/>
      <w:bCs/>
      <w:szCs w:val="26"/>
      <w:lang w:eastAsia="de-DE" w:val="de-DE"/>
    </w:rPr>
  </w:style>
  <w:style w:styleId="style19" w:type="character">
    <w:name w:val="Überschrift 4 Zchn"/>
    <w:basedOn w:val="style15"/>
    <w:next w:val="style19"/>
    <w:rPr>
      <w:rFonts w:ascii="Frutiger 45 Light" w:cs="" w:hAnsi="Frutiger 45 Light"/>
      <w:bCs/>
      <w:szCs w:val="28"/>
      <w:lang w:eastAsia="de-DE" w:val="de-DE"/>
    </w:rPr>
  </w:style>
  <w:style w:styleId="style20" w:type="character">
    <w:name w:val="Überschrift 5 Zchn"/>
    <w:basedOn w:val="style15"/>
    <w:next w:val="style20"/>
    <w:rPr>
      <w:rFonts w:ascii="Frutiger 45 Light" w:cs="" w:hAnsi="Frutiger 45 Light"/>
      <w:bCs/>
      <w:iCs/>
      <w:szCs w:val="26"/>
      <w:lang w:eastAsia="de-DE" w:val="de-DE"/>
    </w:rPr>
  </w:style>
  <w:style w:styleId="style21" w:type="character">
    <w:name w:val="Überschrift 6 Zchn"/>
    <w:basedOn w:val="style15"/>
    <w:next w:val="style21"/>
    <w:rPr>
      <w:rFonts w:ascii="Frutiger 45 Light" w:cs="" w:hAnsi="Frutiger 45 Light"/>
      <w:bCs/>
      <w:szCs w:val="22"/>
      <w:lang w:eastAsia="de-DE" w:val="de-DE"/>
    </w:rPr>
  </w:style>
  <w:style w:styleId="style22" w:type="character">
    <w:name w:val="Überschrift 7 Zchn"/>
    <w:basedOn w:val="style15"/>
    <w:next w:val="style22"/>
    <w:rPr>
      <w:rFonts w:ascii="Frutiger 45 Light" w:cs="" w:hAnsi="Frutiger 45 Light"/>
      <w:szCs w:val="24"/>
      <w:lang w:eastAsia="de-DE" w:val="de-DE"/>
    </w:rPr>
  </w:style>
  <w:style w:styleId="style23" w:type="character">
    <w:name w:val="Überschrift 8 Zchn"/>
    <w:basedOn w:val="style15"/>
    <w:next w:val="style23"/>
    <w:rPr>
      <w:rFonts w:ascii="Frutiger 45 Light" w:cs="" w:hAnsi="Frutiger 45 Light"/>
      <w:iCs/>
      <w:szCs w:val="24"/>
      <w:lang w:eastAsia="de-DE" w:val="de-DE"/>
    </w:rPr>
  </w:style>
  <w:style w:styleId="style24" w:type="character">
    <w:name w:val="Überschrift 9 Zchn"/>
    <w:basedOn w:val="style15"/>
    <w:next w:val="style24"/>
    <w:rPr>
      <w:rFonts w:ascii="Frutiger 45 Light" w:cs="Arial" w:hAnsi="Frutiger 45 Light"/>
      <w:szCs w:val="22"/>
      <w:lang w:eastAsia="de-DE" w:val="de-DE"/>
    </w:rPr>
  </w:style>
  <w:style w:styleId="style25" w:type="character">
    <w:name w:val="Strong Emphasis"/>
    <w:basedOn w:val="style15"/>
    <w:next w:val="style25"/>
    <w:rPr>
      <w:b/>
      <w:bCs/>
    </w:rPr>
  </w:style>
  <w:style w:styleId="style26" w:type="character">
    <w:name w:val="Emphasis"/>
    <w:next w:val="style26"/>
    <w:rPr>
      <w:i/>
      <w:iCs/>
    </w:rPr>
  </w:style>
  <w:style w:styleId="style27" w:type="character">
    <w:name w:val="Zitat Zchn"/>
    <w:basedOn w:val="style15"/>
    <w:next w:val="style27"/>
    <w:rPr>
      <w:rFonts w:ascii="Frutiger 45 Light" w:hAnsi="Frutiger 45 Light"/>
      <w:i/>
      <w:iCs/>
      <w:color w:val="000000"/>
      <w:szCs w:val="24"/>
      <w:lang w:eastAsia="de-DE" w:val="de-DE"/>
    </w:rPr>
  </w:style>
  <w:style w:styleId="style28" w:type="character">
    <w:name w:val="Subtle Emphasis"/>
    <w:next w:val="style28"/>
    <w:rPr>
      <w:i/>
      <w:iCs/>
      <w:color w:val="808080"/>
    </w:rPr>
  </w:style>
  <w:style w:styleId="style29" w:type="character">
    <w:name w:val="Intense Emphasis"/>
    <w:next w:val="style29"/>
    <w:rPr>
      <w:b/>
      <w:bCs/>
      <w:i/>
      <w:iCs/>
      <w:color w:val="4F81BD"/>
    </w:rPr>
  </w:style>
  <w:style w:styleId="style30" w:type="character">
    <w:name w:val="Book Title"/>
    <w:next w:val="style30"/>
    <w:rPr>
      <w:b/>
      <w:bCs/>
      <w:smallCaps/>
      <w:spacing w:val="5"/>
    </w:rPr>
  </w:style>
  <w:style w:styleId="style31" w:type="character">
    <w:name w:val="ListLabel 1"/>
    <w:next w:val="style31"/>
    <w:rPr>
      <w:rFonts w:cs="Times New Roman" w:eastAsia="Times New Roman"/>
    </w:rPr>
  </w:style>
  <w:style w:styleId="style32" w:type="character">
    <w:name w:val="ListLabel 2"/>
    <w:next w:val="style32"/>
    <w:rPr>
      <w:rFonts w:cs="Courier New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Devanagar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Devanagari"/>
    </w:rPr>
  </w:style>
  <w:style w:styleId="style38" w:type="paragraph">
    <w:name w:val="caption"/>
    <w:basedOn w:val="style0"/>
    <w:next w:val="style38"/>
    <w:pPr>
      <w:spacing w:after="200" w:before="0"/>
    </w:pPr>
    <w:rPr>
      <w:b/>
      <w:bCs/>
      <w:color w:val="4F81BD"/>
      <w:sz w:val="18"/>
      <w:szCs w:val="18"/>
    </w:rPr>
  </w:style>
  <w:style w:styleId="style39" w:type="paragraph">
    <w:name w:val="No Spacing"/>
    <w:basedOn w:val="style0"/>
    <w:next w:val="style39"/>
    <w:pPr/>
    <w:rPr/>
  </w:style>
  <w:style w:styleId="style40" w:type="paragraph">
    <w:name w:val="List Paragraph"/>
    <w:basedOn w:val="style0"/>
    <w:next w:val="style40"/>
    <w:pPr>
      <w:ind w:hanging="0" w:left="720" w:right="0"/>
    </w:pPr>
    <w:rPr/>
  </w:style>
  <w:style w:styleId="style41" w:type="paragraph">
    <w:name w:val="Quote"/>
    <w:basedOn w:val="style0"/>
    <w:next w:val="style41"/>
    <w:pPr/>
    <w:rPr>
      <w:i/>
      <w:iCs/>
      <w:color w:val="000000"/>
      <w:lang w:val="de-DE"/>
    </w:rPr>
  </w:style>
  <w:style w:styleId="style42" w:type="paragraph">
    <w:name w:val="Contents Heading"/>
    <w:basedOn w:val="style1"/>
    <w:next w:val="style42"/>
    <w:pPr>
      <w:keepNext/>
      <w:keepLines/>
      <w:suppressLineNumbers/>
      <w:spacing w:after="0" w:before="480" w:line="100" w:lineRule="atLeast"/>
    </w:pPr>
    <w:rPr>
      <w:rFonts w:ascii="Cambria" w:cs="" w:hAnsi="Cambria"/>
      <w:b/>
      <w:bCs/>
      <w:color w:val="365F91"/>
      <w:sz w:val="28"/>
      <w:szCs w:val="28"/>
      <w:lang w:val="de-C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2013-04-18T08:24:00.00Z</dcterms:created>
  <dc:creator>Sathesh Paramasamy</dc:creator>
  <cp:lastModifiedBy>Sathesh Paramasamy</cp:lastModifiedBy>
  <dcterms:modified xsi:type="dcterms:W3CDTF">2013-04-18T12:48:00.00Z</dcterms:modified>
  <cp:revision>1</cp:revision>
</cp:coreProperties>
</file>