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1E62"/>
          <w:sz w:val="36"/>
        </w:rPr>
        <w:t>EssilorLuxottica</w:t>
      </w:r>
    </w:p>
    <w:p>
      <w:pPr>
        <w:jc w:val="center"/>
      </w:pPr>
      <w:r>
        <w:rPr>
          <w:b/>
          <w:color w:val="001E62"/>
          <w:sz w:val="76"/>
        </w:rPr>
        <w:t>KNOW</w:t>
      </w:r>
      <w:r>
        <w:rPr>
          <w:b/>
          <w:color w:val="00B388"/>
          <w:sz w:val="76"/>
        </w:rPr>
        <w:t>ZY</w:t>
      </w:r>
    </w:p>
    <w:p>
      <w:pPr>
        <w:jc w:val="center"/>
      </w:pPr>
      <w:r>
        <w:rPr>
          <w:i/>
          <w:color w:val="146EF5"/>
          <w:sz w:val="26"/>
        </w:rPr>
        <w:t>Knowledge Today. Brighter Tomorrow.</w:t>
      </w:r>
    </w:p>
    <w:p>
      <w:r>
        <w:br/>
      </w:r>
    </w:p>
    <w:p>
      <w:pPr>
        <w:pStyle w:val="Title"/>
        <w:jc w:val="center"/>
      </w:pPr>
      <w:r>
        <w:t>Master UI/UX Design and Development Prompt</w:t>
      </w:r>
    </w:p>
    <w:p>
      <w:pPr>
        <w:jc w:val="center"/>
      </w:pPr>
      <w:r>
        <w:rPr>
          <w:b/>
          <w:color w:val="08245C"/>
          <w:sz w:val="28"/>
        </w:rPr>
        <w:t>Authoring and Administration Portal + Live Learning Portal</w:t>
      </w:r>
    </w:p>
    <w:p>
      <w:r>
        <w:br/>
      </w:r>
    </w:p>
    <w:tbl>
      <w:tblPr>
        <w:tblStyle w:val="TableGrid"/>
        <w:tblW w:type="auto" w:w="0"/>
        <w:jc w:val="center"/>
        <w:tblLook w:firstColumn="1" w:firstRow="1" w:lastColumn="0" w:lastRow="0" w:noHBand="0" w:noVBand="1" w:val="04A0"/>
      </w:tblPr>
      <w:tblGrid>
        <w:gridCol w:w="4939"/>
        <w:gridCol w:w="4939"/>
      </w:tblGrid>
      <w:tr>
        <w:tc>
          <w:tcPr>
            <w:tcW w:type="dxa" w:w="4939"/>
            <w:shd w:fill="001E62"/>
            <w:tcMar>
              <w:top w:w="100" w:type="dxa"/>
              <w:start w:w="120" w:type="dxa"/>
              <w:bottom w:w="100" w:type="dxa"/>
              <w:end w:w="120" w:type="dxa"/>
            </w:tcMar>
            <w:vAlign w:val="center"/>
          </w:tcPr>
          <w:p>
            <w:r>
              <w:rPr>
                <w:b/>
                <w:color w:val="FFFFFF"/>
              </w:rPr>
              <w:t>Document purpose</w:t>
            </w:r>
          </w:p>
        </w:tc>
        <w:tc>
          <w:tcPr>
            <w:tcW w:type="dxa" w:w="4939"/>
            <w:shd w:fill="001E62"/>
            <w:tcMar>
              <w:top w:w="100" w:type="dxa"/>
              <w:start w:w="120" w:type="dxa"/>
              <w:bottom w:w="100" w:type="dxa"/>
              <w:end w:w="120" w:type="dxa"/>
            </w:tcMar>
            <w:vAlign w:val="center"/>
          </w:tcPr>
          <w:p>
            <w:r>
              <w:rPr>
                <w:b/>
                <w:color w:val="FFFFFF"/>
              </w:rPr>
              <w:t>Authoritative prompt for Claude to modernize the existing KNOWZY user interface without changing proven business logic.</w:t>
            </w:r>
          </w:p>
        </w:tc>
      </w:tr>
      <w:tr>
        <w:tc>
          <w:tcPr>
            <w:tcW w:type="dxa" w:w="4939"/>
            <w:tcMar>
              <w:top w:w="100" w:type="dxa"/>
              <w:start w:w="120" w:type="dxa"/>
              <w:bottom w:w="100" w:type="dxa"/>
              <w:end w:w="120" w:type="dxa"/>
            </w:tcMar>
            <w:vAlign w:val="center"/>
            <w:shd w:fill="EAF1FA"/>
          </w:tcPr>
          <w:p>
            <w:r>
              <w:rPr>
                <w:b/>
              </w:rPr>
              <w:t>Design benchmark</w:t>
            </w:r>
          </w:p>
        </w:tc>
        <w:tc>
          <w:tcPr>
            <w:tcW w:type="dxa" w:w="4939"/>
            <w:tcMar>
              <w:top w:w="100" w:type="dxa"/>
              <w:start w:w="120" w:type="dxa"/>
              <w:bottom w:w="100" w:type="dxa"/>
              <w:end w:w="120" w:type="dxa"/>
            </w:tcMar>
            <w:vAlign w:val="center"/>
          </w:tcPr>
          <w:p>
            <w:r>
              <w:t>Microsoft Copilot + Fluent UI + Power BI + premium enterprise SaaS</w:t>
            </w:r>
          </w:p>
        </w:tc>
      </w:tr>
      <w:tr>
        <w:tc>
          <w:tcPr>
            <w:tcW w:type="dxa" w:w="4939"/>
            <w:tcMar>
              <w:top w:w="100" w:type="dxa"/>
              <w:start w:w="120" w:type="dxa"/>
              <w:bottom w:w="100" w:type="dxa"/>
              <w:end w:w="120" w:type="dxa"/>
            </w:tcMar>
            <w:vAlign w:val="center"/>
            <w:shd w:fill="EAF1FA"/>
          </w:tcPr>
          <w:p>
            <w:r>
              <w:rPr>
                <w:b/>
              </w:rPr>
              <w:t>Primary brand</w:t>
            </w:r>
          </w:p>
        </w:tc>
        <w:tc>
          <w:tcPr>
            <w:tcW w:type="dxa" w:w="4939"/>
            <w:tcMar>
              <w:top w:w="100" w:type="dxa"/>
              <w:start w:w="120" w:type="dxa"/>
              <w:bottom w:w="100" w:type="dxa"/>
              <w:end w:w="120" w:type="dxa"/>
            </w:tcMar>
            <w:vAlign w:val="center"/>
          </w:tcPr>
          <w:p>
            <w:r>
              <w:t>EssilorLuxottica</w:t>
            </w:r>
          </w:p>
        </w:tc>
      </w:tr>
      <w:tr>
        <w:tc>
          <w:tcPr>
            <w:tcW w:type="dxa" w:w="4939"/>
            <w:tcMar>
              <w:top w:w="100" w:type="dxa"/>
              <w:start w:w="120" w:type="dxa"/>
              <w:bottom w:w="100" w:type="dxa"/>
              <w:end w:w="120" w:type="dxa"/>
            </w:tcMar>
            <w:vAlign w:val="center"/>
            <w:shd w:fill="EAF1FA"/>
          </w:tcPr>
          <w:p>
            <w:r>
              <w:rPr>
                <w:b/>
              </w:rPr>
              <w:t>Scope</w:t>
            </w:r>
          </w:p>
        </w:tc>
        <w:tc>
          <w:tcPr>
            <w:tcW w:type="dxa" w:w="4939"/>
            <w:tcMar>
              <w:top w:w="100" w:type="dxa"/>
              <w:start w:w="120" w:type="dxa"/>
              <w:bottom w:w="100" w:type="dxa"/>
              <w:end w:w="120" w:type="dxa"/>
            </w:tcMar>
            <w:vAlign w:val="center"/>
          </w:tcPr>
          <w:p>
            <w:r>
              <w:t>Complete design system and page specifications for both portals</w:t>
            </w:r>
          </w:p>
        </w:tc>
      </w:tr>
    </w:tbl>
    <w:p>
      <w:r>
        <w:br w:type="page"/>
      </w:r>
    </w:p>
    <w:p>
      <w:pPr>
        <w:pStyle w:val="Heading1"/>
      </w:pPr>
      <w:r>
        <w:t>How to Use This Prompt</w:t>
      </w:r>
    </w:p>
    <w:p>
      <w:r>
        <w:t>Paste the content beginning at "MASTER PROMPT" into Claude Code after saving the approved visual references in the repository. The prompt is intentionally explicit so Claude preserves the validated KNOWZY workflow, security boundaries, server actions, APIs, and tests while replacing the Phase 1 visual shells with a unified EssilorLuxottica-branded experience.</w:t>
      </w:r>
    </w:p>
    <w:p>
      <w:pPr>
        <w:pStyle w:val="ListBullet"/>
      </w:pPr>
      <w:r>
        <w:t>Use the approved 16:9 mockups as visual references, not as permission to invent unsupported data or workflows.</w:t>
      </w:r>
    </w:p>
    <w:p>
      <w:pPr>
        <w:pStyle w:val="ListBullet"/>
      </w:pPr>
      <w:r>
        <w:t>Require incremental implementation, route-by-route validation, and small commits.</w:t>
      </w:r>
    </w:p>
    <w:p>
      <w:pPr>
        <w:pStyle w:val="ListBullet"/>
      </w:pPr>
      <w:r>
        <w:t>Do not allow Claude to replace working business logic, expose answer keys, weaken approval gates, or create browser-to-API CORS calls.</w:t>
      </w:r>
    </w:p>
    <w:p>
      <w:pPr>
        <w:pStyle w:val="ListBullet"/>
      </w:pPr>
      <w:r>
        <w:t>Where a visual feature is not yet backed by an API, render it as a clearly identified disabled or planned state rather than fake functionality.</w:t>
      </w:r>
    </w:p>
    <w:p>
      <w:r>
        <w:br w:type="page"/>
      </w:r>
    </w:p>
    <w:p>
      <w:pPr>
        <w:pStyle w:val="Heading1"/>
      </w:pPr>
      <w:r>
        <w:t>MASTER PROMPT</w:t>
      </w:r>
    </w:p>
    <w:p>
      <w:r>
        <w:t>You are a Senior Enterprise UX Designer, Product Designer, Front-End Architect, Accessibility Specialist, and Next.js Engineer. Redesign and implement the premium enterprise user experience for KNOWZY, an EssilorLuxottica AI-powered knowledge, assessment, learning, and governance platform.</w:t>
      </w:r>
    </w:p>
    <w:p>
      <w:r>
        <w:t>The existing KNOWZY MVP is functional and validated. Your task is to modernize the user interface while preserving the current domain logic, APIs, server actions, security controls, audit behavior, evidence verification, approval rules, session handling, deterministic scoring, and test coverage.</w:t>
      </w:r>
    </w:p>
    <w:p>
      <w:pPr>
        <w:pStyle w:val="Heading1"/>
      </w:pPr>
      <w:r>
        <w:t>1. Non-Negotiable Implementation Guardrails</w:t>
      </w:r>
    </w:p>
    <w:p>
      <w:pPr>
        <w:pStyle w:val="ListBullet"/>
      </w:pPr>
      <w:r>
        <w:t>Do not redesign or replace the working backend architecture.</w:t>
      </w:r>
    </w:p>
    <w:p>
      <w:pPr>
        <w:pStyle w:val="ListBullet"/>
      </w:pPr>
      <w:r>
        <w:t>Do not change existing API contracts unless a UI requirement genuinely cannot be implemented without a contract extension; document such extensions before implementing them.</w:t>
      </w:r>
    </w:p>
    <w:p>
      <w:pPr>
        <w:pStyle w:val="ListBullet"/>
      </w:pPr>
      <w:r>
        <w:t>Do not weaken the 13 approval gates, separation of duties, source permission checks, evidence verification, idempotent publishing, answer-key protection, or server-side authorization.</w:t>
      </w:r>
    </w:p>
    <w:p>
      <w:pPr>
        <w:pStyle w:val="ListBullet"/>
      </w:pPr>
      <w:r>
        <w:t>Do not move identity, authorization, scoring, correct answers, approval decisions, or publishing decisions into browser code.</w:t>
      </w:r>
    </w:p>
    <w:p>
      <w:pPr>
        <w:pStyle w:val="ListBullet"/>
      </w:pPr>
      <w:r>
        <w:t>Keep the portals based on server components and server actions where currently implemented. The browser must not hold a subject header or directly call protected APIs.</w:t>
      </w:r>
    </w:p>
    <w:p>
      <w:pPr>
        <w:pStyle w:val="ListBullet"/>
      </w:pPr>
      <w:r>
        <w:t>Preserve the two separate applications: Authoring and Administration Portal and Live Learning Portal.</w:t>
      </w:r>
    </w:p>
    <w:p>
      <w:pPr>
        <w:pStyle w:val="ListBullet"/>
      </w:pPr>
      <w:r>
        <w:t>Use the existing repository, CLAUDE.md, /docs, code, routes, tests, and current behavior as the source of truth.</w:t>
      </w:r>
    </w:p>
    <w:p>
      <w:pPr>
        <w:pStyle w:val="ListBullet"/>
      </w:pPr>
      <w:r>
        <w:t>Use approved visual mockups as the visual baseline. Preserve workflows and route behavior even when a mockup suggests functionality not yet implemented.</w:t>
      </w:r>
    </w:p>
    <w:p>
      <w:pPr>
        <w:pStyle w:val="ListBullet"/>
      </w:pPr>
      <w:r>
        <w:t>Do not generate fake production metrics. Use existing data where available; otherwise use clearly labeled development/demo data behind a development-only adapter.</w:t>
      </w:r>
    </w:p>
    <w:p>
      <w:pPr>
        <w:pStyle w:val="ListBullet"/>
      </w:pPr>
      <w:r>
        <w:t>Implement incrementally and keep every route functional throughout the redesign.</w:t>
      </w:r>
    </w:p>
    <w:p>
      <w:pPr>
        <w:pStyle w:val="Heading1"/>
      </w:pPr>
      <w:r>
        <w:t>2. Product Purpose and Experience</w:t>
      </w:r>
    </w:p>
    <w:p>
      <w:r>
        <w:t>KNOWZY transforms governed enterprise knowledge into traceable assessments and personalized learning experiences with minimal manual effort.</w:t>
      </w:r>
    </w:p>
    <w:p>
      <w:pPr>
        <w:pStyle w:val="PromptCode"/>
      </w:pPr>
      <w:r>
        <w:t>Knowledge Sources</w:t>
      </w:r>
      <w:r>
        <w:br/>
      </w:r>
      <w:r>
        <w:t>→ Document Selection</w:t>
      </w:r>
      <w:r>
        <w:br/>
      </w:r>
      <w:r>
        <w:t>→ Evidence Verification</w:t>
      </w:r>
      <w:r>
        <w:br/>
      </w:r>
      <w:r>
        <w:t>→ AI Question Generation</w:t>
      </w:r>
      <w:r>
        <w:br/>
      </w:r>
      <w:r>
        <w:t>→ Human Review</w:t>
      </w:r>
      <w:r>
        <w:br/>
      </w:r>
      <w:r>
        <w:t>→ Approval</w:t>
      </w:r>
      <w:r>
        <w:br/>
      </w:r>
      <w:r>
        <w:t>→ Question Bank</w:t>
      </w:r>
      <w:r>
        <w:br/>
      </w:r>
      <w:r>
        <w:t>→ Assessment</w:t>
      </w:r>
      <w:r>
        <w:br/>
      </w:r>
      <w:r>
        <w:t>→ Results and Insights</w:t>
      </w:r>
    </w:p>
    <w:p>
      <w:r>
        <w:t>KNOWZY is not a generic quiz generator. The interface must communicate trusted knowledge, responsible AI, human governance, source traceability, enterprise learning, and measurable proficiency.</w:t>
      </w:r>
    </w:p>
    <w:p>
      <w:pPr>
        <w:pStyle w:val="Heading1"/>
      </w:pPr>
      <w:r>
        <w:t>3. Brand and Design Language</w:t>
      </w:r>
    </w:p>
    <w:p>
      <w:r>
        <w:t>Company: EssilorLuxottica</w:t>
      </w:r>
    </w:p>
    <w:p>
      <w:r>
        <w:t>Product: KNOWZY</w:t>
      </w:r>
    </w:p>
    <w:p>
      <w:r>
        <w:t>Tagline: Knowledge Today. Brighter Tomorrow.</w:t>
      </w:r>
    </w:p>
    <w:p>
      <w:r>
        <w:t>Use EssilorLuxottica branding on every page through a consistent header, approved logo treatment, brand colors, and restrained vision/lens-inspired visual elements. Do not distort logos or create unofficial logo variants. Use only organization-approved brand assets provided in the repository.</w:t>
      </w:r>
    </w:p>
    <w:p>
      <w:pPr>
        <w:pStyle w:val="Heading2"/>
      </w:pPr>
      <w:r>
        <w:t>Color palette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001E62"/>
          </w:tcPr>
          <w:p>
            <w:r>
              <w:rPr>
                <w:b/>
                <w:color w:val="FFFFFF"/>
              </w:rPr>
              <w:t>Token</w:t>
            </w:r>
          </w:p>
        </w:tc>
        <w:tc>
          <w:tcPr>
            <w:tcW w:type="dxa" w:w="3293"/>
            <w:shd w:fill="001E62"/>
          </w:tcPr>
          <w:p>
            <w:r>
              <w:rPr>
                <w:b/>
                <w:color w:val="FFFFFF"/>
              </w:rPr>
              <w:t>Hex</w:t>
            </w:r>
          </w:p>
        </w:tc>
        <w:tc>
          <w:tcPr>
            <w:tcW w:type="dxa" w:w="3293"/>
            <w:shd w:fill="001E62"/>
          </w:tcPr>
          <w:p>
            <w:r>
              <w:rPr>
                <w:b/>
                <w:color w:val="FFFFFF"/>
              </w:rPr>
              <w:t>Use</w:t>
            </w:r>
          </w:p>
        </w:tc>
      </w:tr>
      <w:tr>
        <w:tc>
          <w:tcPr>
            <w:tcW w:type="dxa" w:w="3293"/>
            <w:tcMar>
              <w:top w:w="100" w:type="dxa"/>
              <w:start w:w="120" w:type="dxa"/>
              <w:bottom w:w="100" w:type="dxa"/>
              <w:end w:w="120" w:type="dxa"/>
            </w:tcMar>
          </w:tcPr>
          <w:p>
            <w:r>
              <w:t>Deep Navy</w:t>
            </w:r>
          </w:p>
        </w:tc>
        <w:tc>
          <w:tcPr>
            <w:tcW w:type="dxa" w:w="3293"/>
            <w:tcMar>
              <w:top w:w="100" w:type="dxa"/>
              <w:start w:w="120" w:type="dxa"/>
              <w:bottom w:w="100" w:type="dxa"/>
              <w:end w:w="120" w:type="dxa"/>
            </w:tcMar>
            <w:shd w:fill="001E62"/>
          </w:tcPr>
          <w:p>
            <w:r>
              <w:rPr>
                <w:color w:val="FFFFFF"/>
              </w:rPr>
              <w:t>#001E62</w:t>
            </w:r>
          </w:p>
        </w:tc>
        <w:tc>
          <w:tcPr>
            <w:tcW w:type="dxa" w:w="3293"/>
            <w:tcMar>
              <w:top w:w="100" w:type="dxa"/>
              <w:start w:w="120" w:type="dxa"/>
              <w:bottom w:w="100" w:type="dxa"/>
              <w:end w:w="120" w:type="dxa"/>
            </w:tcMar>
          </w:tcPr>
          <w:p>
            <w:r>
              <w:t>Header, product identity, primary text</w:t>
            </w:r>
          </w:p>
        </w:tc>
      </w:tr>
      <w:tr>
        <w:tc>
          <w:tcPr>
            <w:tcW w:type="dxa" w:w="3293"/>
            <w:tcMar>
              <w:top w:w="100" w:type="dxa"/>
              <w:start w:w="120" w:type="dxa"/>
              <w:bottom w:w="100" w:type="dxa"/>
              <w:end w:w="120" w:type="dxa"/>
            </w:tcMar>
          </w:tcPr>
          <w:p>
            <w:r>
              <w:t>EssilorLuxottica Green</w:t>
            </w:r>
          </w:p>
        </w:tc>
        <w:tc>
          <w:tcPr>
            <w:tcW w:type="dxa" w:w="3293"/>
            <w:tcMar>
              <w:top w:w="100" w:type="dxa"/>
              <w:start w:w="120" w:type="dxa"/>
              <w:bottom w:w="100" w:type="dxa"/>
              <w:end w:w="120" w:type="dxa"/>
            </w:tcMar>
            <w:shd w:fill="00B388"/>
          </w:tcPr>
          <w:p>
            <w:r>
              <w:rPr>
                <w:color w:val="FFFFFF"/>
              </w:rPr>
              <w:t>#00B388</w:t>
            </w:r>
          </w:p>
        </w:tc>
        <w:tc>
          <w:tcPr>
            <w:tcW w:type="dxa" w:w="3293"/>
            <w:tcMar>
              <w:top w:w="100" w:type="dxa"/>
              <w:start w:w="120" w:type="dxa"/>
              <w:bottom w:w="100" w:type="dxa"/>
              <w:end w:w="120" w:type="dxa"/>
            </w:tcMar>
          </w:tcPr>
          <w:p>
            <w:r>
              <w:t>Primary actions, approval, progress, selected navigation</w:t>
            </w:r>
          </w:p>
        </w:tc>
      </w:tr>
      <w:tr>
        <w:tc>
          <w:tcPr>
            <w:tcW w:type="dxa" w:w="3293"/>
            <w:tcMar>
              <w:top w:w="100" w:type="dxa"/>
              <w:start w:w="120" w:type="dxa"/>
              <w:bottom w:w="100" w:type="dxa"/>
              <w:end w:w="120" w:type="dxa"/>
            </w:tcMar>
          </w:tcPr>
          <w:p>
            <w:r>
              <w:t>Dark Navy Text</w:t>
            </w:r>
          </w:p>
        </w:tc>
        <w:tc>
          <w:tcPr>
            <w:tcW w:type="dxa" w:w="3293"/>
            <w:tcMar>
              <w:top w:w="100" w:type="dxa"/>
              <w:start w:w="120" w:type="dxa"/>
              <w:bottom w:w="100" w:type="dxa"/>
              <w:end w:w="120" w:type="dxa"/>
            </w:tcMar>
            <w:shd w:fill="08245C"/>
          </w:tcPr>
          <w:p>
            <w:r>
              <w:rPr>
                <w:color w:val="FFFFFF"/>
              </w:rPr>
              <w:t>#08245C</w:t>
            </w:r>
          </w:p>
        </w:tc>
        <w:tc>
          <w:tcPr>
            <w:tcW w:type="dxa" w:w="3293"/>
            <w:tcMar>
              <w:top w:w="100" w:type="dxa"/>
              <w:start w:w="120" w:type="dxa"/>
              <w:bottom w:w="100" w:type="dxa"/>
              <w:end w:w="120" w:type="dxa"/>
            </w:tcMar>
          </w:tcPr>
          <w:p>
            <w:r>
              <w:t>Headings and readable body emphasis</w:t>
            </w:r>
          </w:p>
        </w:tc>
      </w:tr>
      <w:tr>
        <w:tc>
          <w:tcPr>
            <w:tcW w:type="dxa" w:w="3293"/>
            <w:tcMar>
              <w:top w:w="100" w:type="dxa"/>
              <w:start w:w="120" w:type="dxa"/>
              <w:bottom w:w="100" w:type="dxa"/>
              <w:end w:w="120" w:type="dxa"/>
            </w:tcMar>
          </w:tcPr>
          <w:p>
            <w:r>
              <w:t>Primary Blue</w:t>
            </w:r>
          </w:p>
        </w:tc>
        <w:tc>
          <w:tcPr>
            <w:tcW w:type="dxa" w:w="3293"/>
            <w:tcMar>
              <w:top w:w="100" w:type="dxa"/>
              <w:start w:w="120" w:type="dxa"/>
              <w:bottom w:w="100" w:type="dxa"/>
              <w:end w:w="120" w:type="dxa"/>
            </w:tcMar>
            <w:shd w:fill="146EF5"/>
          </w:tcPr>
          <w:p>
            <w:r>
              <w:rPr>
                <w:color w:val="FFFFFF"/>
              </w:rPr>
              <w:t>#146EF5</w:t>
            </w:r>
          </w:p>
        </w:tc>
        <w:tc>
          <w:tcPr>
            <w:tcW w:type="dxa" w:w="3293"/>
            <w:tcMar>
              <w:top w:w="100" w:type="dxa"/>
              <w:start w:w="120" w:type="dxa"/>
              <w:bottom w:w="100" w:type="dxa"/>
              <w:end w:w="120" w:type="dxa"/>
            </w:tcMar>
          </w:tcPr>
          <w:p>
            <w:r>
              <w:t>Links, information, secondary actions</w:t>
            </w:r>
          </w:p>
        </w:tc>
      </w:tr>
      <w:tr>
        <w:tc>
          <w:tcPr>
            <w:tcW w:type="dxa" w:w="3293"/>
            <w:tcMar>
              <w:top w:w="100" w:type="dxa"/>
              <w:start w:w="120" w:type="dxa"/>
              <w:bottom w:w="100" w:type="dxa"/>
              <w:end w:w="120" w:type="dxa"/>
            </w:tcMar>
          </w:tcPr>
          <w:p>
            <w:r>
              <w:t>AI Purple</w:t>
            </w:r>
          </w:p>
        </w:tc>
        <w:tc>
          <w:tcPr>
            <w:tcW w:type="dxa" w:w="3293"/>
            <w:tcMar>
              <w:top w:w="100" w:type="dxa"/>
              <w:start w:w="120" w:type="dxa"/>
              <w:bottom w:w="100" w:type="dxa"/>
              <w:end w:w="120" w:type="dxa"/>
            </w:tcMar>
            <w:shd w:fill="6B4EFF"/>
          </w:tcPr>
          <w:p>
            <w:r>
              <w:rPr>
                <w:color w:val="FFFFFF"/>
              </w:rPr>
              <w:t>#6B4EFF</w:t>
            </w:r>
          </w:p>
        </w:tc>
        <w:tc>
          <w:tcPr>
            <w:tcW w:type="dxa" w:w="3293"/>
            <w:tcMar>
              <w:top w:w="100" w:type="dxa"/>
              <w:start w:w="120" w:type="dxa"/>
              <w:bottom w:w="100" w:type="dxa"/>
              <w:end w:w="120" w:type="dxa"/>
            </w:tcMar>
          </w:tcPr>
          <w:p>
            <w:r>
              <w:t>AI generation, Copilot, AI insight only</w:t>
            </w:r>
          </w:p>
        </w:tc>
      </w:tr>
      <w:tr>
        <w:tc>
          <w:tcPr>
            <w:tcW w:type="dxa" w:w="3293"/>
            <w:tcMar>
              <w:top w:w="100" w:type="dxa"/>
              <w:start w:w="120" w:type="dxa"/>
              <w:bottom w:w="100" w:type="dxa"/>
              <w:end w:w="120" w:type="dxa"/>
            </w:tcMar>
          </w:tcPr>
          <w:p>
            <w:r>
              <w:t>Light Background</w:t>
            </w:r>
          </w:p>
        </w:tc>
        <w:tc>
          <w:tcPr>
            <w:tcW w:type="dxa" w:w="3293"/>
            <w:tcMar>
              <w:top w:w="100" w:type="dxa"/>
              <w:start w:w="120" w:type="dxa"/>
              <w:bottom w:w="100" w:type="dxa"/>
              <w:end w:w="120" w:type="dxa"/>
            </w:tcMar>
            <w:shd w:fill="F5F8FC"/>
          </w:tcPr>
          <w:p>
            <w:r>
              <w:t>#F5F8FC</w:t>
            </w:r>
          </w:p>
        </w:tc>
        <w:tc>
          <w:tcPr>
            <w:tcW w:type="dxa" w:w="3293"/>
            <w:tcMar>
              <w:top w:w="100" w:type="dxa"/>
              <w:start w:w="120" w:type="dxa"/>
              <w:bottom w:w="100" w:type="dxa"/>
              <w:end w:w="120" w:type="dxa"/>
            </w:tcMar>
          </w:tcPr>
          <w:p>
            <w:r>
              <w:t>Application canvas</w:t>
            </w:r>
          </w:p>
        </w:tc>
      </w:tr>
      <w:tr>
        <w:tc>
          <w:tcPr>
            <w:tcW w:type="dxa" w:w="3293"/>
            <w:tcMar>
              <w:top w:w="100" w:type="dxa"/>
              <w:start w:w="120" w:type="dxa"/>
              <w:bottom w:w="100" w:type="dxa"/>
              <w:end w:w="120" w:type="dxa"/>
            </w:tcMar>
          </w:tcPr>
          <w:p>
            <w:r>
              <w:t>White</w:t>
            </w:r>
          </w:p>
        </w:tc>
        <w:tc>
          <w:tcPr>
            <w:tcW w:type="dxa" w:w="3293"/>
            <w:tcMar>
              <w:top w:w="100" w:type="dxa"/>
              <w:start w:w="120" w:type="dxa"/>
              <w:bottom w:w="100" w:type="dxa"/>
              <w:end w:w="120" w:type="dxa"/>
            </w:tcMar>
            <w:shd w:fill="FFFFFF"/>
          </w:tcPr>
          <w:p>
            <w:r>
              <w:t>#FFFFFF</w:t>
            </w:r>
          </w:p>
        </w:tc>
        <w:tc>
          <w:tcPr>
            <w:tcW w:type="dxa" w:w="3293"/>
            <w:tcMar>
              <w:top w:w="100" w:type="dxa"/>
              <w:start w:w="120" w:type="dxa"/>
              <w:bottom w:w="100" w:type="dxa"/>
              <w:end w:w="120" w:type="dxa"/>
            </w:tcMar>
          </w:tcPr>
          <w:p>
            <w:r>
              <w:t>Cards, panels, content surfaces</w:t>
            </w:r>
          </w:p>
        </w:tc>
      </w:tr>
    </w:tbl>
    <w:p>
      <w:pPr>
        <w:pStyle w:val="Heading2"/>
      </w:pPr>
      <w:r>
        <w:t>Semantic color rules</w:t>
      </w:r>
    </w:p>
    <w:p>
      <w:pPr>
        <w:pStyle w:val="ListBullet"/>
      </w:pPr>
      <w:r>
        <w:t>Green: success, approval, healthy state, progress, selected navigation, primary action.</w:t>
      </w:r>
    </w:p>
    <w:p>
      <w:pPr>
        <w:pStyle w:val="ListBullet"/>
      </w:pPr>
      <w:r>
        <w:t>Blue: knowledge, information, links, neutral secondary action.</w:t>
      </w:r>
    </w:p>
    <w:p>
      <w:pPr>
        <w:pStyle w:val="ListBullet"/>
      </w:pPr>
      <w:r>
        <w:t>Purple: AI-generated content, AI suggestions, Copilot, advanced insight. Use sparingly.</w:t>
      </w:r>
    </w:p>
    <w:p>
      <w:pPr>
        <w:pStyle w:val="ListBullet"/>
      </w:pPr>
      <w:r>
        <w:t>Amber: warning, pending attention, partial coverage, approaching deadline.</w:t>
      </w:r>
    </w:p>
    <w:p>
      <w:pPr>
        <w:pStyle w:val="ListBullet"/>
      </w:pPr>
      <w:r>
        <w:t>Red: error, rejection, critical knowledge risk, failed governance gate.</w:t>
      </w:r>
    </w:p>
    <w:p>
      <w:pPr>
        <w:pStyle w:val="ListBullet"/>
      </w:pPr>
      <w:r>
        <w:t>Do not rely on color alone. Pair all statuses with text, iconography, and accessible labels.</w:t>
      </w:r>
    </w:p>
    <w:p>
      <w:pPr>
        <w:pStyle w:val="Heading1"/>
      </w:pPr>
      <w:r>
        <w:t>4. Global Visual Style</w:t>
      </w:r>
    </w:p>
    <w:p>
      <w:pPr>
        <w:pStyle w:val="ListBullet"/>
      </w:pPr>
      <w:r>
        <w:t>Desktop-first enterprise SaaS interface optimized for 1920 x 1080, while remaining usable at 1440 x 810 and 1280 x 720.</w:t>
      </w:r>
    </w:p>
    <w:p>
      <w:pPr>
        <w:pStyle w:val="ListBullet"/>
      </w:pPr>
      <w:r>
        <w:t>Fluid layouts rather than a hard-coded 16:9 canvas. Use 16:9 for visual mockups and demos, not as a browser constraint.</w:t>
      </w:r>
    </w:p>
    <w:p>
      <w:pPr>
        <w:pStyle w:val="ListBullet"/>
      </w:pPr>
      <w:r>
        <w:t>Clean white and light-gray content surfaces with a deep navy top header.</w:t>
      </w:r>
    </w:p>
    <w:p>
      <w:pPr>
        <w:pStyle w:val="ListBullet"/>
      </w:pPr>
      <w:r>
        <w:t>Persistent left navigation in the Authoring Portal; role-appropriate navigation in the Live Learning Portal.</w:t>
      </w:r>
    </w:p>
    <w:p>
      <w:pPr>
        <w:pStyle w:val="ListBullet"/>
      </w:pPr>
      <w:r>
        <w:t>Rounded cards, restrained glass effects, soft shadows, generous spacing, modern typography, and clear visual hierarchy.</w:t>
      </w:r>
    </w:p>
    <w:p>
      <w:pPr>
        <w:pStyle w:val="ListBullet"/>
      </w:pPr>
      <w:r>
        <w:t>High information density without crowding. Avoid oversized decorative hero areas on operational pages.</w:t>
      </w:r>
    </w:p>
    <w:p>
      <w:pPr>
        <w:pStyle w:val="ListBullet"/>
      </w:pPr>
      <w:r>
        <w:t>Microsoft Fluent-inspired controls and Power BI-inspired charts, while maintaining an original KNOWZY product identity.</w:t>
      </w:r>
    </w:p>
    <w:p>
      <w:pPr>
        <w:pStyle w:val="ListBullet"/>
      </w:pPr>
      <w:r>
        <w:t>Use subtle lens, clarity, knowledge, and vision motifs only where they support the content.</w:t>
      </w:r>
    </w:p>
    <w:p>
      <w:pPr>
        <w:pStyle w:val="ListBullet"/>
      </w:pPr>
      <w:r>
        <w:t>No excessive gradients, neon colors, heavy borders, dark dashboards, cartoonish imagery, consumer-app styling, or decorative clutter.</w:t>
      </w:r>
    </w:p>
    <w:p>
      <w:pPr>
        <w:pStyle w:val="Heading1"/>
      </w:pPr>
      <w:r>
        <w:t>5. Accessibility and Usability</w:t>
      </w:r>
    </w:p>
    <w:p>
      <w:pPr>
        <w:pStyle w:val="ListBullet"/>
      </w:pPr>
      <w:r>
        <w:t>Target WCAG 2.2 AA.</w:t>
      </w:r>
    </w:p>
    <w:p>
      <w:pPr>
        <w:pStyle w:val="ListBullet"/>
      </w:pPr>
      <w:r>
        <w:t>Keyboard navigation for all controls, tables, dialogs, drawers, tabs, and quiz answers.</w:t>
      </w:r>
    </w:p>
    <w:p>
      <w:pPr>
        <w:pStyle w:val="ListBullet"/>
      </w:pPr>
      <w:r>
        <w:t>Visible focus states with sufficient contrast.</w:t>
      </w:r>
    </w:p>
    <w:p>
      <w:pPr>
        <w:pStyle w:val="ListBullet"/>
      </w:pPr>
      <w:r>
        <w:t>Minimum 44 x 44 pixel interactive targets where practical.</w:t>
      </w:r>
    </w:p>
    <w:p>
      <w:pPr>
        <w:pStyle w:val="ListBullet"/>
      </w:pPr>
      <w:r>
        <w:t>Semantic headings, labels, landmarks, table headers, error summaries, and screen-reader announcements.</w:t>
      </w:r>
    </w:p>
    <w:p>
      <w:pPr>
        <w:pStyle w:val="ListBullet"/>
      </w:pPr>
      <w:r>
        <w:t>Charts require text summaries and accessible data alternatives.</w:t>
      </w:r>
    </w:p>
    <w:p>
      <w:pPr>
        <w:pStyle w:val="ListBullet"/>
      </w:pPr>
      <w:r>
        <w:t>Do not encode status by color alone.</w:t>
      </w:r>
    </w:p>
    <w:p>
      <w:pPr>
        <w:pStyle w:val="ListBullet"/>
      </w:pPr>
      <w:r>
        <w:t>Respect reduced motion. Keep animation subtle and functional.</w:t>
      </w:r>
    </w:p>
    <w:p>
      <w:pPr>
        <w:pStyle w:val="ListBullet"/>
      </w:pPr>
      <w:r>
        <w:t>Provide robust loading, empty, success, warning, refusal, and error states.</w:t>
      </w:r>
    </w:p>
    <w:p>
      <w:pPr>
        <w:pStyle w:val="ListBullet"/>
      </w:pPr>
      <w:r>
        <w:t>Refusals must explain the specific failed policy or governance gate rather than display a generic error.</w:t>
      </w:r>
    </w:p>
    <w:p>
      <w:pPr>
        <w:pStyle w:val="Heading1"/>
      </w:pPr>
      <w:r>
        <w:t>6. Global Application Shell</w:t>
      </w:r>
    </w:p>
    <w:p>
      <w:pPr>
        <w:pStyle w:val="Heading2"/>
      </w:pPr>
      <w:r>
        <w:t>Top header</w:t>
      </w:r>
    </w:p>
    <w:p>
      <w:pPr>
        <w:pStyle w:val="ListBullet"/>
      </w:pPr>
      <w:r>
        <w:t>Approximate height: 72 px on desktop.</w:t>
      </w:r>
    </w:p>
    <w:p>
      <w:pPr>
        <w:pStyle w:val="ListBullet"/>
      </w:pPr>
      <w:r>
        <w:t>Left: approved EssilorLuxottica mark, separator, KNOWZY wordmark with ZY in green, and the tagline.</w:t>
      </w:r>
    </w:p>
    <w:p>
      <w:pPr>
        <w:pStyle w:val="ListBullet"/>
      </w:pPr>
      <w:r>
        <w:t>Center: context-aware global search. Example: Search knowledge, questions, documents... Include Ctrl + K.</w:t>
      </w:r>
    </w:p>
    <w:p>
      <w:pPr>
        <w:pStyle w:val="ListBullet"/>
      </w:pPr>
      <w:r>
        <w:t>Right: KNOWZY Copilot entry point, notifications, user avatar, display name, active role, and menu.</w:t>
      </w:r>
    </w:p>
    <w:p>
      <w:pPr>
        <w:pStyle w:val="ListBullet"/>
      </w:pPr>
      <w:r>
        <w:t>Display the current acting identity and role clearly, particularly in development/demo mode.</w:t>
      </w:r>
    </w:p>
    <w:p>
      <w:pPr>
        <w:pStyle w:val="ListBullet"/>
      </w:pPr>
      <w:r>
        <w:t>Do not use the Microsoft Copilot trademark or logo as if the feature were Microsoft Copilot unless this is formally approved. Prefer KNOWZY Copilot and an original approved icon treatment.</w:t>
      </w:r>
    </w:p>
    <w:p>
      <w:pPr>
        <w:pStyle w:val="Heading2"/>
      </w:pPr>
      <w:r>
        <w:t>Left navigation - Authoring Portal</w:t>
      </w:r>
    </w:p>
    <w:p>
      <w:pPr>
        <w:pStyle w:val="ListBullet"/>
      </w:pPr>
      <w:r>
        <w:t>Dashboard</w:t>
      </w:r>
    </w:p>
    <w:p>
      <w:pPr>
        <w:pStyle w:val="ListBullet"/>
      </w:pPr>
      <w:r>
        <w:t>Knowledge Sources</w:t>
      </w:r>
    </w:p>
    <w:p>
      <w:pPr>
        <w:pStyle w:val="ListBullet"/>
      </w:pPr>
      <w:r>
        <w:t>AI Quiz Generation</w:t>
      </w:r>
    </w:p>
    <w:p>
      <w:pPr>
        <w:pStyle w:val="ListBullet"/>
      </w:pPr>
      <w:r>
        <w:t>Review Queue</w:t>
      </w:r>
    </w:p>
    <w:p>
      <w:pPr>
        <w:pStyle w:val="ListBullet"/>
      </w:pPr>
      <w:r>
        <w:t>Approvals</w:t>
      </w:r>
    </w:p>
    <w:p>
      <w:pPr>
        <w:pStyle w:val="ListBullet"/>
      </w:pPr>
      <w:r>
        <w:t>Question Bank</w:t>
      </w:r>
    </w:p>
    <w:p>
      <w:pPr>
        <w:pStyle w:val="ListBullet"/>
      </w:pPr>
      <w:r>
        <w:t>Assessments</w:t>
      </w:r>
    </w:p>
    <w:p>
      <w:pPr>
        <w:pStyle w:val="ListBullet"/>
      </w:pPr>
      <w:r>
        <w:t>Reports</w:t>
      </w:r>
    </w:p>
    <w:p>
      <w:pPr>
        <w:pStyle w:val="ListBullet"/>
      </w:pPr>
      <w:r>
        <w:t>Governance</w:t>
      </w:r>
    </w:p>
    <w:p>
      <w:pPr>
        <w:pStyle w:val="ListBullet"/>
      </w:pPr>
      <w:r>
        <w:t>Administration</w:t>
      </w:r>
    </w:p>
    <w:p>
      <w:r>
        <w:t>The selected page uses a light green surface, green left indicator, green icon, and dark navy text. Display real notification counts only. Hide or disable unauthorized navigation rather than relying on visual hiding as the security control.</w:t>
      </w:r>
    </w:p>
    <w:p>
      <w:pPr>
        <w:pStyle w:val="Heading2"/>
      </w:pPr>
      <w:r>
        <w:t>Live Learning Portal navigation</w:t>
      </w:r>
    </w:p>
    <w:p>
      <w:pPr>
        <w:pStyle w:val="ListBullet"/>
      </w:pPr>
      <w:r>
        <w:t>Home</w:t>
      </w:r>
    </w:p>
    <w:p>
      <w:pPr>
        <w:pStyle w:val="ListBullet"/>
      </w:pPr>
      <w:r>
        <w:t>Available Assessments</w:t>
      </w:r>
    </w:p>
    <w:p>
      <w:pPr>
        <w:pStyle w:val="ListBullet"/>
      </w:pPr>
      <w:r>
        <w:t>My Learning</w:t>
      </w:r>
    </w:p>
    <w:p>
      <w:pPr>
        <w:pStyle w:val="ListBullet"/>
      </w:pPr>
      <w:r>
        <w:t>Results and History</w:t>
      </w:r>
    </w:p>
    <w:p>
      <w:pPr>
        <w:pStyle w:val="ListBullet"/>
      </w:pPr>
      <w:r>
        <w:t>Knowledge Refreshers</w:t>
      </w:r>
    </w:p>
    <w:p>
      <w:pPr>
        <w:pStyle w:val="ListBullet"/>
      </w:pPr>
      <w:r>
        <w:t>Badges and Certificates when implemented</w:t>
      </w:r>
    </w:p>
    <w:p>
      <w:pPr>
        <w:pStyle w:val="ListBullet"/>
      </w:pPr>
      <w:r>
        <w:t>Help</w:t>
      </w:r>
    </w:p>
    <w:p>
      <w:pPr>
        <w:pStyle w:val="Heading1"/>
      </w:pPr>
      <w:r>
        <w:t>7. Global KNOWZY Workflow Ribbon</w:t>
      </w:r>
    </w:p>
    <w:p>
      <w:r>
        <w:t>Below the page hero on Authoring Portal workflow pages, display a compact workflow ribbon:</w:t>
      </w:r>
    </w:p>
    <w:p>
      <w:pPr>
        <w:pStyle w:val="PromptCode"/>
      </w:pPr>
      <w:r>
        <w:t>Knowledge Sources → AI Generation → Review → Approval → Question Bank → Assessments → Insights</w:t>
      </w:r>
    </w:p>
    <w:p>
      <w:pPr>
        <w:pStyle w:val="ListBullet"/>
      </w:pPr>
      <w:r>
        <w:t>Highlight the current step.</w:t>
      </w:r>
    </w:p>
    <w:p>
      <w:pPr>
        <w:pStyle w:val="ListBullet"/>
      </w:pPr>
      <w:r>
        <w:t>Mark completed steps only when completion is known.</w:t>
      </w:r>
    </w:p>
    <w:p>
      <w:pPr>
        <w:pStyle w:val="ListBullet"/>
      </w:pPr>
      <w:r>
        <w:t>Use neutral styling for future steps.</w:t>
      </w:r>
    </w:p>
    <w:p>
      <w:pPr>
        <w:pStyle w:val="ListBullet"/>
      </w:pPr>
      <w:r>
        <w:t>Allow navigation only when the user is authorized and the destination is valid.</w:t>
      </w:r>
    </w:p>
    <w:p>
      <w:pPr>
        <w:pStyle w:val="ListBullet"/>
      </w:pPr>
      <w:r>
        <w:t>Keep the ribbon compact so it does not consume excessive vertical space.</w:t>
      </w:r>
    </w:p>
    <w:p>
      <w:pPr>
        <w:pStyle w:val="Heading1"/>
      </w:pPr>
      <w:r>
        <w:t>8. Page Design Standard</w:t>
      </w:r>
    </w:p>
    <w:p>
      <w:pPr>
        <w:pStyle w:val="ListBullet"/>
      </w:pPr>
      <w:r>
        <w:t>Page hero with title, concise purpose statement, and optional approved visual on the right.</w:t>
      </w:r>
    </w:p>
    <w:p>
      <w:pPr>
        <w:pStyle w:val="ListBullet"/>
      </w:pPr>
      <w:r>
        <w:t>Use hero photography selectively. Operational screens may use a compact title band instead of a large banner.</w:t>
      </w:r>
    </w:p>
    <w:p>
      <w:pPr>
        <w:pStyle w:val="ListBullet"/>
      </w:pPr>
      <w:r>
        <w:t>KPI cards appear only when metrics are meaningful and available. Do not force 4-5 KPI cards onto every transactional page.</w:t>
      </w:r>
    </w:p>
    <w:p>
      <w:pPr>
        <w:pStyle w:val="ListBullet"/>
      </w:pPr>
      <w:r>
        <w:t>Main workspace may use tables, charts, filters, search, tabs, drawers, pagination, split panes, stepper flows, and status badges.</w:t>
      </w:r>
    </w:p>
    <w:p>
      <w:pPr>
        <w:pStyle w:val="ListBullet"/>
      </w:pPr>
      <w:r>
        <w:t>Details should open in a side panel when users benefit from preserving list context.</w:t>
      </w:r>
    </w:p>
    <w:p>
      <w:pPr>
        <w:pStyle w:val="ListBullet"/>
      </w:pPr>
      <w:r>
        <w:t>Provide explicit source, evidence, version, status, and ownership information wherever relevant.</w:t>
      </w:r>
    </w:p>
    <w:p>
      <w:pPr>
        <w:pStyle w:val="Heading1"/>
      </w:pPr>
      <w:r>
        <w:t>9. Authoring Portal - Dashboard</w:t>
      </w:r>
    </w:p>
    <w:p>
      <w:r>
        <w:t>Hero: Turn Knowledge into Impact</w:t>
      </w:r>
    </w:p>
    <w:p>
      <w:r>
        <w:t>Subtitle: AI-powered learning. Trusted knowledge. A smarter tomorrow.</w:t>
      </w:r>
    </w:p>
    <w:p>
      <w:r>
        <w:t>Include a compact value chain: Find knowledge | Generate quizzes | Build skills | Drive performance.</w:t>
      </w:r>
    </w:p>
    <w:p>
      <w:pPr>
        <w:pStyle w:val="Heading2"/>
      </w:pPr>
      <w:r>
        <w:t>KPI cards</w:t>
      </w:r>
    </w:p>
    <w:p>
      <w:pPr>
        <w:pStyle w:val="ListBullet"/>
      </w:pPr>
      <w:r>
        <w:t>Knowledge Coverage</w:t>
      </w:r>
    </w:p>
    <w:p>
      <w:pPr>
        <w:pStyle w:val="ListBullet"/>
      </w:pPr>
      <w:r>
        <w:t>Published Questions</w:t>
      </w:r>
    </w:p>
    <w:p>
      <w:pPr>
        <w:pStyle w:val="ListBullet"/>
      </w:pPr>
      <w:r>
        <w:t>Assessment Readiness</w:t>
      </w:r>
    </w:p>
    <w:p>
      <w:pPr>
        <w:pStyle w:val="ListBullet"/>
      </w:pPr>
      <w:r>
        <w:t>Knowledge Risk or Knowledge Gaps</w:t>
      </w:r>
    </w:p>
    <w:p>
      <w:pPr>
        <w:pStyle w:val="Heading2"/>
      </w:pPr>
      <w:r>
        <w:t>Visualizations and panels</w:t>
      </w:r>
    </w:p>
    <w:p>
      <w:pPr>
        <w:pStyle w:val="ListBullet"/>
      </w:pPr>
      <w:r>
        <w:t>Proficiency heatmap by domain/team and level, with authorization-aware data.</w:t>
      </w:r>
    </w:p>
    <w:p>
      <w:pPr>
        <w:pStyle w:val="ListBullet"/>
      </w:pPr>
      <w:r>
        <w:t>Knowledge coverage donut: Covered, In Progress, Not Started.</w:t>
      </w:r>
    </w:p>
    <w:p>
      <w:pPr>
        <w:pStyle w:val="ListBullet"/>
      </w:pPr>
      <w:r>
        <w:t>Assessment success trend.</w:t>
      </w:r>
    </w:p>
    <w:p>
      <w:pPr>
        <w:pStyle w:val="ListBullet"/>
      </w:pPr>
      <w:r>
        <w:t>Recent activity.</w:t>
      </w:r>
    </w:p>
    <w:p>
      <w:pPr>
        <w:pStyle w:val="ListBullet"/>
      </w:pPr>
      <w:r>
        <w:t>Top knowledge sources.</w:t>
      </w:r>
    </w:p>
    <w:p>
      <w:pPr>
        <w:pStyle w:val="ListBullet"/>
      </w:pPr>
      <w:r>
        <w:t>Quick actions: Generate Quiz, Add Knowledge Source, Review Queue, View Reports.</w:t>
      </w:r>
    </w:p>
    <w:p>
      <w:pPr>
        <w:pStyle w:val="ListBullet"/>
      </w:pPr>
      <w:r>
        <w:t>Optional workflow health panel showing items waiting at each stage.</w:t>
      </w:r>
    </w:p>
    <w:p>
      <w:r>
        <w:t>Do not hardcode RxNet, RxCNC, VisionStar, MES 360, SAP, Azure, Infrastructure, or Service Management as permanent domains. Use them only as realistic demo data. Production domains must come from configured data sources.</w:t>
      </w:r>
    </w:p>
    <w:p>
      <w:pPr>
        <w:pStyle w:val="Heading1"/>
      </w:pPr>
      <w:r>
        <w:t>10. Knowledge Sources</w:t>
      </w:r>
    </w:p>
    <w:p>
      <w:r>
        <w:t>Purpose: Centralized administration of approved enterprise knowledge-source paths and synchronization.</w:t>
      </w:r>
    </w:p>
    <w:p>
      <w:pPr>
        <w:pStyle w:val="Heading2"/>
      </w:pPr>
      <w:r>
        <w:t>KPI cards</w:t>
      </w:r>
    </w:p>
    <w:p>
      <w:pPr>
        <w:pStyle w:val="ListBullet"/>
      </w:pPr>
      <w:r>
        <w:t>Total Sources</w:t>
      </w:r>
    </w:p>
    <w:p>
      <w:pPr>
        <w:pStyle w:val="ListBullet"/>
      </w:pPr>
      <w:r>
        <w:t>Active Sources</w:t>
      </w:r>
    </w:p>
    <w:p>
      <w:pPr>
        <w:pStyle w:val="ListBullet"/>
      </w:pPr>
      <w:r>
        <w:t>Last Successful Sync</w:t>
      </w:r>
    </w:p>
    <w:p>
      <w:pPr>
        <w:pStyle w:val="ListBullet"/>
      </w:pPr>
      <w:r>
        <w:t>Total Documents</w:t>
      </w:r>
    </w:p>
    <w:p>
      <w:pPr>
        <w:pStyle w:val="ListBullet"/>
      </w:pPr>
      <w:r>
        <w:t>Documents Requiring Attention</w:t>
      </w:r>
    </w:p>
    <w:p>
      <w:pPr>
        <w:pStyle w:val="Heading2"/>
      </w:pPr>
      <w:r>
        <w:t>Tabs and table</w:t>
      </w:r>
    </w:p>
    <w:p>
      <w:pPr>
        <w:pStyle w:val="ListBullet"/>
      </w:pPr>
      <w:r>
        <w:t>Tabs: All Sources, Connected, Disconnected, Pending, Needs Attention.</w:t>
      </w:r>
    </w:p>
    <w:p>
      <w:pPr>
        <w:pStyle w:val="ListBullet"/>
      </w:pPr>
      <w:r>
        <w:t>Columns: Source Name, Type, Status, Last Sync, Documents, Owner, Scope, Actions.</w:t>
      </w:r>
    </w:p>
    <w:p>
      <w:pPr>
        <w:pStyle w:val="ListBullet"/>
      </w:pPr>
      <w:r>
        <w:t>Primary action: Add Source.</w:t>
      </w:r>
    </w:p>
    <w:p>
      <w:pPr>
        <w:pStyle w:val="ListBullet"/>
      </w:pPr>
      <w:r>
        <w:t>Right-side analytics: Source Type Distribution and Recent Sync Activity.</w:t>
      </w:r>
    </w:p>
    <w:p>
      <w:pPr>
        <w:pStyle w:val="Heading2"/>
      </w:pPr>
      <w:r>
        <w:t>Required source detail experience</w:t>
      </w:r>
    </w:p>
    <w:p>
      <w:pPr>
        <w:pStyle w:val="ListBullet"/>
      </w:pPr>
      <w:r>
        <w:t>Add, edit, activate, deactivate, archive, and test source configurations.</w:t>
      </w:r>
    </w:p>
    <w:p>
      <w:pPr>
        <w:pStyle w:val="ListBullet"/>
      </w:pPr>
      <w:r>
        <w:t>Configure SharePoint tenant/site, library, folder path, included file types, metadata, domain/topic mapping, authentication mode, and sync schedule.</w:t>
      </w:r>
    </w:p>
    <w:p>
      <w:pPr>
        <w:pStyle w:val="ListBullet"/>
      </w:pPr>
      <w:r>
        <w:t>Test Connection must display the individual checks and honest SKIP results.</w:t>
      </w:r>
    </w:p>
    <w:p>
      <w:pPr>
        <w:pStyle w:val="ListBullet"/>
      </w:pPr>
      <w:r>
        <w:t>Browse container, folder, document, and section hierarchy.</w:t>
      </w:r>
    </w:p>
    <w:p>
      <w:pPr>
        <w:pStyle w:val="ListBullet"/>
      </w:pPr>
      <w:r>
        <w:t>Show document permission/selectability, extraction status, content hash, version, indexed sections, question coverage, and last generation activity.</w:t>
      </w:r>
    </w:p>
    <w:p>
      <w:pPr>
        <w:pStyle w:val="ListBullet"/>
      </w:pPr>
      <w:r>
        <w:t>DENIED or inaccessible documents must not appear to unauthorized users.</w:t>
      </w:r>
    </w:p>
    <w:p>
      <w:pPr>
        <w:pStyle w:val="ListBullet"/>
      </w:pPr>
      <w:r>
        <w:t>Expose manual sync and sync history without pretending a background job completed when it did not.</w:t>
      </w:r>
    </w:p>
    <w:p>
      <w:pPr>
        <w:pStyle w:val="Heading1"/>
      </w:pPr>
      <w:r>
        <w:t>11. AI Quiz Generation</w:t>
      </w:r>
    </w:p>
    <w:p>
      <w:r>
        <w:t>Purpose: Generate grounded draft questions only from explicitly selected, accessible document sections.</w:t>
      </w:r>
    </w:p>
    <w:p>
      <w:r>
        <w:t>Do not create a generic prompt box that can generate from all enterprise content. The generation journey must visibly enforce source selection, preflight, evidence, and draft status.</w:t>
      </w:r>
    </w:p>
    <w:p>
      <w:pPr>
        <w:pStyle w:val="Heading2"/>
      </w:pPr>
      <w:r>
        <w:t>Generation flow</w:t>
      </w:r>
    </w:p>
    <w:p>
      <w:pPr>
        <w:pStyle w:val="PromptCode"/>
      </w:pPr>
      <w:r>
        <w:t>Select source and documents</w:t>
      </w:r>
      <w:r>
        <w:br/>
      </w:r>
      <w:r>
        <w:t>→ Review coverage and generation history</w:t>
      </w:r>
      <w:r>
        <w:br/>
      </w:r>
      <w:r>
        <w:t>→ Run preflight</w:t>
      </w:r>
      <w:r>
        <w:br/>
      </w:r>
      <w:r>
        <w:t>→ Record explicit action</w:t>
      </w:r>
      <w:r>
        <w:br/>
      </w:r>
      <w:r>
        <w:t>→ Generate draft questions</w:t>
      </w:r>
      <w:r>
        <w:br/>
      </w:r>
      <w:r>
        <w:t>→ Verify supporting evidence</w:t>
      </w:r>
      <w:r>
        <w:br/>
      </w:r>
      <w:r>
        <w:t>→ Save to author review queue</w:t>
      </w:r>
    </w:p>
    <w:p>
      <w:pPr>
        <w:pStyle w:val="Heading2"/>
      </w:pPr>
      <w:r>
        <w:t>Recommended workspace</w:t>
      </w:r>
    </w:p>
    <w:p>
      <w:r>
        <w:t>Use a three-zone desktop layout or an equivalent responsive split view:</w:t>
      </w:r>
    </w:p>
    <w:p>
      <w:pPr>
        <w:pStyle w:val="ListBullet"/>
      </w:pPr>
      <w:r>
        <w:t>Knowledge Context: selected source, documents, sections, version/hash, coverage, previous questions, and preflight results.</w:t>
      </w:r>
    </w:p>
    <w:p>
      <w:pPr>
        <w:pStyle w:val="ListBullet"/>
      </w:pPr>
      <w:r>
        <w:t>Generated Drafts: question text, four options, proposed answer, explanation, topic, question type, and editable content.</w:t>
      </w:r>
    </w:p>
    <w:p>
      <w:pPr>
        <w:pStyle w:val="ListBullet"/>
      </w:pPr>
      <w:r>
        <w:t>Evidence and Governance: exact supporting excerpt, source document, section, offsets, verification mode, confidence/similarity score, duplicate risk, and coverage contribution.</w:t>
      </w:r>
    </w:p>
    <w:p>
      <w:pPr>
        <w:pStyle w:val="Heading2"/>
      </w:pPr>
      <w:r>
        <w:t>Generation controls</w:t>
      </w:r>
    </w:p>
    <w:p>
      <w:pPr>
        <w:pStyle w:val="ListBullet"/>
      </w:pPr>
      <w:r>
        <w:t>Source and document selection are required.</w:t>
      </w:r>
    </w:p>
    <w:p>
      <w:pPr>
        <w:pStyle w:val="ListBullet"/>
      </w:pPr>
      <w:r>
        <w:t>Generate New, View Existing, Reuse Existing, Generate Additional, and Regenerate are explicit actions when offered by preflight.</w:t>
      </w:r>
    </w:p>
    <w:p>
      <w:pPr>
        <w:pStyle w:val="ListBullet"/>
      </w:pPr>
      <w:r>
        <w:t>No silent proceed-anyway behavior.</w:t>
      </w:r>
    </w:p>
    <w:p>
      <w:pPr>
        <w:pStyle w:val="ListBullet"/>
      </w:pPr>
      <w:r>
        <w:t>Question count, target audience, learning objective, topic, and supported question types may be configured only when backed by current functionality.</w:t>
      </w:r>
    </w:p>
    <w:p>
      <w:pPr>
        <w:pStyle w:val="ListBullet"/>
      </w:pPr>
      <w:r>
        <w:t>Difficulty must not be presented as a required field if the validated workflow does not use it. If retained for future design, mark it planned or optional.</w:t>
      </w:r>
    </w:p>
    <w:p>
      <w:pPr>
        <w:pStyle w:val="ListBullet"/>
      </w:pPr>
      <w:r>
        <w:t>Generated questions are always drafts. Replace Publish with Submit for Review on the generation screen.</w:t>
      </w:r>
    </w:p>
    <w:p>
      <w:pPr>
        <w:pStyle w:val="ListBullet"/>
      </w:pPr>
      <w:r>
        <w:t>Display per-section insufficient-evidence outcomes rather than hiding shortfalls when some questions succeed.</w:t>
      </w:r>
    </w:p>
    <w:p>
      <w:pPr>
        <w:pStyle w:val="Heading1"/>
      </w:pPr>
      <w:r>
        <w:t>12. Review Queue</w:t>
      </w:r>
    </w:p>
    <w:p>
      <w:r>
        <w:t>Purpose: Author and reviewer validation of generated draft questions before approval.</w:t>
      </w:r>
    </w:p>
    <w:p>
      <w:pPr>
        <w:pStyle w:val="Heading2"/>
      </w:pPr>
      <w:r>
        <w:t>KPIs and tabs</w:t>
      </w:r>
    </w:p>
    <w:p>
      <w:pPr>
        <w:pStyle w:val="ListBullet"/>
      </w:pPr>
      <w:r>
        <w:t>Questions in Review</w:t>
      </w:r>
    </w:p>
    <w:p>
      <w:pPr>
        <w:pStyle w:val="ListBullet"/>
      </w:pPr>
      <w:r>
        <w:t>Average Review Time</w:t>
      </w:r>
    </w:p>
    <w:p>
      <w:pPr>
        <w:pStyle w:val="ListBullet"/>
      </w:pPr>
      <w:r>
        <w:t>Pending My Review</w:t>
      </w:r>
    </w:p>
    <w:p>
      <w:pPr>
        <w:pStyle w:val="ListBullet"/>
      </w:pPr>
      <w:r>
        <w:t>Review Completion Rate</w:t>
      </w:r>
    </w:p>
    <w:p>
      <w:pPr>
        <w:pStyle w:val="ListBullet"/>
      </w:pPr>
      <w:r>
        <w:t>Tabs: All, My Review, Overdue, High Priority, Needs Changes</w:t>
      </w:r>
    </w:p>
    <w:p>
      <w:pPr>
        <w:pStyle w:val="Heading2"/>
      </w:pPr>
      <w:r>
        <w:t>Table and detail panel</w:t>
      </w:r>
    </w:p>
    <w:p>
      <w:pPr>
        <w:pStyle w:val="ListBullet"/>
      </w:pPr>
      <w:r>
        <w:t>Columns: Question, Source, Topic, Type, Priority, Status, Assigned To, Created On, Evidence Status, Duplicate Risk, Actions.</w:t>
      </w:r>
    </w:p>
    <w:p>
      <w:pPr>
        <w:pStyle w:val="ListBullet"/>
      </w:pPr>
      <w:r>
        <w:t>Detail tabs: Question, Evidence, Source, Governance, Review History, Version History.</w:t>
      </w:r>
    </w:p>
    <w:p>
      <w:pPr>
        <w:pStyle w:val="ListBullet"/>
      </w:pPr>
      <w:r>
        <w:t>Show exact answer choices, proposed correct answer, explanation, source evidence, section attribution, verification result, coverage contribution, and duplicate flags.</w:t>
      </w:r>
    </w:p>
    <w:p>
      <w:pPr>
        <w:pStyle w:val="ListBullet"/>
      </w:pPr>
      <w:r>
        <w:t>Actions: Save Changes, Request Changes, Reject Draft, Submit for Approval.</w:t>
      </w:r>
    </w:p>
    <w:p>
      <w:pPr>
        <w:pStyle w:val="ListBullet"/>
      </w:pPr>
      <w:r>
        <w:t>Do not let a review action bypass re-verification of edited evidence-sensitive content.</w:t>
      </w:r>
    </w:p>
    <w:p>
      <w:pPr>
        <w:pStyle w:val="Heading1"/>
      </w:pPr>
      <w:r>
        <w:t>13. Approvals</w:t>
      </w:r>
    </w:p>
    <w:p>
      <w:r>
        <w:t>Purpose: Enterprise governance and final human approval of questions before publishing.</w:t>
      </w:r>
    </w:p>
    <w:p>
      <w:pPr>
        <w:pStyle w:val="Heading2"/>
      </w:pPr>
      <w:r>
        <w:t>KPIs and tabs</w:t>
      </w:r>
    </w:p>
    <w:p>
      <w:pPr>
        <w:pStyle w:val="ListBullet"/>
      </w:pPr>
      <w:r>
        <w:t>Pending Approvals</w:t>
      </w:r>
    </w:p>
    <w:p>
      <w:pPr>
        <w:pStyle w:val="ListBullet"/>
      </w:pPr>
      <w:r>
        <w:t>Approved This Month</w:t>
      </w:r>
    </w:p>
    <w:p>
      <w:pPr>
        <w:pStyle w:val="ListBullet"/>
      </w:pPr>
      <w:r>
        <w:t>Average Approval Time</w:t>
      </w:r>
    </w:p>
    <w:p>
      <w:pPr>
        <w:pStyle w:val="ListBullet"/>
      </w:pPr>
      <w:r>
        <w:t>Active Approvers</w:t>
      </w:r>
    </w:p>
    <w:p>
      <w:pPr>
        <w:pStyle w:val="ListBullet"/>
      </w:pPr>
      <w:r>
        <w:t>Compliance Rate</w:t>
      </w:r>
    </w:p>
    <w:p>
      <w:pPr>
        <w:pStyle w:val="ListBullet"/>
      </w:pPr>
      <w:r>
        <w:t>Tabs: Pending, In Progress, Approved, Rejected, All</w:t>
      </w:r>
    </w:p>
    <w:p>
      <w:pPr>
        <w:pStyle w:val="Heading2"/>
      </w:pPr>
      <w:r>
        <w:t>Approval detail</w:t>
      </w:r>
    </w:p>
    <w:p>
      <w:pPr>
        <w:pStyle w:val="ListBullet"/>
      </w:pPr>
      <w:r>
        <w:t>Detail tabs: Details, Preview, Evidence, Approval Gates, Comments, History.</w:t>
      </w:r>
    </w:p>
    <w:p>
      <w:pPr>
        <w:pStyle w:val="ListBullet"/>
      </w:pPr>
      <w:r>
        <w:t>Render all applicable approval gates using the actual server response, not a fabricated checklist.</w:t>
      </w:r>
    </w:p>
    <w:p>
      <w:pPr>
        <w:pStyle w:val="ListBullet"/>
      </w:pPr>
      <w:r>
        <w:t>Example gates include source verified, evidence present, explanation present, option validity, duplicate policy, SME endorsement, source accessibility, version/currentness, separation of duties, and publication readiness.</w:t>
      </w:r>
    </w:p>
    <w:p>
      <w:pPr>
        <w:pStyle w:val="ListBullet"/>
      </w:pPr>
      <w:r>
        <w:t>Each failed gate must display the precise reason and remediation.</w:t>
      </w:r>
    </w:p>
    <w:p>
      <w:pPr>
        <w:pStyle w:val="ListBullet"/>
      </w:pPr>
      <w:r>
        <w:t>Actions: Request Changes, Reject, Approve.</w:t>
      </w:r>
    </w:p>
    <w:p>
      <w:pPr>
        <w:pStyle w:val="ListBullet"/>
      </w:pPr>
      <w:r>
        <w:t>The original generator must not approve the question when separation of duties applies.</w:t>
      </w:r>
    </w:p>
    <w:p>
      <w:pPr>
        <w:pStyle w:val="ListBullet"/>
      </w:pPr>
      <w:r>
        <w:t>Approval must remain a server-side transition and must be audited.</w:t>
      </w:r>
    </w:p>
    <w:p>
      <w:pPr>
        <w:pStyle w:val="Heading1"/>
      </w:pPr>
      <w:r>
        <w:t>14. Question Bank</w:t>
      </w:r>
    </w:p>
    <w:p>
      <w:r>
        <w:t>Purpose: Central repository for validated, approved, published, reusable questions.</w:t>
      </w:r>
    </w:p>
    <w:p>
      <w:pPr>
        <w:pStyle w:val="Heading2"/>
      </w:pPr>
      <w:r>
        <w:t>KPIs and tabs</w:t>
      </w:r>
    </w:p>
    <w:p>
      <w:pPr>
        <w:pStyle w:val="ListBullet"/>
      </w:pPr>
      <w:r>
        <w:t>Total Questions</w:t>
      </w:r>
    </w:p>
    <w:p>
      <w:pPr>
        <w:pStyle w:val="ListBullet"/>
      </w:pPr>
      <w:r>
        <w:t>Published</w:t>
      </w:r>
    </w:p>
    <w:p>
      <w:pPr>
        <w:pStyle w:val="ListBullet"/>
      </w:pPr>
      <w:r>
        <w:t>Draft or Approved-Unpublished where supported</w:t>
      </w:r>
    </w:p>
    <w:p>
      <w:pPr>
        <w:pStyle w:val="ListBullet"/>
      </w:pPr>
      <w:r>
        <w:t>Retired</w:t>
      </w:r>
    </w:p>
    <w:p>
      <w:pPr>
        <w:pStyle w:val="ListBullet"/>
      </w:pPr>
      <w:r>
        <w:t>Usage Count or Quality Indicator</w:t>
      </w:r>
    </w:p>
    <w:p>
      <w:pPr>
        <w:pStyle w:val="ListBullet"/>
      </w:pPr>
      <w:r>
        <w:t>Tabs: All, Published, Approved, Retired, Archived</w:t>
      </w:r>
    </w:p>
    <w:p>
      <w:pPr>
        <w:pStyle w:val="Heading2"/>
      </w:pPr>
      <w:r>
        <w:t>Table, preview, and traceability</w:t>
      </w:r>
    </w:p>
    <w:p>
      <w:pPr>
        <w:pStyle w:val="ListBullet"/>
      </w:pPr>
      <w:r>
        <w:t>Columns: Question, Type, Topic, Domain, Status, Version, Last Updated, Usage, Actions.</w:t>
      </w:r>
    </w:p>
    <w:p>
      <w:pPr>
        <w:pStyle w:val="ListBullet"/>
      </w:pPr>
      <w:r>
        <w:t>Filters: Domain, Topic, Type, Status, Source, Version, Updated Date.</w:t>
      </w:r>
    </w:p>
    <w:p>
      <w:pPr>
        <w:pStyle w:val="ListBullet"/>
      </w:pPr>
      <w:r>
        <w:t>Preview: question, options, approved answer, explanation, status, domain, topic, current version.</w:t>
      </w:r>
    </w:p>
    <w:p>
      <w:pPr>
        <w:pStyle w:val="ListBullet"/>
      </w:pPr>
      <w:r>
        <w:t>Source Traceability: source repository, document, section, content hash/version, evidence excerpt, generated date, reviewer, approver, published date, and bank item ID.</w:t>
      </w:r>
    </w:p>
    <w:p>
      <w:pPr>
        <w:pStyle w:val="ListBullet"/>
      </w:pPr>
      <w:r>
        <w:t>Provenance timeline: Generated → Reviewed → Approved → Published → Used in Assessments.</w:t>
      </w:r>
    </w:p>
    <w:p>
      <w:pPr>
        <w:pStyle w:val="ListBullet"/>
      </w:pPr>
      <w:r>
        <w:t>Actions: View, Retire, Create New Version, Use in Assessment. Do not directly edit a published version in place.</w:t>
      </w:r>
    </w:p>
    <w:p>
      <w:pPr>
        <w:pStyle w:val="ListBullet"/>
      </w:pPr>
      <w:r>
        <w:t>Use Retired rather than Archived for questions that must remain historically traceable but unavailable for future assessments.</w:t>
      </w:r>
    </w:p>
    <w:p>
      <w:pPr>
        <w:pStyle w:val="Heading1"/>
      </w:pPr>
      <w:r>
        <w:t>15. Assessments</w:t>
      </w:r>
    </w:p>
    <w:p>
      <w:r>
        <w:t>Purpose: Create, publish, assign, and analyze versioned assessments using published questions.</w:t>
      </w:r>
    </w:p>
    <w:p>
      <w:pPr>
        <w:pStyle w:val="Heading2"/>
      </w:pPr>
      <w:r>
        <w:t>KPIs and tabs</w:t>
      </w:r>
    </w:p>
    <w:p>
      <w:pPr>
        <w:pStyle w:val="ListBullet"/>
      </w:pPr>
      <w:r>
        <w:t>Total Assessments</w:t>
      </w:r>
    </w:p>
    <w:p>
      <w:pPr>
        <w:pStyle w:val="ListBullet"/>
      </w:pPr>
      <w:r>
        <w:t>Total Participants</w:t>
      </w:r>
    </w:p>
    <w:p>
      <w:pPr>
        <w:pStyle w:val="ListBullet"/>
      </w:pPr>
      <w:r>
        <w:t>Average Score</w:t>
      </w:r>
    </w:p>
    <w:p>
      <w:pPr>
        <w:pStyle w:val="ListBullet"/>
      </w:pPr>
      <w:r>
        <w:t>Pass Rate</w:t>
      </w:r>
    </w:p>
    <w:p>
      <w:pPr>
        <w:pStyle w:val="ListBullet"/>
      </w:pPr>
      <w:r>
        <w:t>Tabs: All, Drafts, Scheduled, Active, Completed, Retired</w:t>
      </w:r>
    </w:p>
    <w:p>
      <w:pPr>
        <w:pStyle w:val="Heading2"/>
      </w:pPr>
      <w:r>
        <w:t>Table and insights</w:t>
      </w:r>
    </w:p>
    <w:p>
      <w:pPr>
        <w:pStyle w:val="ListBullet"/>
      </w:pPr>
      <w:r>
        <w:t>Columns: Assessment, Description, Domain, Type, Assessment Version, Participants, Average Score, Pass Rate, Status, Availability/Due Date, Actions.</w:t>
      </w:r>
    </w:p>
    <w:p>
      <w:pPr>
        <w:pStyle w:val="ListBullet"/>
      </w:pPr>
      <w:r>
        <w:t>Right-side insights: performance trend, top performing domains, participation, and quick actions.</w:t>
      </w:r>
    </w:p>
    <w:p>
      <w:pPr>
        <w:pStyle w:val="ListBullet"/>
      </w:pPr>
      <w:r>
        <w:t>Assessment details must show pinned question pool, question versions, pass threshold, proficiency thresholds, attempt policy, and publication status.</w:t>
      </w:r>
    </w:p>
    <w:p>
      <w:pPr>
        <w:pStyle w:val="ListBullet"/>
      </w:pPr>
      <w:r>
        <w:t>Published assessment releases must be visually distinct from mutable drafts.</w:t>
      </w:r>
    </w:p>
    <w:p>
      <w:pPr>
        <w:pStyle w:val="ListBullet"/>
      </w:pPr>
      <w:r>
        <w:t>Actions must reflect permissions and lifecycle state.</w:t>
      </w:r>
    </w:p>
    <w:p>
      <w:pPr>
        <w:pStyle w:val="Heading1"/>
      </w:pPr>
      <w:r>
        <w:t>16. Reports and Insights</w:t>
      </w:r>
    </w:p>
    <w:p>
      <w:r>
        <w:t>Purpose: Turn assessment, content, and proficiency data into permission-aware insights. The visual style may draw from Power BI and Microsoft Fabric, but must remain native to KNOWZY.</w:t>
      </w:r>
    </w:p>
    <w:p>
      <w:pPr>
        <w:pStyle w:val="Heading2"/>
      </w:pPr>
      <w:r>
        <w:t>KPIs and analytics</w:t>
      </w:r>
    </w:p>
    <w:p>
      <w:pPr>
        <w:pStyle w:val="ListBullet"/>
      </w:pPr>
      <w:r>
        <w:t>Total Knowledge Documents or Articles, Total Assessments, Total Learners, Average Assessment Score.</w:t>
      </w:r>
    </w:p>
    <w:p>
      <w:pPr>
        <w:pStyle w:val="ListBullet"/>
      </w:pPr>
      <w:r>
        <w:t>Assessment performance trend: average score, pass rate, participation rate.</w:t>
      </w:r>
    </w:p>
    <w:p>
      <w:pPr>
        <w:pStyle w:val="ListBullet"/>
      </w:pPr>
      <w:r>
        <w:t>Knowledge Coverage by Domain.</w:t>
      </w:r>
    </w:p>
    <w:p>
      <w:pPr>
        <w:pStyle w:val="ListBullet"/>
      </w:pPr>
      <w:r>
        <w:t>Knowledge Risk Index with High, Moderate, and Low risk categories.</w:t>
      </w:r>
    </w:p>
    <w:p>
      <w:pPr>
        <w:pStyle w:val="ListBullet"/>
      </w:pPr>
      <w:r>
        <w:t>Top Knowledge Gaps.</w:t>
      </w:r>
    </w:p>
    <w:p>
      <w:pPr>
        <w:pStyle w:val="ListBullet"/>
      </w:pPr>
      <w:r>
        <w:t>Question Usage.</w:t>
      </w:r>
    </w:p>
    <w:p>
      <w:pPr>
        <w:pStyle w:val="ListBullet"/>
      </w:pPr>
      <w:r>
        <w:t>Learner Performance by Role or authorized team.</w:t>
      </w:r>
    </w:p>
    <w:p>
      <w:pPr>
        <w:pStyle w:val="ListBullet"/>
      </w:pPr>
      <w:r>
        <w:t>Content Health: Up to Date, Needs Review, Outdated, Retired/Archived.</w:t>
      </w:r>
    </w:p>
    <w:p>
      <w:pPr>
        <w:pStyle w:val="ListBullet"/>
      </w:pPr>
      <w:r>
        <w:t>Filters: time period, domain, content type, learner group/team, status.</w:t>
      </w:r>
    </w:p>
    <w:p>
      <w:pPr>
        <w:pStyle w:val="ListBullet"/>
      </w:pPr>
      <w:r>
        <w:t>Exports: CSV/Excel and PDF where implemented. PowerPoint only when an actual export workflow exists.</w:t>
      </w:r>
    </w:p>
    <w:p>
      <w:pPr>
        <w:pStyle w:val="ListBullet"/>
      </w:pPr>
      <w:r>
        <w:t>Recent and published report definitions, with access controls and lifecycle status.</w:t>
      </w:r>
    </w:p>
    <w:p>
      <w:r>
        <w:t>All reports, filters, exports, and dashboards must enforce data-level authorization and minimum-group-size/privacy rules where applicable. Do not expose personal learner detail merely because a chart design includes it.</w:t>
      </w:r>
    </w:p>
    <w:p>
      <w:pPr>
        <w:pStyle w:val="Heading1"/>
      </w:pPr>
      <w:r>
        <w:t>17. Governance Center</w:t>
      </w:r>
    </w:p>
    <w:p>
      <w:r>
        <w:t>Add Governance as a top-level Authoring Portal destination between Reports and Administration.</w:t>
      </w:r>
    </w:p>
    <w:p>
      <w:pPr>
        <w:pStyle w:val="ListBullet"/>
      </w:pPr>
      <w:r>
        <w:t>Governance dashboard and control summaries.</w:t>
      </w:r>
    </w:p>
    <w:p>
      <w:pPr>
        <w:pStyle w:val="ListBullet"/>
      </w:pPr>
      <w:r>
        <w:t>Audit log search with actor, action, entity, timestamp, correlation ID, and outcome.</w:t>
      </w:r>
    </w:p>
    <w:p>
      <w:pPr>
        <w:pStyle w:val="ListBullet"/>
      </w:pPr>
      <w:r>
        <w:t>Question review and approval history.</w:t>
      </w:r>
    </w:p>
    <w:p>
      <w:pPr>
        <w:pStyle w:val="ListBullet"/>
      </w:pPr>
      <w:r>
        <w:t>Publishing activity and idempotency/reconciliation status.</w:t>
      </w:r>
    </w:p>
    <w:p>
      <w:pPr>
        <w:pStyle w:val="ListBullet"/>
      </w:pPr>
      <w:r>
        <w:t>Role and access change history.</w:t>
      </w:r>
    </w:p>
    <w:p>
      <w:pPr>
        <w:pStyle w:val="ListBullet"/>
      </w:pPr>
      <w:r>
        <w:t>Knowledge-source configuration and path changes.</w:t>
      </w:r>
    </w:p>
    <w:p>
      <w:pPr>
        <w:pStyle w:val="ListBullet"/>
      </w:pPr>
      <w:r>
        <w:t>Content/version change history.</w:t>
      </w:r>
    </w:p>
    <w:p>
      <w:pPr>
        <w:pStyle w:val="ListBullet"/>
      </w:pPr>
      <w:r>
        <w:t>Security exception and policy status where appropriate.</w:t>
      </w:r>
    </w:p>
    <w:p>
      <w:pPr>
        <w:pStyle w:val="ListBullet"/>
      </w:pPr>
      <w:r>
        <w:t>Knowledge risk monitoring.</w:t>
      </w:r>
    </w:p>
    <w:p>
      <w:r>
        <w:t>Governance views must be read-only unless a specific administrative remediation action exists and is authorized.</w:t>
      </w:r>
    </w:p>
    <w:p>
      <w:pPr>
        <w:pStyle w:val="Heading1"/>
      </w:pPr>
      <w:r>
        <w:t>18. Administration</w:t>
      </w:r>
    </w:p>
    <w:p>
      <w:r>
        <w:t>Rename Settings to Administration for the Authoring Portal.</w:t>
      </w:r>
    </w:p>
    <w:p>
      <w:pPr>
        <w:pStyle w:val="Heading2"/>
      </w:pPr>
      <w:r>
        <w:t>Administration tabs</w:t>
      </w:r>
    </w:p>
    <w:p>
      <w:pPr>
        <w:pStyle w:val="ListBullet"/>
      </w:pPr>
      <w:r>
        <w:t>User Management</w:t>
      </w:r>
    </w:p>
    <w:p>
      <w:pPr>
        <w:pStyle w:val="ListBullet"/>
      </w:pPr>
      <w:r>
        <w:t>Role-Based Access Control</w:t>
      </w:r>
    </w:p>
    <w:p>
      <w:pPr>
        <w:pStyle w:val="ListBullet"/>
      </w:pPr>
      <w:r>
        <w:t>Knowledge Source Integrations</w:t>
      </w:r>
    </w:p>
    <w:p>
      <w:pPr>
        <w:pStyle w:val="ListBullet"/>
      </w:pPr>
      <w:r>
        <w:t>Knowledge Domains</w:t>
      </w:r>
    </w:p>
    <w:p>
      <w:pPr>
        <w:pStyle w:val="ListBullet"/>
      </w:pPr>
      <w:r>
        <w:t>Brand and Website Settings</w:t>
      </w:r>
    </w:p>
    <w:p>
      <w:pPr>
        <w:pStyle w:val="ListBullet"/>
      </w:pPr>
      <w:r>
        <w:t>Notification Settings</w:t>
      </w:r>
    </w:p>
    <w:p>
      <w:pPr>
        <w:pStyle w:val="ListBullet"/>
      </w:pPr>
      <w:r>
        <w:t>Audit Configuration</w:t>
      </w:r>
    </w:p>
    <w:p>
      <w:pPr>
        <w:pStyle w:val="ListBullet"/>
      </w:pPr>
      <w:r>
        <w:t>General Configuration</w:t>
      </w:r>
    </w:p>
    <w:p>
      <w:pPr>
        <w:pStyle w:val="Heading2"/>
      </w:pPr>
      <w:r>
        <w:t>User and role management</w:t>
      </w:r>
    </w:p>
    <w:p>
      <w:pPr>
        <w:pStyle w:val="ListBullet"/>
      </w:pPr>
      <w:r>
        <w:t>User table: name, email, department/team, roles, access status, last login, actions.</w:t>
      </w:r>
    </w:p>
    <w:p>
      <w:pPr>
        <w:pStyle w:val="ListBullet"/>
      </w:pPr>
      <w:r>
        <w:t>Roles must reflect the actual KNOWZY role catalog, including Platform Administrator, Knowledge Source Administrator, Quiz Author, SME/Reviewer, Approver, Publisher, Reporting User, Manager, Learner, and Auditor where implemented.</w:t>
      </w:r>
    </w:p>
    <w:p>
      <w:pPr>
        <w:pStyle w:val="ListBullet"/>
      </w:pPr>
      <w:r>
        <w:t>A user may hold multiple roles, but separation-of-duties policies remain enforced.</w:t>
      </w:r>
    </w:p>
    <w:p>
      <w:pPr>
        <w:pStyle w:val="ListBullet"/>
      </w:pPr>
      <w:r>
        <w:t>Permission matrix uses actual server-side capabilities rather than a visual-only View/Create/Edit/Delete grid.</w:t>
      </w:r>
    </w:p>
    <w:p>
      <w:pPr>
        <w:pStyle w:val="ListBullet"/>
      </w:pPr>
      <w:r>
        <w:t>Changes require authorization, confirmation, and audit recording.</w:t>
      </w:r>
    </w:p>
    <w:p>
      <w:pPr>
        <w:pStyle w:val="Heading2"/>
      </w:pPr>
      <w:r>
        <w:t>Brand settings</w:t>
      </w:r>
    </w:p>
    <w:p>
      <w:pPr>
        <w:pStyle w:val="ListBullet"/>
      </w:pPr>
      <w:r>
        <w:t>Approved logos and lockups</w:t>
      </w:r>
    </w:p>
    <w:p>
      <w:pPr>
        <w:pStyle w:val="ListBullet"/>
      </w:pPr>
      <w:r>
        <w:t>Theme tokens</w:t>
      </w:r>
    </w:p>
    <w:p>
      <w:pPr>
        <w:pStyle w:val="ListBullet"/>
      </w:pPr>
      <w:r>
        <w:t>Welcome message</w:t>
      </w:r>
    </w:p>
    <w:p>
      <w:pPr>
        <w:pStyle w:val="ListBullet"/>
      </w:pPr>
      <w:r>
        <w:t>Homepage hero</w:t>
      </w:r>
    </w:p>
    <w:p>
      <w:pPr>
        <w:pStyle w:val="ListBullet"/>
      </w:pPr>
      <w:r>
        <w:t>Quick links</w:t>
      </w:r>
    </w:p>
    <w:p>
      <w:pPr>
        <w:pStyle w:val="ListBullet"/>
      </w:pPr>
      <w:r>
        <w:t>Announcements</w:t>
      </w:r>
    </w:p>
    <w:p>
      <w:pPr>
        <w:pStyle w:val="ListBullet"/>
      </w:pPr>
      <w:r>
        <w:t>Language and region</w:t>
      </w:r>
    </w:p>
    <w:p>
      <w:pPr>
        <w:pStyle w:val="ListBullet"/>
      </w:pPr>
      <w:r>
        <w:t>Footer</w:t>
      </w:r>
    </w:p>
    <w:p>
      <w:pPr>
        <w:pStyle w:val="ListBullet"/>
      </w:pPr>
      <w:r>
        <w:t>Support contact</w:t>
      </w:r>
    </w:p>
    <w:p>
      <w:pPr>
        <w:pStyle w:val="ListBullet"/>
      </w:pPr>
      <w:r>
        <w:t>Version information</w:t>
      </w:r>
    </w:p>
    <w:p>
      <w:pPr>
        <w:pStyle w:val="ListBullet"/>
      </w:pPr>
      <w:r>
        <w:t>Preview Website</w:t>
      </w:r>
    </w:p>
    <w:p>
      <w:pPr>
        <w:pStyle w:val="Heading1"/>
      </w:pPr>
      <w:r>
        <w:t>19. KNOWZY Copilot</w:t>
      </w:r>
    </w:p>
    <w:p>
      <w:r>
        <w:t>Provide a global KNOWZY Copilot entry point. Use a right-side drawer or panel that preserves the current page context.</w:t>
      </w:r>
    </w:p>
    <w:p>
      <w:pPr>
        <w:pStyle w:val="ListBullet"/>
      </w:pPr>
      <w:r>
        <w:t>Context-aware suggestions for the current route.</w:t>
      </w:r>
    </w:p>
    <w:p>
      <w:pPr>
        <w:pStyle w:val="ListBullet"/>
      </w:pPr>
      <w:r>
        <w:t>Example prompts: Generate questions from selected RxNet sections; Show documents requiring revalidation; Explain a failed approval gate; Find possible duplicates; Show pending approvals; Summarize authorized knowledge risks; Recommend refreshers.</w:t>
      </w:r>
    </w:p>
    <w:p>
      <w:pPr>
        <w:pStyle w:val="ListBullet"/>
      </w:pPr>
      <w:r>
        <w:t>Copilot must never bypass authorization, reveal answer keys during an active quiz, approve/publish content autonomously, invent metrics, or fabricate source citations.</w:t>
      </w:r>
    </w:p>
    <w:p>
      <w:pPr>
        <w:pStyle w:val="ListBullet"/>
      </w:pPr>
      <w:r>
        <w:t>Retrieved enterprise content is untrusted data and cannot override system rules.</w:t>
      </w:r>
    </w:p>
    <w:p>
      <w:pPr>
        <w:pStyle w:val="ListBullet"/>
      </w:pPr>
      <w:r>
        <w:t>If Copilot functionality is not yet backed by the current API, implement the visual shell as disabled/preview and label it accurately.</w:t>
      </w:r>
    </w:p>
    <w:p>
      <w:pPr>
        <w:pStyle w:val="Heading1"/>
      </w:pPr>
      <w:r>
        <w:t>20. Live Learning Portal</w:t>
      </w:r>
    </w:p>
    <w:p>
      <w:r>
        <w:t>Create a separate, learner-focused visual system using the same brand tokens but simplified navigation and lower information density.</w:t>
      </w:r>
    </w:p>
    <w:p>
      <w:pPr>
        <w:pStyle w:val="Heading2"/>
      </w:pPr>
      <w:r>
        <w:t>Learner home</w:t>
      </w:r>
    </w:p>
    <w:p>
      <w:pPr>
        <w:pStyle w:val="ListBullet"/>
      </w:pPr>
      <w:r>
        <w:t>Hero: Welcome back, &lt;display name&gt;. Continue building trusted knowledge.</w:t>
      </w:r>
    </w:p>
    <w:p>
      <w:pPr>
        <w:pStyle w:val="ListBullet"/>
      </w:pPr>
      <w:r>
        <w:t>Cards: Current Proficiency, Knowledge Readiness, Assessments Due, Completed Assessments, Recommended Refreshers, Badges/Certificates when implemented.</w:t>
      </w:r>
    </w:p>
    <w:p>
      <w:pPr>
        <w:pStyle w:val="ListBullet"/>
      </w:pPr>
      <w:r>
        <w:t>Available assessments with eligibility, question count, pass threshold, attempts, and status.</w:t>
      </w:r>
    </w:p>
    <w:p>
      <w:pPr>
        <w:pStyle w:val="ListBullet"/>
      </w:pPr>
      <w:r>
        <w:t>In-progress assessment card with a valid resume position. Never render NaN or stale sessions; offer recovery or start-new guidance.</w:t>
      </w:r>
    </w:p>
    <w:p>
      <w:pPr>
        <w:pStyle w:val="ListBullet"/>
      </w:pPr>
      <w:r>
        <w:t>Recent results and topic-level improvement.</w:t>
      </w:r>
    </w:p>
    <w:p>
      <w:pPr>
        <w:pStyle w:val="Heading2"/>
      </w:pPr>
      <w:r>
        <w:t>Assessment start page</w:t>
      </w:r>
    </w:p>
    <w:p>
      <w:pPr>
        <w:pStyle w:val="ListBullet"/>
      </w:pPr>
      <w:r>
        <w:t>Assessment name and description</w:t>
      </w:r>
    </w:p>
    <w:p>
      <w:pPr>
        <w:pStyle w:val="ListBullet"/>
      </w:pPr>
      <w:r>
        <w:t>Domain/topic</w:t>
      </w:r>
    </w:p>
    <w:p>
      <w:pPr>
        <w:pStyle w:val="ListBullet"/>
      </w:pPr>
      <w:r>
        <w:t>Question count</w:t>
      </w:r>
    </w:p>
    <w:p>
      <w:pPr>
        <w:pStyle w:val="ListBullet"/>
      </w:pPr>
      <w:r>
        <w:t>Pass mark</w:t>
      </w:r>
    </w:p>
    <w:p>
      <w:pPr>
        <w:pStyle w:val="ListBullet"/>
      </w:pPr>
      <w:r>
        <w:t>Attempt policy</w:t>
      </w:r>
    </w:p>
    <w:p>
      <w:pPr>
        <w:pStyle w:val="ListBullet"/>
      </w:pPr>
      <w:r>
        <w:t>Availability</w:t>
      </w:r>
    </w:p>
    <w:p>
      <w:pPr>
        <w:pStyle w:val="ListBullet"/>
      </w:pPr>
      <w:r>
        <w:t>Start or Resume action</w:t>
      </w:r>
    </w:p>
    <w:p>
      <w:pPr>
        <w:pStyle w:val="ListBullet"/>
      </w:pPr>
      <w:r>
        <w:t>Clear eligibility/refusal reason</w:t>
      </w:r>
    </w:p>
    <w:p>
      <w:pPr>
        <w:pStyle w:val="Heading2"/>
      </w:pPr>
      <w:r>
        <w:t>Quiz page</w:t>
      </w:r>
    </w:p>
    <w:p>
      <w:pPr>
        <w:pStyle w:val="ListBullet"/>
      </w:pPr>
      <w:r>
        <w:t>One question at a time.</w:t>
      </w:r>
    </w:p>
    <w:p>
      <w:pPr>
        <w:pStyle w:val="ListBullet"/>
      </w:pPr>
      <w:r>
        <w:t>Progress indicator and Question X of Y.</w:t>
      </w:r>
    </w:p>
    <w:p>
      <w:pPr>
        <w:pStyle w:val="ListBullet"/>
      </w:pPr>
      <w:r>
        <w:t>Large accessible answer cards for A, B, C, D.</w:t>
      </w:r>
    </w:p>
    <w:p>
      <w:pPr>
        <w:pStyle w:val="ListBullet"/>
      </w:pPr>
      <w:r>
        <w:t>Explicit submit/next behavior and double-submit prevention.</w:t>
      </w:r>
    </w:p>
    <w:p>
      <w:pPr>
        <w:pStyle w:val="ListBullet"/>
      </w:pPr>
      <w:r>
        <w:t>No correct answer, explanation, evidence, live score, or answer key during the active quiz.</w:t>
      </w:r>
    </w:p>
    <w:p>
      <w:pPr>
        <w:pStyle w:val="ListBullet"/>
      </w:pPr>
      <w:r>
        <w:t>Refresh and resume from the server-side snapshot.</w:t>
      </w:r>
    </w:p>
    <w:p>
      <w:pPr>
        <w:pStyle w:val="ListBullet"/>
      </w:pPr>
      <w:r>
        <w:t>Accessible abandon/exit warning.</w:t>
      </w:r>
    </w:p>
    <w:p>
      <w:pPr>
        <w:pStyle w:val="Heading2"/>
      </w:pPr>
      <w:r>
        <w:t>Results page</w:t>
      </w:r>
    </w:p>
    <w:p>
      <w:pPr>
        <w:pStyle w:val="ListBullet"/>
      </w:pPr>
      <w:r>
        <w:t>Total questions, correct, incorrect, score, pass/fail, proficiency level.</w:t>
      </w:r>
    </w:p>
    <w:p>
      <w:pPr>
        <w:pStyle w:val="ListBullet"/>
      </w:pPr>
      <w:r>
        <w:t>Topic-level performance and knowledge gaps.</w:t>
      </w:r>
    </w:p>
    <w:p>
      <w:pPr>
        <w:pStyle w:val="ListBullet"/>
      </w:pPr>
      <w:r>
        <w:t>Approved explanations according to policy.</w:t>
      </w:r>
    </w:p>
    <w:p>
      <w:pPr>
        <w:pStyle w:val="ListBullet"/>
      </w:pPr>
      <w:r>
        <w:t>Grounded refresher links when implemented.</w:t>
      </w:r>
    </w:p>
    <w:p>
      <w:pPr>
        <w:pStyle w:val="ListBullet"/>
      </w:pPr>
      <w:r>
        <w:t>Assessment history.</w:t>
      </w:r>
    </w:p>
    <w:p>
      <w:pPr>
        <w:pStyle w:val="ListBullet"/>
      </w:pPr>
      <w:r>
        <w:t>Badges and certificates only when backed by implemented deterministic rules.</w:t>
      </w:r>
    </w:p>
    <w:p>
      <w:pPr>
        <w:pStyle w:val="Heading1"/>
      </w:pPr>
      <w:r>
        <w:t>21. Reusable Component System</w:t>
      </w:r>
    </w:p>
    <w:p>
      <w:pPr>
        <w:pStyle w:val="ListBullet"/>
      </w:pPr>
      <w:r>
        <w:t>App Header</w:t>
      </w:r>
    </w:p>
    <w:p>
      <w:pPr>
        <w:pStyle w:val="ListBullet"/>
      </w:pPr>
      <w:r>
        <w:t>Authoring Sidebar</w:t>
      </w:r>
    </w:p>
    <w:p>
      <w:pPr>
        <w:pStyle w:val="ListBullet"/>
      </w:pPr>
      <w:r>
        <w:t>Learner Navigation</w:t>
      </w:r>
    </w:p>
    <w:p>
      <w:pPr>
        <w:pStyle w:val="ListBullet"/>
      </w:pPr>
      <w:r>
        <w:t>Workflow Ribbon</w:t>
      </w:r>
    </w:p>
    <w:p>
      <w:pPr>
        <w:pStyle w:val="ListBullet"/>
      </w:pPr>
      <w:r>
        <w:t>Page Hero</w:t>
      </w:r>
    </w:p>
    <w:p>
      <w:pPr>
        <w:pStyle w:val="ListBullet"/>
      </w:pPr>
      <w:r>
        <w:t>KPI Card</w:t>
      </w:r>
    </w:p>
    <w:p>
      <w:pPr>
        <w:pStyle w:val="ListBullet"/>
      </w:pPr>
      <w:r>
        <w:t>Status Badge</w:t>
      </w:r>
    </w:p>
    <w:p>
      <w:pPr>
        <w:pStyle w:val="ListBullet"/>
      </w:pPr>
      <w:r>
        <w:t>Risk Badge</w:t>
      </w:r>
    </w:p>
    <w:p>
      <w:pPr>
        <w:pStyle w:val="ListBullet"/>
      </w:pPr>
      <w:r>
        <w:t>Evidence Badge</w:t>
      </w:r>
    </w:p>
    <w:p>
      <w:pPr>
        <w:pStyle w:val="ListBullet"/>
      </w:pPr>
      <w:r>
        <w:t>Approval Gate Checklist</w:t>
      </w:r>
    </w:p>
    <w:p>
      <w:pPr>
        <w:pStyle w:val="ListBullet"/>
      </w:pPr>
      <w:r>
        <w:t>Provenance Timeline</w:t>
      </w:r>
    </w:p>
    <w:p>
      <w:pPr>
        <w:pStyle w:val="ListBullet"/>
      </w:pPr>
      <w:r>
        <w:t>Search Box</w:t>
      </w:r>
    </w:p>
    <w:p>
      <w:pPr>
        <w:pStyle w:val="ListBullet"/>
      </w:pPr>
      <w:r>
        <w:t>Filter Dropdown</w:t>
      </w:r>
    </w:p>
    <w:p>
      <w:pPr>
        <w:pStyle w:val="ListBullet"/>
      </w:pPr>
      <w:r>
        <w:t>Data Table</w:t>
      </w:r>
    </w:p>
    <w:p>
      <w:pPr>
        <w:pStyle w:val="ListBullet"/>
      </w:pPr>
      <w:r>
        <w:t>Pagination</w:t>
      </w:r>
    </w:p>
    <w:p>
      <w:pPr>
        <w:pStyle w:val="ListBullet"/>
      </w:pPr>
      <w:r>
        <w:t>Tabs</w:t>
      </w:r>
    </w:p>
    <w:p>
      <w:pPr>
        <w:pStyle w:val="ListBullet"/>
      </w:pPr>
      <w:r>
        <w:t>Modal</w:t>
      </w:r>
    </w:p>
    <w:p>
      <w:pPr>
        <w:pStyle w:val="ListBullet"/>
      </w:pPr>
      <w:r>
        <w:t>Drawer</w:t>
      </w:r>
    </w:p>
    <w:p>
      <w:pPr>
        <w:pStyle w:val="ListBullet"/>
      </w:pPr>
      <w:r>
        <w:t>Detail Panel</w:t>
      </w:r>
    </w:p>
    <w:p>
      <w:pPr>
        <w:pStyle w:val="ListBullet"/>
      </w:pPr>
      <w:r>
        <w:t>Chart Card</w:t>
      </w:r>
    </w:p>
    <w:p>
      <w:pPr>
        <w:pStyle w:val="ListBullet"/>
      </w:pPr>
      <w:r>
        <w:t>Empty State</w:t>
      </w:r>
    </w:p>
    <w:p>
      <w:pPr>
        <w:pStyle w:val="ListBullet"/>
      </w:pPr>
      <w:r>
        <w:t>Loading/Skeleton State</w:t>
      </w:r>
    </w:p>
    <w:p>
      <w:pPr>
        <w:pStyle w:val="ListBullet"/>
      </w:pPr>
      <w:r>
        <w:t>Error and Refusal State</w:t>
      </w:r>
    </w:p>
    <w:p>
      <w:pPr>
        <w:pStyle w:val="ListBullet"/>
      </w:pPr>
      <w:r>
        <w:t>Confirmation Dialog</w:t>
      </w:r>
    </w:p>
    <w:p>
      <w:pPr>
        <w:pStyle w:val="ListBullet"/>
      </w:pPr>
      <w:r>
        <w:t>Toast Notification</w:t>
      </w:r>
    </w:p>
    <w:p>
      <w:pPr>
        <w:pStyle w:val="ListBullet"/>
      </w:pPr>
      <w:r>
        <w:t>User Avatar</w:t>
      </w:r>
    </w:p>
    <w:p>
      <w:pPr>
        <w:pStyle w:val="ListBullet"/>
      </w:pPr>
      <w:r>
        <w:t>Role Badge</w:t>
      </w:r>
    </w:p>
    <w:p>
      <w:pPr>
        <w:pStyle w:val="ListBullet"/>
      </w:pPr>
      <w:r>
        <w:t>Permission Matrix</w:t>
      </w:r>
    </w:p>
    <w:p>
      <w:pPr>
        <w:pStyle w:val="ListBullet"/>
      </w:pPr>
      <w:r>
        <w:t>Primary Button</w:t>
      </w:r>
    </w:p>
    <w:p>
      <w:pPr>
        <w:pStyle w:val="ListBullet"/>
      </w:pPr>
      <w:r>
        <w:t>Secondary Button</w:t>
      </w:r>
    </w:p>
    <w:p>
      <w:pPr>
        <w:pStyle w:val="ListBullet"/>
      </w:pPr>
      <w:r>
        <w:t>Danger Button</w:t>
      </w:r>
    </w:p>
    <w:p>
      <w:pPr>
        <w:pStyle w:val="ListBullet"/>
      </w:pPr>
      <w:r>
        <w:t>Question Card</w:t>
      </w:r>
    </w:p>
    <w:p>
      <w:pPr>
        <w:pStyle w:val="ListBullet"/>
      </w:pPr>
      <w:r>
        <w:t>Answer Option Card</w:t>
      </w:r>
    </w:p>
    <w:p>
      <w:pPr>
        <w:pStyle w:val="ListBullet"/>
      </w:pPr>
      <w:r>
        <w:t>Source Citation Card</w:t>
      </w:r>
    </w:p>
    <w:p>
      <w:pPr>
        <w:pStyle w:val="ListBullet"/>
      </w:pPr>
      <w:r>
        <w:t>Coverage Indicator</w:t>
      </w:r>
    </w:p>
    <w:p>
      <w:pPr>
        <w:pStyle w:val="ListBullet"/>
      </w:pPr>
      <w:r>
        <w:t>Version Badge</w:t>
      </w:r>
    </w:p>
    <w:p>
      <w:r>
        <w:t>Build the design system first. Do not implement every page with bespoke spacing, shadows, buttons, or status colors.</w:t>
      </w:r>
    </w:p>
    <w:p>
      <w:pPr>
        <w:pStyle w:val="Heading1"/>
      </w:pPr>
      <w:r>
        <w:t>22. Data Visualization Rules</w:t>
      </w:r>
    </w:p>
    <w:p>
      <w:pPr>
        <w:pStyle w:val="ListBullet"/>
      </w:pPr>
      <w:r>
        <w:t>Use donut charts, horizontal bars, line/area charts, column charts, heatmaps, progress bars, and KPI cards.</w:t>
      </w:r>
    </w:p>
    <w:p>
      <w:pPr>
        <w:pStyle w:val="ListBullet"/>
      </w:pPr>
      <w:r>
        <w:t>No 3D charts.</w:t>
      </w:r>
    </w:p>
    <w:p>
      <w:pPr>
        <w:pStyle w:val="ListBullet"/>
      </w:pPr>
      <w:r>
        <w:t>Use consistent semantic colors and legends.</w:t>
      </w:r>
    </w:p>
    <w:p>
      <w:pPr>
        <w:pStyle w:val="ListBullet"/>
      </w:pPr>
      <w:r>
        <w:t>Provide tooltips, accessible labels, and text summaries.</w:t>
      </w:r>
    </w:p>
    <w:p>
      <w:pPr>
        <w:pStyle w:val="ListBullet"/>
      </w:pPr>
      <w:r>
        <w:t>Use realistic but clearly identified demo data when production metrics are unavailable.</w:t>
      </w:r>
    </w:p>
    <w:p>
      <w:pPr>
        <w:pStyle w:val="ListBullet"/>
      </w:pPr>
      <w:r>
        <w:t>Keep data density executive-friendly, but do not sacrifice precision or hide denominators and definitions.</w:t>
      </w:r>
    </w:p>
    <w:p>
      <w:pPr>
        <w:pStyle w:val="Heading1"/>
      </w:pPr>
      <w:r>
        <w:t>23. Responsive Behavior</w:t>
      </w:r>
    </w:p>
    <w:p>
      <w:pPr>
        <w:pStyle w:val="ListBullet"/>
      </w:pPr>
      <w:r>
        <w:t>Primary target: desktop at 1920 x 1080.</w:t>
      </w:r>
    </w:p>
    <w:p>
      <w:pPr>
        <w:pStyle w:val="ListBullet"/>
      </w:pPr>
      <w:r>
        <w:t>Validate at 1440 x 810 and 1280 x 720.</w:t>
      </w:r>
    </w:p>
    <w:p>
      <w:pPr>
        <w:pStyle w:val="ListBullet"/>
      </w:pPr>
      <w:r>
        <w:t>Tables remain usable through responsive columns, horizontal scrolling, or card transformation.</w:t>
      </w:r>
    </w:p>
    <w:p>
      <w:pPr>
        <w:pStyle w:val="ListBullet"/>
      </w:pPr>
      <w:r>
        <w:t>Side panels collapse into drawers when width is constrained.</w:t>
      </w:r>
    </w:p>
    <w:p>
      <w:pPr>
        <w:pStyle w:val="ListBullet"/>
      </w:pPr>
      <w:r>
        <w:t>Navigation never overlaps content.</w:t>
      </w:r>
    </w:p>
    <w:p>
      <w:pPr>
        <w:pStyle w:val="ListBullet"/>
      </w:pPr>
      <w:r>
        <w:t>The workflow ribbon may become horizontally scrollable on smaller viewports.</w:t>
      </w:r>
    </w:p>
    <w:p>
      <w:pPr>
        <w:pStyle w:val="ListBullet"/>
      </w:pPr>
      <w:r>
        <w:t>Mobile support may be limited for authoring, but the learner quiz flow should remain usable on tablet and mobile unless explicitly deferred.</w:t>
      </w:r>
    </w:p>
    <w:p>
      <w:pPr>
        <w:pStyle w:val="Heading1"/>
      </w:pPr>
      <w:r>
        <w:t>24. Technology and Code Quality</w:t>
      </w:r>
    </w:p>
    <w:p>
      <w:pPr>
        <w:pStyle w:val="ListBullet"/>
      </w:pPr>
      <w:r>
        <w:t>Use the existing Next.js and TypeScript architecture.</w:t>
      </w:r>
    </w:p>
    <w:p>
      <w:pPr>
        <w:pStyle w:val="ListBullet"/>
      </w:pPr>
      <w:r>
        <w:t>Use Tailwind CSS and shared design tokens. Do not add another styling framework without a documented reason.</w:t>
      </w:r>
    </w:p>
    <w:p>
      <w:pPr>
        <w:pStyle w:val="ListBullet"/>
      </w:pPr>
      <w:r>
        <w:t>Use Lucide or approved Fluent-style icons consistently.</w:t>
      </w:r>
    </w:p>
    <w:p>
      <w:pPr>
        <w:pStyle w:val="ListBullet"/>
      </w:pPr>
      <w:r>
        <w:t>Use Recharts or the existing chart library, with accessible fallbacks.</w:t>
      </w:r>
    </w:p>
    <w:p>
      <w:pPr>
        <w:pStyle w:val="ListBullet"/>
      </w:pPr>
      <w:r>
        <w:t>Preserve server components and server actions.</w:t>
      </w:r>
    </w:p>
    <w:p>
      <w:pPr>
        <w:pStyle w:val="ListBullet"/>
      </w:pPr>
      <w:r>
        <w:t>Keep protected API calls server-side.</w:t>
      </w:r>
    </w:p>
    <w:p>
      <w:pPr>
        <w:pStyle w:val="ListBullet"/>
      </w:pPr>
      <w:r>
        <w:t>Use existing shared packages and avoid duplicating domain types in the UI.</w:t>
      </w:r>
    </w:p>
    <w:p>
      <w:pPr>
        <w:pStyle w:val="ListBullet"/>
      </w:pPr>
      <w:r>
        <w:t>Add component, accessibility, and route-level tests. Add browser end-to-end tests for critical click paths because current tests do not drive the UI.</w:t>
      </w:r>
    </w:p>
    <w:p>
      <w:pPr>
        <w:pStyle w:val="ListBullet"/>
      </w:pPr>
      <w:r>
        <w:t>Run formatting, linting, type checks, boundaries, unit/integration tests, build verification, and existing security gates.</w:t>
      </w:r>
    </w:p>
    <w:p>
      <w:pPr>
        <w:pStyle w:val="ListBullet"/>
      </w:pPr>
      <w:r>
        <w:t>Keep commits small and route-focused.</w:t>
      </w:r>
    </w:p>
    <w:p>
      <w:pPr>
        <w:pStyle w:val="Heading1"/>
      </w:pPr>
      <w:r>
        <w:t>25. Content and Data Rules</w:t>
      </w:r>
    </w:p>
    <w:p>
      <w:pPr>
        <w:pStyle w:val="ListBullet"/>
      </w:pPr>
      <w:r>
        <w:t>Use realistic enterprise terminology aligned to knowledge management, support operations, assessments, governance, RxNet, MES 360, VisionStar, SAP, Azure, infrastructure, and service management only as demo content.</w:t>
      </w:r>
    </w:p>
    <w:p>
      <w:pPr>
        <w:pStyle w:val="ListBullet"/>
      </w:pPr>
      <w:r>
        <w:t>Do not hardcode demo domains as production configuration.</w:t>
      </w:r>
    </w:p>
    <w:p>
      <w:pPr>
        <w:pStyle w:val="ListBullet"/>
      </w:pPr>
      <w:r>
        <w:t>Do not use lorem ipsum, Sample User, Example Data, or fabricated claims presented as real metrics.</w:t>
      </w:r>
    </w:p>
    <w:p>
      <w:pPr>
        <w:pStyle w:val="ListBullet"/>
      </w:pPr>
      <w:r>
        <w:t>Do not display real personal information in mockups or seed data. Use approved synthetic identities and clearly label development persona switching.</w:t>
      </w:r>
    </w:p>
    <w:p>
      <w:pPr>
        <w:pStyle w:val="ListBullet"/>
      </w:pPr>
      <w:r>
        <w:t>Use exact authored product terminology consistently: KNOWZY, Question Bank, Review Queue, Approval Gates, Knowledge Sources, Assessments, Governance, Administration.</w:t>
      </w:r>
    </w:p>
    <w:p>
      <w:pPr>
        <w:pStyle w:val="Heading1"/>
      </w:pPr>
      <w:r>
        <w:t>26. Page-State Requirements</w:t>
      </w:r>
    </w:p>
    <w:p>
      <w:r>
        <w:t>Every major page must define and implement:</w:t>
      </w:r>
    </w:p>
    <w:p>
      <w:pPr>
        <w:pStyle w:val="ListBullet"/>
      </w:pPr>
      <w:r>
        <w:t>Loading state</w:t>
      </w:r>
    </w:p>
    <w:p>
      <w:pPr>
        <w:pStyle w:val="ListBullet"/>
      </w:pPr>
      <w:r>
        <w:t>Empty state</w:t>
      </w:r>
    </w:p>
    <w:p>
      <w:pPr>
        <w:pStyle w:val="ListBullet"/>
      </w:pPr>
      <w:r>
        <w:t>Success state</w:t>
      </w:r>
    </w:p>
    <w:p>
      <w:pPr>
        <w:pStyle w:val="ListBullet"/>
      </w:pPr>
      <w:r>
        <w:t>Warning state</w:t>
      </w:r>
    </w:p>
    <w:p>
      <w:pPr>
        <w:pStyle w:val="ListBullet"/>
      </w:pPr>
      <w:r>
        <w:t>Permission refusal state</w:t>
      </w:r>
    </w:p>
    <w:p>
      <w:pPr>
        <w:pStyle w:val="ListBullet"/>
      </w:pPr>
      <w:r>
        <w:t>Validation error state</w:t>
      </w:r>
    </w:p>
    <w:p>
      <w:pPr>
        <w:pStyle w:val="ListBullet"/>
      </w:pPr>
      <w:r>
        <w:t>Service unavailable state</w:t>
      </w:r>
    </w:p>
    <w:p>
      <w:pPr>
        <w:pStyle w:val="ListBullet"/>
      </w:pPr>
      <w:r>
        <w:t>Stale data/session recovery state</w:t>
      </w:r>
    </w:p>
    <w:p>
      <w:pPr>
        <w:pStyle w:val="ListBullet"/>
      </w:pPr>
      <w:r>
        <w:t>Pagination or large-data state</w:t>
      </w:r>
    </w:p>
    <w:p>
      <w:r>
        <w:t>Do not hide errors behind a generic message. Show actionable, safe explanations without exposing credentials, secrets, internal stack traces, answer keys, or inaccessible content.</w:t>
      </w:r>
    </w:p>
    <w:p>
      <w:pPr>
        <w:pStyle w:val="Heading1"/>
      </w:pPr>
      <w:r>
        <w:t>27. Delivery Sequence</w:t>
      </w:r>
    </w:p>
    <w:p>
      <w:pPr>
        <w:pStyle w:val="ListNumber"/>
      </w:pPr>
      <w:r>
        <w:t>Inspect CLAUDE.md, /docs, existing routes, APIs, server actions, tests, and approved mockups.</w:t>
      </w:r>
    </w:p>
    <w:p>
      <w:pPr>
        <w:pStyle w:val="ListNumber"/>
      </w:pPr>
      <w:r>
        <w:t>Create docs/ui-modernization-plan.md with route inventory, current behavior, proposed components, visual tokens, unsupported mockup features, and risks.</w:t>
      </w:r>
    </w:p>
    <w:p>
      <w:pPr>
        <w:pStyle w:val="ListNumber"/>
      </w:pPr>
      <w:r>
        <w:t>Create the shared design tokens and component library.</w:t>
      </w:r>
    </w:p>
    <w:p>
      <w:pPr>
        <w:pStyle w:val="ListNumber"/>
      </w:pPr>
      <w:r>
        <w:t>Modernize the global Authoring Portal shell.</w:t>
      </w:r>
    </w:p>
    <w:p>
      <w:pPr>
        <w:pStyle w:val="ListNumber"/>
      </w:pPr>
      <w:r>
        <w:t>Modernize the Authoring Dashboard.</w:t>
      </w:r>
    </w:p>
    <w:p>
      <w:pPr>
        <w:pStyle w:val="ListNumber"/>
      </w:pPr>
      <w:r>
        <w:t>Modernize Knowledge Sources and source detail/browser pages.</w:t>
      </w:r>
    </w:p>
    <w:p>
      <w:pPr>
        <w:pStyle w:val="ListNumber"/>
      </w:pPr>
      <w:r>
        <w:t>Modernize AI Quiz Generation with preflight and evidence.</w:t>
      </w:r>
    </w:p>
    <w:p>
      <w:pPr>
        <w:pStyle w:val="ListNumber"/>
      </w:pPr>
      <w:r>
        <w:t>Modernize Review Queue and question review details.</w:t>
      </w:r>
    </w:p>
    <w:p>
      <w:pPr>
        <w:pStyle w:val="ListNumber"/>
      </w:pPr>
      <w:r>
        <w:t>Modernize Approvals with actual approval gates.</w:t>
      </w:r>
    </w:p>
    <w:p>
      <w:pPr>
        <w:pStyle w:val="ListNumber"/>
      </w:pPr>
      <w:r>
        <w:t>Modernize Question Bank with traceability and versioning.</w:t>
      </w:r>
    </w:p>
    <w:p>
      <w:pPr>
        <w:pStyle w:val="ListNumber"/>
      </w:pPr>
      <w:r>
        <w:t>Modernize Assessments and assessment publication views.</w:t>
      </w:r>
    </w:p>
    <w:p>
      <w:pPr>
        <w:pStyle w:val="ListNumber"/>
      </w:pPr>
      <w:r>
        <w:t>Add Reports, Governance, and Administration shells only to the extent supported by existing APIs; clearly mark planned capabilities.</w:t>
      </w:r>
    </w:p>
    <w:p>
      <w:pPr>
        <w:pStyle w:val="ListNumber"/>
      </w:pPr>
      <w:r>
        <w:t>Modernize the Live Learning Portal home, assessment start, quiz, resume, and results pages.</w:t>
      </w:r>
    </w:p>
    <w:p>
      <w:pPr>
        <w:pStyle w:val="ListNumber"/>
      </w:pPr>
      <w:r>
        <w:t>Add critical browser end-to-end tests for the complete workflow.</w:t>
      </w:r>
    </w:p>
    <w:p>
      <w:pPr>
        <w:pStyle w:val="ListNumber"/>
      </w:pPr>
      <w:r>
        <w:t>Run all repository validation and security gates.</w:t>
      </w:r>
    </w:p>
    <w:p>
      <w:pPr>
        <w:pStyle w:val="ListNumber"/>
      </w:pPr>
      <w:r>
        <w:t>Perform visual QA at 1920 x 1080, 1440 x 810, and 1280 x 720.</w:t>
      </w:r>
    </w:p>
    <w:p>
      <w:pPr>
        <w:pStyle w:val="ListNumber"/>
      </w:pPr>
      <w:r>
        <w:t>Commit each coherent milestone and provide a final implementation report.</w:t>
      </w:r>
    </w:p>
    <w:p>
      <w:pPr>
        <w:pStyle w:val="Heading1"/>
      </w:pPr>
      <w:r>
        <w:t>28. Acceptance Criteria</w:t>
      </w:r>
    </w:p>
    <w:p>
      <w:pPr>
        <w:pStyle w:val="ListBullet"/>
      </w:pPr>
      <w:r>
        <w:t>All existing MVP workflows continue to work end to end.</w:t>
      </w:r>
    </w:p>
    <w:p>
      <w:pPr>
        <w:pStyle w:val="ListBullet"/>
      </w:pPr>
      <w:r>
        <w:t>Both portals visibly use approved EssilorLuxottica branding on every page.</w:t>
      </w:r>
    </w:p>
    <w:p>
      <w:pPr>
        <w:pStyle w:val="ListBullet"/>
      </w:pPr>
      <w:r>
        <w:t>All Authoring pages share one coherent shell and design system.</w:t>
      </w:r>
    </w:p>
    <w:p>
      <w:pPr>
        <w:pStyle w:val="ListBullet"/>
      </w:pPr>
      <w:r>
        <w:t>The Live Learning Portal is visually related but role-appropriate and simpler.</w:t>
      </w:r>
    </w:p>
    <w:p>
      <w:pPr>
        <w:pStyle w:val="ListBullet"/>
      </w:pPr>
      <w:r>
        <w:t>AI generation visibly includes selected sources, preflight, evidence, and draft status.</w:t>
      </w:r>
    </w:p>
    <w:p>
      <w:pPr>
        <w:pStyle w:val="ListBullet"/>
      </w:pPr>
      <w:r>
        <w:t>Review pages display evidence, source traceability, duplicate risk, and version history.</w:t>
      </w:r>
    </w:p>
    <w:p>
      <w:pPr>
        <w:pStyle w:val="ListBullet"/>
      </w:pPr>
      <w:r>
        <w:t>Approval pages display actual server-evaluated gates and precise refusal reasons.</w:t>
      </w:r>
    </w:p>
    <w:p>
      <w:pPr>
        <w:pStyle w:val="ListBullet"/>
      </w:pPr>
      <w:r>
        <w:t>Question Bank displays provenance, version, bank item identity, and retirement state.</w:t>
      </w:r>
    </w:p>
    <w:p>
      <w:pPr>
        <w:pStyle w:val="ListBullet"/>
      </w:pPr>
      <w:r>
        <w:t>Assessments display pinned/versioned question pools and release status.</w:t>
      </w:r>
    </w:p>
    <w:p>
      <w:pPr>
        <w:pStyle w:val="ListBullet"/>
      </w:pPr>
      <w:r>
        <w:t>Quiz pages never expose answers or explanations during an active session.</w:t>
      </w:r>
    </w:p>
    <w:p>
      <w:pPr>
        <w:pStyle w:val="ListBullet"/>
      </w:pPr>
      <w:r>
        <w:t>Session resume never displays invalid progress such as NaN; stale sessions are handled safely.</w:t>
      </w:r>
    </w:p>
    <w:p>
      <w:pPr>
        <w:pStyle w:val="ListBullet"/>
      </w:pPr>
      <w:r>
        <w:t>All actions enforce server-side authorization.</w:t>
      </w:r>
    </w:p>
    <w:p>
      <w:pPr>
        <w:pStyle w:val="ListBullet"/>
      </w:pPr>
      <w:r>
        <w:t>No fake production metrics or fabricated citations are presented.</w:t>
      </w:r>
    </w:p>
    <w:p>
      <w:pPr>
        <w:pStyle w:val="ListBullet"/>
      </w:pPr>
      <w:r>
        <w:t>Critical routes have browser-level tests.</w:t>
      </w:r>
    </w:p>
    <w:p>
      <w:pPr>
        <w:pStyle w:val="ListBullet"/>
      </w:pPr>
      <w:r>
        <w:t>Formatting, lint, typecheck, boundaries, tests, builds, and existing CI/security gates pass.</w:t>
      </w:r>
    </w:p>
    <w:p>
      <w:pPr>
        <w:pStyle w:val="ListBullet"/>
      </w:pPr>
      <w:r>
        <w:t>The final result is suitable for presentation to CIO, CTO, IT leadership, Application Support leadership, Enterprise Architecture, Knowledge Management, Governance, and Learning teams.</w:t>
      </w:r>
    </w:p>
    <w:p>
      <w:pPr>
        <w:pStyle w:val="Heading1"/>
      </w:pPr>
      <w:r>
        <w:t>29. Final Quality Bar</w:t>
      </w:r>
    </w:p>
    <w:p>
      <w:r>
        <w:t>The final experience must feel premium, trustworthy, intelligent, modern, accessible, and enterprise-ready. It should combine the clarity of Microsoft Fluent, the productivity feel of Copilot-style experiences, the analytical discipline of Power BI, and a distinct EssilorLuxottica/KNOWZY identity.</w:t>
      </w:r>
    </w:p>
    <w:p>
      <w:r>
        <w:t>The redesign succeeds only if users can immediately understand that KNOWZY converts enterprise knowledge into evidence-grounded, human-approved, reusable assessments and measurable learning outcomes.</w:t>
      </w:r>
    </w:p>
    <w:p>
      <w:pPr>
        <w:pStyle w:val="Heading1"/>
      </w:pPr>
      <w:r>
        <w:t>30. Final Instruction to Claude</w:t>
      </w:r>
    </w:p>
    <w:p>
      <w:pPr>
        <w:pStyle w:val="PromptCode"/>
      </w:pPr>
      <w:r>
        <w:t>Treat the existing working repository as the functional source of truth and the approved mockups as the visual source of truth.</w:t>
      </w:r>
      <w:r>
        <w:br/>
      </w:r>
      <w:r/>
      <w:r>
        <w:br/>
      </w:r>
      <w:r>
        <w:t>Do not change business behavior merely to match a mockup.</w:t>
      </w:r>
      <w:r>
        <w:br/>
      </w:r>
      <w:r>
        <w:t>Do not implement fake functionality.</w:t>
      </w:r>
      <w:r>
        <w:br/>
      </w:r>
      <w:r>
        <w:t>Do not weaken security or governance controls.</w:t>
      </w:r>
      <w:r>
        <w:br/>
      </w:r>
      <w:r>
        <w:t>Do not start by rewriting all pages at once.</w:t>
      </w:r>
      <w:r>
        <w:br/>
      </w:r>
      <w:r/>
      <w:r>
        <w:br/>
      </w:r>
      <w:r>
        <w:t>First produce the UI modernization plan and route-to-component map. Then implement incrementally, validate each route, add browser tests for critical workflows, run the full repository verification, and commit each completed milestone.</w:t>
      </w: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EssilorLuxottica | KNOWZY | Knowledge Today. Brighter Tomorrow.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5758B"/>
        <w:sz w:val="16"/>
      </w:rPr>
      <w:t>KNOWZY | Master UI/UX Design and Development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1E62"/>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F7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46EF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1E6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i/>
      <w:iCs/>
      <w:color w:val="146EF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before="80" w:after="140"/>
      <w:ind w:left="288" w:right="288"/>
    </w:pPr>
    <w:rPr>
      <w:rFonts w:ascii="Consolas" w:hAnsi="Consolas"/>
      <w:color w:val="24324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Reuben DSOUZA</dc:creator>
  <keywords/>
  <dc:description>generated by python-docx</dc:description>
  <lastModifiedBy>Reuben DSOUZA</lastModifiedBy>
  <revision>1</revision>
  <dcterms:created xsi:type="dcterms:W3CDTF">2026-09-21T07:33:13.7291880Z</dcterms:created>
  <dcterms:modified xsi:type="dcterms:W3CDTF">2026-09-21T07:33:13.7291880Z</dcterms:modified>
  <category/>
</coreProperties>
</file>