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jc w:val="center"/>
        <w:rPr/>
      </w:pPr>
      <w:r>
        <w:rPr>
          <w:rFonts w:eastAsia="Arial" w:cs="Arial"/>
          <w:b/>
          <w:bCs/>
          <w:color w:val="1F4E79"/>
          <w:sz w:val="40"/>
          <w:szCs w:val="40"/>
        </w:rPr>
        <w:t>Agentic Travel Recommendations API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555555"/>
          <w:sz w:val="24"/>
          <w:szCs w:val="24"/>
        </w:rPr>
        <w:t>Technical Challenge Submission — arrivia / Provn</w:t>
      </w:r>
    </w:p>
    <w:p>
      <w:pPr>
        <w:pStyle w:val="Normal"/>
        <w:spacing w:before="0" w:after="320"/>
        <w:jc w:val="center"/>
        <w:rPr/>
      </w:pPr>
      <w:r>
        <w:rPr>
          <w:rFonts w:eastAsia="Arial" w:cs="Arial"/>
          <w:color w:val="888888"/>
          <w:sz w:val="22"/>
          <w:szCs w:val="22"/>
        </w:rPr>
        <w:t>Reuben  |  April 2025</w:t>
      </w:r>
    </w:p>
    <w:p>
      <w:pPr>
        <w:pStyle w:val="Heading1"/>
        <w:pBdr>
          <w:bottom w:val="single" w:sz="6" w:space="1" w:color="1F4E79"/>
        </w:pBdr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Quick start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entire application runs from a single Docker Compose command. No local Python installation or manual setup is required.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hd w:val="clear" w:fill="F5F5F5"/>
        <w:spacing w:before="60" w:after="6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git clone https://github.com/reubenraj/travel-mcp.git &amp;&amp; cd travel-mcp</w:t>
      </w:r>
    </w:p>
    <w:p>
      <w:pPr>
        <w:pStyle w:val="Normal"/>
        <w:shd w:val="clear" w:fill="F5F5F5"/>
        <w:spacing w:before="60" w:after="6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cp .env.example .env          # add your ANTHROPIC_API_KEY</w:t>
      </w:r>
    </w:p>
    <w:p>
      <w:pPr>
        <w:pStyle w:val="Normal"/>
        <w:shd w:val="clear" w:fill="F5F5F5"/>
        <w:spacing w:before="60" w:after="6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docker compose up --build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Open http://localhost:8501 for the chat UI and http://localhost:8000/docs for the API explorer.</w:t>
      </w:r>
    </w:p>
    <w:p>
      <w:pPr>
        <w:pStyle w:val="Heading1"/>
        <w:pBdr>
          <w:bottom w:val="single" w:sz="6" w:space="1" w:color="1F4E79"/>
        </w:pBdr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Section A — Architecture and trade-offs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A1. Architecture overview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service is built as a set of loosely coupled components that mirror arrivia's existing multi-tenant architecture. Five distinct layers handle the request lifecycle:</w:t>
      </w:r>
    </w:p>
    <w:p>
      <w:pPr>
        <w:pStyle w:val="Normal"/>
        <w:spacing w:before="80" w:after="8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sz w:val="22"/>
          <w:szCs w:val="22"/>
        </w:rPr>
        <w:t>Streamlit chat UI (port 8501) — accepts member requests and renders AI responses. Reads live member data from the member service rather than a hardcoded catalog, so the UI reflects the actual data state at all times.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Recommendation service / main.py (port 8000) — the orchestration layer. Receives a recommendation request, fetches member context and partner rules from upstream services, enforces rules deterministically, then delegates to the Claude agent for response generation.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MCP server / mcp_server.py — exposes three discoverable tools (get_member_profile, get_partner_rules, get_recommendations) that the Claude agent calls in sequence. Tools are defined with typed input schemas so any MCP-compatible AI agent can discover and invoke them without bespoke integration code.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Claude agent loop / agent.py — an agentic while loop that calls Claude with the tool definitions, executes tool calls as Claude requests them, feeds results back into the conversation, and loops until Claude reaches end_turn. Claude decides the call order; the loop executes without hardcoded sequencing logic.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Mock upstream services (ports 8001, 8002) — simulate arrivia's member data service and partner config service as independent FastAPI applications. Both are backed by a shared SQLite database seeded with three partners carrying deliberately different rule sets to exercise all enforcement paths.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rules engine (rules_engine.py) sits outside all web frameworks as a pure Python module. It applies category exclusions before recommendation caps — this ordering is intentional and critical. Reversing the order would allow excluded categories to consume cap slots, producing rule-compliant counts but category-violating content.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A2. Design trade-offs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Trade-off 1 — Deterministic rule enforcement upstream of the AI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Rules are enforced before Claude sees any data. The AI receives only the filtered, cap-compliant recommendation list. The alternative — passing the full catalog to Claude and prompting it to respect partner rules — was explicitly rejected for two reasons: language models can make mistakes under instruction, and business rule enforcement in a financial loyalty platform must be auditable and deterministic. The enforcement_log field in every API response provides a complete audit trail of what was applied and why, independent of the AI response.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trade-off is flexibility. If a partner wants AI-influenced ranking before rules are applied (e.g. personalise first, then filter), the current pipeline cannot support that without restructuring. This is a deliberate week-one constraint — correctness before optimisation.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Trade-off 2 — Shared Dockerfile for three backend services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member service, partner service, and main API share a single Dockerfile (Dockerfile.api), with docker-compose.yml overriding the startup command per service. The alternative — three separate Dockerfiles — would guarantee image isolation but triple the maintenance surface for what are currently identical Python environments. The shared image approach is appropriate for a single-engineer four-week delivery. As services diverge in dependency requirements, splitting into separate Dockerfiles is the correct migration path and is noted in the week 5+ backlog.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A3. Handling partner configuration changes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partner config service is treated as the source of truth and is called on every recommendation request — results are not cached at the application layer. This means a partner changing their recommendation cap or adding a category exclusion takes effect on the next request with zero deployment required.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one risk is a race condition during a configuration change: requests in-flight at the moment of change may use the old rules. For the current scope this is acceptable. In production the mitigation would be a short TTL cache (30–60 seconds) with an explicit cache invalidation webhook from the partner config service, giving operators a predictable propagation window they can communicate to partners.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partner adding a new exclusion category (e.g. adding 'car' to their excluded list) requires no code change — the rules engine reads excluded_categories as a JSON array and filters generically. A partner requiring a new rule type not covered by the current model (e.g. minimum price threshold, destination whitelist) would require a rules_engine.py update and redeployment of the API container only.</w:t>
      </w:r>
    </w:p>
    <w:p>
      <w:pPr>
        <w:pStyle w:val="Heading1"/>
        <w:pBdr>
          <w:bottom w:val="single" w:sz="6" w:space="1" w:color="1F4E79"/>
        </w:pBdr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Section B — Production readiness and incident response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B1. Incident runbook — cruise recommendations appearing for excluded partner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Symptom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member reports seeing cruise recommendations in the AI Concierge despite their partner's configuration excluding the cruise category.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Step 1 — Confirm the issue is real, not a display artifact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Call the recommend endpoint directly for the affected member and inspect the raw JSON response, not the Streamlit UI. Check the recommendations array in the response body — if cruise entries are present there, the issue is in the backend pipeline. If the recommendations array contains no cruises but the ai_response text mentions cruises, the issue is in the AI prompt layer.</w:t>
      </w:r>
    </w:p>
    <w:p>
      <w:pPr>
        <w:pStyle w:val="Normal"/>
        <w:shd w:val="clear" w:fill="F5F5F5"/>
        <w:spacing w:before="60" w:after="6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curl -X POST http://api:8000/recommend -H 'Content-Type: application/json'</w:t>
      </w:r>
    </w:p>
    <w:p>
      <w:pPr>
        <w:pStyle w:val="Normal"/>
        <w:shd w:val="clear" w:fill="F5F5F5"/>
        <w:spacing w:before="60" w:after="6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 xml:space="preserve">  </w:t>
      </w:r>
      <w:r>
        <w:rPr>
          <w:rFonts w:eastAsia="Courier New" w:cs="Courier New" w:ascii="Courier New" w:hAnsi="Courier New"/>
          <w:color w:val="333333"/>
          <w:sz w:val="20"/>
          <w:szCs w:val="20"/>
        </w:rPr>
        <w:t>-d '{"member_id": "&lt;id&gt;", "message": "recommendations"}'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Step 2 — Read the enforcement log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Every response includes an enforcement_log array. Check it immediately. A correctly functioning system for a cruise-excluded partner will always contain a line matching: 'Category exclusion: removed N recommendation(s) in excluded categories ["cruise"]'. If that line is absent or shows removed 0, the rules engine did not apply the exclusion.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Step 3 — Verify partner config is returning the correct rules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Call the partner service directly for the affected partner_id and confirm excluded_categories contains 'cruise'. If it does not, the issue is in the partner config data, not the recommendation service — escalate to the team owning the partner config service.</w:t>
      </w:r>
    </w:p>
    <w:p>
      <w:pPr>
        <w:pStyle w:val="Normal"/>
        <w:shd w:val="clear" w:fill="F5F5F5"/>
        <w:spacing w:before="60" w:after="6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curl http://partner-service:8002/partners/&lt;partner_id&gt;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Step 4 — Check rule ordering in rules_engine.py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partner config is correct but exclusions are not appearing in the enforcement log, verify that enforce_partner_rules applies category exclusion before the recommendation cap. A cap applied first could theoretically mask the exclusion in edge cases where cap equals catalog size.</w:t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Step 5 — Resolution and follow-up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partner config was wrong — coordinate with the partner config team to correct the data. The fix takes effect on the next request with no deployment required. If the rules engine had a bug — hotfix rules_engine.py, rebuild and redeploy the API container only. Add a regression test covering the specific partner/category combination before deploying.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B2. Required reasoning question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Describe a scenario where an AI coding assistant would give you a plausible but incorrect answer for this type of problem — building an API that enforces partner-specific business rules. Explain specifically how you would catch the error and what you would check before acting on it.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>
          <w:b/>
          <w:bCs/>
          <w:i w:val="false"/>
          <w:iCs w:val="false"/>
          <w:color w:val="000000"/>
        </w:rPr>
      </w:pPr>
      <w:r>
        <w:rPr>
          <w:rFonts w:eastAsia="Arial" w:cs="Arial"/>
          <w:b/>
          <w:bCs/>
          <w:i w:val="false"/>
          <w:iCs w:val="false"/>
          <w:color w:val="000000"/>
          <w:sz w:val="22"/>
          <w:szCs w:val="22"/>
        </w:rPr>
        <w:t xml:space="preserve">A scenario where an AI coding assistant gave a plausible but incorrect answer is in the rule enforcement with a confident implementation. AI implemented the check for recommendations cap before category exclusion. </w:t>
      </w:r>
      <w:r>
        <w:rPr>
          <w:rFonts w:eastAsia="Arial" w:cs="Arial"/>
          <w:b/>
          <w:bCs/>
          <w:i w:val="false"/>
          <w:iCs w:val="false"/>
          <w:color w:val="000000"/>
          <w:sz w:val="22"/>
          <w:szCs w:val="22"/>
        </w:rPr>
        <w:t>The result looks correct in most tests but is subtly wrong. For example a partner capped at 3 with cruise exclusions could end up wit 3 cruises if the cap runs first. So, I could actually got that order right in rules_engine.py. Exclusions of categories first then recommendations cap.</w:t>
      </w:r>
    </w:p>
    <w:p>
      <w:pPr>
        <w:pStyle w:val="Heading1"/>
        <w:pBdr>
          <w:bottom w:val="single" w:sz="6" w:space="1" w:color="1F4E79"/>
        </w:pBdr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Section C — AI usage log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following interactions represent significant moments where AI output required critical evaluation, correction, or deliberate rejection. The log reflects how AI was used as a collaborative tool, not an authority.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Interaction 1 — Hallucinated model name and invalid API parameter in agent.py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asked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Generate the Claude agent loop connecting the MCP tools to the Anthropic API.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it gave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Working structure with correct async streaming pattern, but used model 'claude-opus-4-6' and thinking: {type: 'adaptive'} (invalid parameter — correct syntax is {type: 'enabled', budget_tokens: N}).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did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Cross-referenced against Anthropic API documentation before running. Corrected model to claude-sonnet-4-5. Removed the thinking parameter entirely — extended thinking adds latency and cost with no reasoning benefit for a recommendation retrieval task. Kept the streaming structure and cache_control pattern.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Why it matters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Both errors would have caused silent runtime failures, not obvious syntax errors. The model name would produce a 404 from the API. The invalid thinking parameter would produce a 400. Neither would be caught by a linter.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Interaction 2 — Context propagation flaw in the agentic loop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asked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Build the agentic while loop that calls Claude, executes tool calls, and feeds results back.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it gave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 structurally correct loop that seeded the conversation with only the bare user message, with no member context injected.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did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Ran the endpoint and observed Claude asking 'Could you please provide your member ID?' — despite having successfully called get_member_profile. Traced the root cause: the pipeline fetched member data before calling the agent but never propagated the member_id into the seed message. Fixed by injecting the member_id explicitly and strengthening the system prompt to prohibit asking for information already provided.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Why it matters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This class of bug — correct tool execution but broken context handoff — passes unit tests and only surfaces in integration testing. It is a common failure mode in agentic systems and exactly the kind of issue that requires human review of end-to-end behaviour.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Interaction 3 — Rejected static member catalog in favour of live service call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asked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Build the Streamlit UI with a member selection dropdown.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it gave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 hardcoded MEMBERS dictionary with six static entries copied from the seed data.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did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Rejected the static dict and replaced it with load_members() — a cached function that calls GET /members on the member service at runtime. Added @st.cache_data(ttl=60) to avoid hammering the service on every rerender.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Why it matters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 a white-label multi-tenant platform, the member catalog is owned by the member service, not the UI layer. A static dict requires a code change and redeployment every time a member is added — unacceptable in a system designed to serve dynamic partner data. The AI defaulted to the simplest correct implementation rather than the production-correct one.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Interaction 4 — Rule ordering not enforced by AI default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asked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Build the rules engine that enforces partner caps and category exclusions.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it gave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An implementation that applied the recommendation cap before filtering excluded categories.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What I did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Identified the ordering bug: applying cap first means a partner with cap=3 and excluded=[cruise] could receive 3 cruise results — within cap, but violating the exclusion. Reversed the order: exclusions first, then cap. Added the enforcement_log audit trail so the ordering is observable in production without reading source code.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Why it matters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The AI produced code that satisfied the stated requirements in isolation but violated the implied contract between rules. This is the highest-risk AI failure mode for business rule systems: the output is plausible, tests pass for the common case, but edge cases reveal incorrect prioritisation of constraints.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1"/>
        <w:pBdr>
          <w:bottom w:val="single" w:sz="6" w:space="1" w:color="1F4E79"/>
        </w:pBdr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Four-week delivery plan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Per the challenge constraint: scoped to what a single engineer can ship in four weeks with on-call ownership from day one.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Week 1 — Ships (this submission)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MCP server with three discoverable tools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Partner rule enforcement — category exclusions and recommendation caps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Multi-tenant architecture with mock member and partner services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Streamlit chat UI with enforcement log visibility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Containerised deployment via Docker Compose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Week 2 — Relevance scoring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Score recommendations against member travel history before applying rules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Platinum members receive premium-tier offers ranked first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Reduces the noise problem visible in the current unlimited-partner responses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Week 3 — Observability and resilience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Structured logging with correlation IDs across the request lifecycle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Health check endpoints with dependency status for all upstream services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Circuit breaker on member service and partner service calls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Graceful degradation — serve cached partner rules if partner service is down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Week 4 — Production hardening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Replace SQLite with PostgreSQL for concurrent write safety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Add authentication to the recommendation endpoint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Load test the MCP tool execution under concurrent requests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Incident runbook review with the on-call team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180" w:after="80"/>
        <w:rPr/>
      </w:pPr>
      <w:r>
        <w:rPr>
          <w:rFonts w:eastAsia="Arial" w:cs="Arial"/>
          <w:b/>
          <w:bCs/>
          <w:color w:val="2E74B5"/>
          <w:sz w:val="24"/>
          <w:szCs w:val="24"/>
        </w:rPr>
        <w:t>Week 5+ — Post-first-ship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Separate Dockerfiles per service as dependency requirements diverge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Partner config cache invalidation webhook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Real Amadeus or arrivia API integration replacing mock services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2"/>
          <w:szCs w:val="22"/>
        </w:rPr>
        <w:t>AI-influenced pre-ranking before rule enforcement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LibreOffice/25.8.5.2$Windows_X86_64 LibreOffice_project/9c8b85f387cc00a89945a79c9e6239f32e450ac2</Application>
  <AppVersion>15.0000</AppVersion>
  <Pages>6</Pages>
  <Words>2019</Words>
  <Characters>11682</Characters>
  <CharactersWithSpaces>13623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2026-04-15T20:57:35Z</dcterms:created>
  <dc:creator>Un-named</dc:creator>
  <dc:description/>
  <dc:language>en-US</dc:language>
  <cp:lastModifiedBy/>
  <dcterms:modified xsi:type="dcterms:W3CDTF">2026-04-15T19:58:09Z</dcterms:modified>
  <cp:revision>6</cp:revision>
  <dc:subject/>
  <dc:title/>
</cp:coreProperties>
</file>