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U.S. Income and Investment Strategy Plan (Treasury Bill Focus)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1. Earnings Estimate in the U.S.</w:t>
      </w:r>
    </w:p>
    <w:p w:rsidR="0003038C" w:rsidRPr="0003038C" w:rsidRDefault="0003038C" w:rsidP="0003038C">
      <w:r w:rsidRPr="0003038C">
        <w:t>Based on an estimated 3-month stay in Kentucky (August 10 – November 14) working as a waiter, cleaner, or similar role, the following estimated after-tax earnings ranges are projected: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182"/>
        <w:gridCol w:w="2436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Total Earnings (USD)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Monthly Average (USD)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$3,000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$1,000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$4,200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$1,400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$5,100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$1,700</w:t>
            </w:r>
          </w:p>
        </w:tc>
      </w:tr>
    </w:tbl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2. Currency Conversion</w:t>
      </w:r>
    </w:p>
    <w:p w:rsidR="0003038C" w:rsidRPr="0003038C" w:rsidRDefault="0003038C" w:rsidP="0003038C">
      <w:r w:rsidRPr="0003038C">
        <w:t xml:space="preserve">Assuming an exchange rate of </w:t>
      </w:r>
      <w:r w:rsidRPr="0003038C">
        <w:rPr>
          <w:b/>
          <w:bCs/>
        </w:rPr>
        <w:t>$1 = ₵14</w:t>
      </w:r>
      <w:r w:rsidRPr="0003038C">
        <w:t xml:space="preserve">, the converted total for the </w:t>
      </w:r>
      <w:r w:rsidRPr="0003038C">
        <w:rPr>
          <w:b/>
          <w:bCs/>
        </w:rPr>
        <w:t>low range</w:t>
      </w:r>
      <w:r w:rsidRPr="0003038C">
        <w:t xml:space="preserve"> of </w:t>
      </w:r>
      <w:r w:rsidRPr="0003038C">
        <w:rPr>
          <w:b/>
          <w:bCs/>
        </w:rPr>
        <w:t>$3,000</w:t>
      </w:r>
      <w:r w:rsidRPr="0003038C">
        <w:t xml:space="preserve"> is calculated as:</w:t>
      </w:r>
    </w:p>
    <w:p w:rsidR="0003038C" w:rsidRPr="0003038C" w:rsidRDefault="0003038C" w:rsidP="0003038C">
      <w:r w:rsidRPr="0003038C">
        <w:t>$3,000 x ₵14 / $1 = ₵42,000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3. Allocation of Funds (Based on Low Range: ₵42,000)</w:t>
      </w:r>
    </w:p>
    <w:p w:rsidR="0003038C" w:rsidRPr="0003038C" w:rsidRDefault="0003038C" w:rsidP="0003038C">
      <w:r w:rsidRPr="0003038C">
        <w:t>The total after-tax earnings are planned to be divided as follows:</w:t>
      </w:r>
    </w:p>
    <w:p w:rsidR="0003038C" w:rsidRPr="0003038C" w:rsidRDefault="0003038C" w:rsidP="0003038C">
      <w:pPr>
        <w:numPr>
          <w:ilvl w:val="0"/>
          <w:numId w:val="10"/>
        </w:numPr>
      </w:pPr>
      <w:r w:rsidRPr="0003038C">
        <w:rPr>
          <w:b/>
          <w:bCs/>
        </w:rPr>
        <w:t>10%</w:t>
      </w:r>
      <w:r w:rsidRPr="0003038C">
        <w:t xml:space="preserve"> for immediate savings and personal spending: </w:t>
      </w:r>
      <w:r w:rsidRPr="0003038C">
        <w:rPr>
          <w:b/>
          <w:bCs/>
        </w:rPr>
        <w:t>₵4,200</w:t>
      </w:r>
    </w:p>
    <w:p w:rsidR="0003038C" w:rsidRPr="0003038C" w:rsidRDefault="0003038C" w:rsidP="0003038C">
      <w:pPr>
        <w:numPr>
          <w:ilvl w:val="0"/>
          <w:numId w:val="10"/>
        </w:numPr>
      </w:pPr>
      <w:r w:rsidRPr="0003038C">
        <w:rPr>
          <w:b/>
          <w:bCs/>
        </w:rPr>
        <w:t>90%</w:t>
      </w:r>
      <w:r w:rsidRPr="0003038C">
        <w:t xml:space="preserve"> for Treasury Bill investment: </w:t>
      </w:r>
      <w:r w:rsidRPr="0003038C">
        <w:rPr>
          <w:b/>
          <w:bCs/>
        </w:rPr>
        <w:t>₵37,800</w:t>
      </w:r>
    </w:p>
    <w:p w:rsidR="0003038C" w:rsidRPr="0003038C" w:rsidRDefault="0003038C" w:rsidP="0003038C">
      <w:pPr>
        <w:rPr>
          <w:b/>
          <w:bCs/>
        </w:rPr>
      </w:pPr>
      <w:proofErr w:type="gramStart"/>
      <w:r w:rsidRPr="0003038C">
        <w:rPr>
          <w:b/>
          <w:bCs/>
        </w:rPr>
        <w:t>4. Treasury Bill</w:t>
      </w:r>
      <w:proofErr w:type="gramEnd"/>
      <w:r w:rsidRPr="0003038C">
        <w:rPr>
          <w:b/>
          <w:bCs/>
        </w:rPr>
        <w:t xml:space="preserve"> Investment (364-Day Bill)</w:t>
      </w:r>
    </w:p>
    <w:p w:rsidR="0003038C" w:rsidRPr="0003038C" w:rsidRDefault="0003038C" w:rsidP="0003038C">
      <w:r w:rsidRPr="0003038C">
        <w:t xml:space="preserve">The investment strategy focuses on a 364-day Treasury </w:t>
      </w:r>
      <w:proofErr w:type="gramStart"/>
      <w:r w:rsidRPr="0003038C">
        <w:t>Bill</w:t>
      </w:r>
      <w:proofErr w:type="gramEnd"/>
      <w:r w:rsidRPr="0003038C">
        <w:t xml:space="preserve"> (T-Bill) using the latest Bank of Ghana rates, prioritizing safety and higher returns over a fixed deposit.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Current T-Bill Rates (as of October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10"/>
        <w:gridCol w:w="1958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Discount Rate (%)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Effective Yield (%)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91 Days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10.42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10.70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182 Days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11.71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12.44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364 Days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11.44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12.92</w:t>
            </w:r>
          </w:p>
        </w:tc>
      </w:tr>
    </w:tbl>
    <w:p w:rsidR="0003038C" w:rsidRPr="0003038C" w:rsidRDefault="0003038C" w:rsidP="0003038C">
      <w:r w:rsidRPr="0003038C">
        <w:t xml:space="preserve">Your investment of </w:t>
      </w:r>
      <w:r w:rsidRPr="0003038C">
        <w:rPr>
          <w:b/>
          <w:bCs/>
        </w:rPr>
        <w:t>₵37,800</w:t>
      </w:r>
      <w:r w:rsidRPr="0003038C">
        <w:t xml:space="preserve"> will be directed toward the </w:t>
      </w:r>
      <w:r w:rsidRPr="0003038C">
        <w:rPr>
          <w:b/>
          <w:bCs/>
        </w:rPr>
        <w:t>364-day bill (1-year)</w:t>
      </w:r>
      <w:r w:rsidRPr="0003038C">
        <w:t xml:space="preserve"> option.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1-Year Projection</w:t>
      </w:r>
    </w:p>
    <w:p w:rsidR="0003038C" w:rsidRPr="0003038C" w:rsidRDefault="0003038C" w:rsidP="0003038C">
      <w:r w:rsidRPr="0003038C">
        <w:lastRenderedPageBreak/>
        <w:t xml:space="preserve">At an effective yield of </w:t>
      </w:r>
      <w:r w:rsidRPr="0003038C">
        <w:rPr>
          <w:b/>
          <w:bCs/>
        </w:rPr>
        <w:t>12.92%</w:t>
      </w:r>
      <w:r w:rsidRPr="0003038C">
        <w:t>:</w:t>
      </w:r>
    </w:p>
    <w:p w:rsidR="0003038C" w:rsidRPr="0003038C" w:rsidRDefault="0003038C" w:rsidP="0003038C">
      <w:pPr>
        <w:numPr>
          <w:ilvl w:val="0"/>
          <w:numId w:val="11"/>
        </w:numPr>
      </w:pPr>
      <w:r w:rsidRPr="0003038C">
        <w:t xml:space="preserve">Interest earned: ₵37,800 x 12.92% = </w:t>
      </w:r>
      <w:r w:rsidRPr="0003038C">
        <w:rPr>
          <w:b/>
          <w:bCs/>
        </w:rPr>
        <w:t>₵4,884</w:t>
      </w:r>
    </w:p>
    <w:p w:rsidR="0003038C" w:rsidRPr="0003038C" w:rsidRDefault="0003038C" w:rsidP="0003038C">
      <w:pPr>
        <w:numPr>
          <w:ilvl w:val="0"/>
          <w:numId w:val="11"/>
        </w:numPr>
      </w:pPr>
      <w:r w:rsidRPr="0003038C">
        <w:rPr>
          <w:b/>
          <w:bCs/>
        </w:rPr>
        <w:t>Total after 1 year:</w:t>
      </w:r>
      <w:r w:rsidRPr="0003038C">
        <w:t xml:space="preserve"> </w:t>
      </w:r>
      <w:r w:rsidRPr="0003038C">
        <w:rPr>
          <w:b/>
          <w:bCs/>
        </w:rPr>
        <w:t>₵42,684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3-Year Rolling Projection (Reinvesting Annually)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759"/>
        <w:gridCol w:w="2001"/>
        <w:gridCol w:w="2921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Start Balance (₵)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Interest Earned (₵)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End Balance (₵)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37,800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4,884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42,684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42,684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5,514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48,198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48,198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6,219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54,417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Total after 3 years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₵54,417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₵16,617</w:t>
            </w:r>
            <w:r w:rsidRPr="0003038C">
              <w:t xml:space="preserve"> ($\</w:t>
            </w:r>
            <w:proofErr w:type="spellStart"/>
            <w:r w:rsidRPr="0003038C">
              <w:t>approx</w:t>
            </w:r>
            <w:proofErr w:type="spellEnd"/>
            <w:r w:rsidRPr="0003038C">
              <w:t xml:space="preserve"> \$1,187$)</w:t>
            </w:r>
          </w:p>
        </w:tc>
      </w:tr>
    </w:tbl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5-Year Rolling Projection (Long-Term Growth)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59"/>
        <w:gridCol w:w="2001"/>
        <w:gridCol w:w="3243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Start Balance (₵)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Interest Earned (₵)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End Balance (₵)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37,800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4,884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42,684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42,684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5,514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48,198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48,198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6,219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54,417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54,417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7,035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61,452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61,452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7,940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69,392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5-Year Growth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-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84%</w:t>
            </w:r>
            <w:r w:rsidRPr="0003038C">
              <w:t xml:space="preserve"> (₵37,800 becomes ₵69,392)</w:t>
            </w:r>
          </w:p>
        </w:tc>
      </w:tr>
    </w:tbl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5. Savings and Spending Strategy (₵4,200)</w:t>
      </w:r>
    </w:p>
    <w:p w:rsidR="0003038C" w:rsidRPr="0003038C" w:rsidRDefault="0003038C" w:rsidP="0003038C">
      <w:r w:rsidRPr="0003038C">
        <w:t xml:space="preserve">The </w:t>
      </w:r>
      <w:r w:rsidRPr="0003038C">
        <w:rPr>
          <w:b/>
          <w:bCs/>
        </w:rPr>
        <w:t>₵4,200</w:t>
      </w:r>
      <w:r w:rsidRPr="0003038C">
        <w:t xml:space="preserve"> savings component is strategically allocated to balance investment, business productivity, and personal well-being.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590"/>
        <w:gridCol w:w="1379"/>
        <w:gridCol w:w="1211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Allocation (₵)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Percentage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roofErr w:type="spellStart"/>
            <w:r w:rsidRPr="0003038C">
              <w:rPr>
                <w:b/>
                <w:bCs/>
              </w:rPr>
              <w:t>Snapseed</w:t>
            </w:r>
            <w:proofErr w:type="spellEnd"/>
            <w:r w:rsidRPr="0003038C">
              <w:rPr>
                <w:b/>
                <w:bCs/>
              </w:rPr>
              <w:t xml:space="preserve"> Tech Investment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roofErr w:type="spellStart"/>
            <w:r w:rsidRPr="0003038C">
              <w:t>Canva</w:t>
            </w:r>
            <w:proofErr w:type="spellEnd"/>
            <w:r w:rsidRPr="0003038C">
              <w:t xml:space="preserve"> Pro, </w:t>
            </w:r>
            <w:proofErr w:type="spellStart"/>
            <w:r w:rsidRPr="0003038C">
              <w:t>Hostinger</w:t>
            </w:r>
            <w:proofErr w:type="spellEnd"/>
            <w:r w:rsidRPr="0003038C">
              <w:t xml:space="preserve"> hosting, </w:t>
            </w:r>
            <w:proofErr w:type="spellStart"/>
            <w:r w:rsidRPr="0003038C">
              <w:t>Figma</w:t>
            </w:r>
            <w:proofErr w:type="spellEnd"/>
            <w:r w:rsidRPr="0003038C">
              <w:t xml:space="preserve"> Pro, etc.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2,100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50%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lastRenderedPageBreak/>
              <w:t>Emergency Fund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Kept in mobile money or short-term savings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1,260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30%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Personal Leisure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Social outings (max 5 times)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840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20%</w:t>
            </w:r>
          </w:p>
        </w:tc>
      </w:tr>
    </w:tbl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 xml:space="preserve">6. </w:t>
      </w:r>
      <w:proofErr w:type="spellStart"/>
      <w:r w:rsidRPr="0003038C">
        <w:rPr>
          <w:b/>
          <w:bCs/>
        </w:rPr>
        <w:t>Snapseed</w:t>
      </w:r>
      <w:proofErr w:type="spellEnd"/>
      <w:r w:rsidRPr="0003038C">
        <w:rPr>
          <w:b/>
          <w:bCs/>
        </w:rPr>
        <w:t xml:space="preserve"> Tech Business Expense Plan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Subscription Management Strategy</w:t>
      </w:r>
    </w:p>
    <w:p w:rsidR="0003038C" w:rsidRPr="0003038C" w:rsidRDefault="0003038C" w:rsidP="0003038C">
      <w:pPr>
        <w:numPr>
          <w:ilvl w:val="0"/>
          <w:numId w:val="12"/>
        </w:numPr>
      </w:pPr>
      <w:r w:rsidRPr="0003038C">
        <w:t>Share subscriptions with team members to reduce the overall cost.</w:t>
      </w:r>
    </w:p>
    <w:p w:rsidR="0003038C" w:rsidRPr="0003038C" w:rsidRDefault="0003038C" w:rsidP="0003038C">
      <w:pPr>
        <w:numPr>
          <w:ilvl w:val="0"/>
          <w:numId w:val="12"/>
        </w:numPr>
      </w:pPr>
      <w:r w:rsidRPr="0003038C">
        <w:t>Prioritize annual payment plans for better discounts.</w:t>
      </w:r>
    </w:p>
    <w:p w:rsidR="0003038C" w:rsidRPr="0003038C" w:rsidRDefault="0003038C" w:rsidP="0003038C">
      <w:pPr>
        <w:numPr>
          <w:ilvl w:val="0"/>
          <w:numId w:val="12"/>
        </w:numPr>
      </w:pPr>
      <w:r w:rsidRPr="0003038C">
        <w:t>Set up a monthly tool renewal fund (₵200–₵500) derived from project revenue.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Team Payment Structure</w:t>
      </w:r>
    </w:p>
    <w:p w:rsidR="0003038C" w:rsidRPr="0003038C" w:rsidRDefault="0003038C" w:rsidP="0003038C">
      <w:pPr>
        <w:numPr>
          <w:ilvl w:val="0"/>
          <w:numId w:val="13"/>
        </w:numPr>
      </w:pPr>
      <w:r w:rsidRPr="0003038C">
        <w:t>Equal pay per project contribution.</w:t>
      </w:r>
    </w:p>
    <w:p w:rsidR="0003038C" w:rsidRPr="0003038C" w:rsidRDefault="0003038C" w:rsidP="0003038C">
      <w:pPr>
        <w:numPr>
          <w:ilvl w:val="0"/>
          <w:numId w:val="13"/>
        </w:numPr>
      </w:pPr>
      <w:r w:rsidRPr="0003038C">
        <w:rPr>
          <w:b/>
          <w:bCs/>
        </w:rPr>
        <w:t>10–15%</w:t>
      </w:r>
      <w:r w:rsidRPr="0003038C">
        <w:t xml:space="preserve"> bonus for the team member who brings a client.</w:t>
      </w:r>
    </w:p>
    <w:p w:rsidR="0003038C" w:rsidRPr="0003038C" w:rsidRDefault="0003038C" w:rsidP="0003038C">
      <w:pPr>
        <w:numPr>
          <w:ilvl w:val="0"/>
          <w:numId w:val="13"/>
        </w:numPr>
      </w:pPr>
      <w:r w:rsidRPr="0003038C">
        <w:rPr>
          <w:b/>
          <w:bCs/>
        </w:rPr>
        <w:t>10%</w:t>
      </w:r>
      <w:r w:rsidRPr="0003038C">
        <w:t xml:space="preserve"> of all revenue set aside for the Tool &amp; Subscription Fund.</w:t>
      </w:r>
    </w:p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7. Financial Strategy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41"/>
        <w:gridCol w:w="1515"/>
        <w:gridCol w:w="1053"/>
        <w:gridCol w:w="1600"/>
      </w:tblGrid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Investment Type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Annual Return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Pr>
              <w:rPr>
                <w:b/>
                <w:bCs/>
              </w:rPr>
            </w:pPr>
            <w:r w:rsidRPr="0003038C">
              <w:rPr>
                <w:b/>
                <w:bCs/>
              </w:rPr>
              <w:t>Duration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rPr>
                <w:b/>
                <w:bCs/>
              </w:rPr>
              <w:t>Treasury Bill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Government-backed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$\sim 12.92\%$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Very Low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1 year renewable</w:t>
            </w:r>
          </w:p>
        </w:tc>
      </w:tr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bookmarkStart w:id="0" w:name="_GoBack"/>
            <w:r w:rsidRPr="0003038C">
              <w:rPr>
                <w:b/>
                <w:bCs/>
              </w:rPr>
              <w:t>Emergency Fund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Short-term savings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$5–8\%$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Very Low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Flexible</w:t>
            </w:r>
          </w:p>
        </w:tc>
      </w:tr>
      <w:bookmarkEnd w:id="0"/>
      <w:tr w:rsidR="0003038C" w:rsidRPr="0003038C" w:rsidTr="000303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proofErr w:type="spellStart"/>
            <w:r w:rsidRPr="0003038C">
              <w:rPr>
                <w:b/>
                <w:bCs/>
              </w:rPr>
              <w:t>Snapseed</w:t>
            </w:r>
            <w:proofErr w:type="spellEnd"/>
            <w:r w:rsidRPr="0003038C">
              <w:rPr>
                <w:b/>
                <w:bCs/>
              </w:rPr>
              <w:t xml:space="preserve"> Tech Tools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Reinvestment into business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High (varies)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Ongoing</w:t>
            </w:r>
          </w:p>
        </w:tc>
        <w:tc>
          <w:tcPr>
            <w:tcW w:w="0" w:type="auto"/>
            <w:vAlign w:val="center"/>
            <w:hideMark/>
          </w:tcPr>
          <w:p w:rsidR="0003038C" w:rsidRPr="0003038C" w:rsidRDefault="0003038C" w:rsidP="0003038C">
            <w:r w:rsidRPr="0003038C">
              <w:t>Ongoing</w:t>
            </w:r>
          </w:p>
        </w:tc>
      </w:tr>
    </w:tbl>
    <w:p w:rsidR="0003038C" w:rsidRPr="0003038C" w:rsidRDefault="0003038C" w:rsidP="0003038C">
      <w:pPr>
        <w:rPr>
          <w:b/>
          <w:bCs/>
        </w:rPr>
      </w:pPr>
      <w:r w:rsidRPr="0003038C">
        <w:rPr>
          <w:b/>
          <w:bCs/>
        </w:rPr>
        <w:t>8. Conclusion</w:t>
      </w:r>
    </w:p>
    <w:p w:rsidR="0003038C" w:rsidRPr="0003038C" w:rsidRDefault="0003038C" w:rsidP="0003038C">
      <w:r w:rsidRPr="0003038C">
        <w:t xml:space="preserve">Switching the core investment from a fixed deposit to a </w:t>
      </w:r>
      <w:r w:rsidRPr="0003038C">
        <w:rPr>
          <w:b/>
          <w:bCs/>
        </w:rPr>
        <w:t xml:space="preserve">Treasury </w:t>
      </w:r>
      <w:proofErr w:type="gramStart"/>
      <w:r w:rsidRPr="0003038C">
        <w:rPr>
          <w:b/>
          <w:bCs/>
        </w:rPr>
        <w:t>Bill</w:t>
      </w:r>
      <w:proofErr w:type="gramEnd"/>
      <w:r w:rsidRPr="0003038C">
        <w:t xml:space="preserve"> significantly increases the potential annual returns while maintaining a </w:t>
      </w:r>
      <w:r w:rsidRPr="0003038C">
        <w:rPr>
          <w:b/>
          <w:bCs/>
        </w:rPr>
        <w:t>very low risk</w:t>
      </w:r>
      <w:r w:rsidRPr="0003038C">
        <w:t xml:space="preserve"> profile.</w:t>
      </w:r>
    </w:p>
    <w:p w:rsidR="0003038C" w:rsidRPr="0003038C" w:rsidRDefault="0003038C" w:rsidP="0003038C">
      <w:r w:rsidRPr="0003038C">
        <w:t xml:space="preserve">By effectively combining consistent reinvestment in T-Bills with strategic funding for </w:t>
      </w:r>
      <w:proofErr w:type="spellStart"/>
      <w:r w:rsidRPr="0003038C">
        <w:rPr>
          <w:b/>
          <w:bCs/>
        </w:rPr>
        <w:t>Snapseed</w:t>
      </w:r>
      <w:proofErr w:type="spellEnd"/>
      <w:r w:rsidRPr="0003038C">
        <w:rPr>
          <w:b/>
          <w:bCs/>
        </w:rPr>
        <w:t xml:space="preserve"> Tech</w:t>
      </w:r>
      <w:r w:rsidRPr="0003038C">
        <w:t xml:space="preserve"> operations, establishing an emergency fund, and allowing for personal balance, this strategy ensures stable financial growth, business advancement, and financial independence for Reubenson Adat over the next </w:t>
      </w:r>
      <w:r w:rsidRPr="0003038C">
        <w:rPr>
          <w:b/>
          <w:bCs/>
        </w:rPr>
        <w:t>3–5 years</w:t>
      </w:r>
      <w:r w:rsidRPr="0003038C">
        <w:t>.</w:t>
      </w:r>
    </w:p>
    <w:p w:rsidR="0003038C" w:rsidRDefault="0003038C"/>
    <w:sectPr w:rsidR="00030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77BDF"/>
    <w:multiLevelType w:val="multilevel"/>
    <w:tmpl w:val="E27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C4568"/>
    <w:multiLevelType w:val="multilevel"/>
    <w:tmpl w:val="CC1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90C09"/>
    <w:multiLevelType w:val="multilevel"/>
    <w:tmpl w:val="B31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A02B0"/>
    <w:multiLevelType w:val="multilevel"/>
    <w:tmpl w:val="999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38C"/>
    <w:rsid w:val="00034616"/>
    <w:rsid w:val="0006063C"/>
    <w:rsid w:val="0015074B"/>
    <w:rsid w:val="0029639D"/>
    <w:rsid w:val="00326F90"/>
    <w:rsid w:val="005079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FE599"/>
  <w14:defaultImageDpi w14:val="300"/>
  <w15:docId w15:val="{3886ED79-24BB-4396-B1BD-F7E70527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1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58B008-B40D-468C-AA2D-B9CB17C3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reubenson adat</cp:lastModifiedBy>
  <cp:revision>2</cp:revision>
  <dcterms:created xsi:type="dcterms:W3CDTF">2013-12-23T23:15:00Z</dcterms:created>
  <dcterms:modified xsi:type="dcterms:W3CDTF">2025-10-21T06:48:00Z</dcterms:modified>
  <cp:category/>
</cp:coreProperties>
</file>