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1"/>
        <w:tblW w:w="9360.0" w:type="dxa"/>
        <w:jc w:val="left"/>
        <w:tblInd w:w="100.0" w:type="pct"/>
        <w:tblLayout w:type="fixed"/>
        <w:tblLook w:val="0600"/>
      </w:tblPr>
      <w:tblGrid>
        <w:gridCol w:w="1230"/>
        <w:gridCol w:w="8130"/>
        <w:tblGridChange w:id="0">
          <w:tblGrid>
            <w:gridCol w:w="1230"/>
            <w:gridCol w:w="8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Carrera: </w:t>
            </w:r>
            <w:r w:rsidDel="00000000" w:rsidR="00000000" w:rsidRPr="00000000">
              <w:rPr>
                <w:rFonts w:ascii="Roboto" w:cs="Roboto" w:eastAsia="Roboto" w:hAnsi="Roboto"/>
                <w:rtl w:val="0"/>
              </w:rPr>
              <w:t xml:space="preserve">Técnico Universitario en Programación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Materia:</w:t>
            </w:r>
            <w:r w:rsidDel="00000000" w:rsidR="00000000" w:rsidRPr="00000000">
              <w:rPr>
                <w:rFonts w:ascii="Roboto" w:cs="Roboto" w:eastAsia="Roboto" w:hAnsi="Roboto"/>
                <w:rtl w:val="0"/>
              </w:rPr>
              <w:t xml:space="preserve"> Programación II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Tema: </w:t>
            </w:r>
            <w:r w:rsidDel="00000000" w:rsidR="00000000" w:rsidRPr="00000000">
              <w:rPr>
                <w:rFonts w:ascii="Roboto" w:cs="Roboto" w:eastAsia="Roboto" w:hAnsi="Roboto"/>
                <w:rtl w:val="0"/>
              </w:rPr>
              <w:t xml:space="preserve">Ejercicios tipo parcial 2</w:t>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24"/>
          <w:szCs w:val="24"/>
          <w:rtl w:val="0"/>
        </w:rPr>
        <w:t xml:space="preserve"> El Servicio Meteorológico desea realizar un análisis de los bancos de neblina durante el primer semestre de este año. En su sistema dispone, entre otros, de los siguientes archivos:</w:t>
      </w:r>
    </w:p>
    <w:p w:rsidR="00000000" w:rsidDel="00000000" w:rsidP="00000000" w:rsidRDefault="00000000" w:rsidRPr="00000000" w14:paraId="00000009">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Ciudades.dat</w:t>
      </w:r>
    </w:p>
    <w:p w:rsidR="00000000" w:rsidDel="00000000" w:rsidP="00000000" w:rsidRDefault="00000000" w:rsidRPr="00000000" w14:paraId="0000000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ciudad, nombre, código de provincia (1 a 24).</w:t>
      </w:r>
    </w:p>
    <w:p w:rsidR="00000000" w:rsidDel="00000000" w:rsidP="00000000" w:rsidRDefault="00000000" w:rsidRPr="00000000" w14:paraId="0000000B">
      <w:pPr>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Mediciones.dat</w:t>
      </w:r>
    </w:p>
    <w:p w:rsidR="00000000" w:rsidDel="00000000" w:rsidP="00000000" w:rsidRDefault="00000000" w:rsidRPr="00000000" w14:paraId="0000000D">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ciudad, visibilidad, temperatura, fecha (día, mes y año).</w:t>
      </w:r>
    </w:p>
    <w:p w:rsidR="00000000" w:rsidDel="00000000" w:rsidP="00000000" w:rsidRDefault="00000000" w:rsidRPr="00000000" w14:paraId="0000000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NOTA: </w:t>
      </w:r>
      <w:r w:rsidDel="00000000" w:rsidR="00000000" w:rsidRPr="00000000">
        <w:rPr>
          <w:rFonts w:ascii="Calibri" w:cs="Calibri" w:eastAsia="Calibri" w:hAnsi="Calibri"/>
          <w:sz w:val="24"/>
          <w:szCs w:val="24"/>
          <w:rtl w:val="0"/>
        </w:rPr>
        <w:t xml:space="preserve">la visibilidad es un número que indica la distancia máxima (en metros) a la que puede distinguirse un objeto. Generalmente se clasifica de la siguiente manera:</w:t>
      </w:r>
    </w:p>
    <w:p w:rsidR="00000000" w:rsidDel="00000000" w:rsidP="00000000" w:rsidRDefault="00000000" w:rsidRPr="00000000" w14:paraId="00000010">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1">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GRADO        </w:t>
        <w:tab/>
        <w:t xml:space="preserve">DISTANCIA EN MS.              </w:t>
        <w:tab/>
        <w:t xml:space="preserve">CARACTERISTICAS</w:t>
      </w:r>
    </w:p>
    <w:p w:rsidR="00000000" w:rsidDel="00000000" w:rsidP="00000000" w:rsidRDefault="00000000" w:rsidRPr="00000000" w14:paraId="00000012">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                   </w:t>
        <w:tab/>
        <w:t xml:space="preserve">De 0 a 50                              </w:t>
        <w:tab/>
        <w:t xml:space="preserve">Niebla densa</w:t>
      </w:r>
    </w:p>
    <w:p w:rsidR="00000000" w:rsidDel="00000000" w:rsidP="00000000" w:rsidRDefault="00000000" w:rsidRPr="00000000" w14:paraId="00000013">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w:t>
        <w:tab/>
        <w:t xml:space="preserve">Más de 50 a 500                  </w:t>
        <w:tab/>
        <w:t xml:space="preserve">Niebla espesa</w:t>
      </w:r>
    </w:p>
    <w:p w:rsidR="00000000" w:rsidDel="00000000" w:rsidP="00000000" w:rsidRDefault="00000000" w:rsidRPr="00000000" w14:paraId="00000014">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                   </w:t>
        <w:tab/>
        <w:t xml:space="preserve">Más de 500 a 1000 </w:t>
        <w:tab/>
        <w:t xml:space="preserve">             Niebla. Poca visibilidad</w:t>
      </w:r>
    </w:p>
    <w:p w:rsidR="00000000" w:rsidDel="00000000" w:rsidP="00000000" w:rsidRDefault="00000000" w:rsidRPr="00000000" w14:paraId="00000015">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                   </w:t>
        <w:tab/>
        <w:t xml:space="preserve">Más de 1000 a 4000           </w:t>
        <w:tab/>
        <w:t xml:space="preserve">Neblina o calima</w:t>
      </w:r>
    </w:p>
    <w:p w:rsidR="00000000" w:rsidDel="00000000" w:rsidP="00000000" w:rsidRDefault="00000000" w:rsidRPr="00000000" w14:paraId="00000016">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                   </w:t>
        <w:tab/>
        <w:t xml:space="preserve">Más de 4000 a 10000          </w:t>
        <w:tab/>
        <w:t xml:space="preserve">Visibilidad moderada</w:t>
      </w:r>
    </w:p>
    <w:p w:rsidR="00000000" w:rsidDel="00000000" w:rsidP="00000000" w:rsidRDefault="00000000" w:rsidRPr="00000000" w14:paraId="00000017">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                   </w:t>
        <w:tab/>
        <w:t xml:space="preserve">Más de 10000         </w:t>
        <w:tab/>
        <w:t xml:space="preserve">         </w:t>
        <w:tab/>
        <w:t xml:space="preserve">Buena visibilidad</w:t>
      </w:r>
    </w:p>
    <w:p w:rsidR="00000000" w:rsidDel="00000000" w:rsidP="00000000" w:rsidRDefault="00000000" w:rsidRPr="00000000" w14:paraId="00000018">
      <w:pPr>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 los datos contenidos en los archivos se pide resolver los siguientes puntos:</w:t>
      </w:r>
    </w:p>
    <w:p w:rsidR="00000000" w:rsidDel="00000000" w:rsidP="00000000" w:rsidRDefault="00000000" w:rsidRPr="00000000" w14:paraId="0000001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Generar un archivo con el siguiente formato:</w:t>
      </w:r>
    </w:p>
    <w:p w:rsidR="00000000" w:rsidDel="00000000" w:rsidP="00000000" w:rsidRDefault="00000000" w:rsidRPr="00000000" w14:paraId="0000001C">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ciudad, nombre, promedio de visibilidad.</w:t>
      </w:r>
    </w:p>
    <w:p w:rsidR="00000000" w:rsidDel="00000000" w:rsidP="00000000" w:rsidRDefault="00000000" w:rsidRPr="00000000" w14:paraId="0000001D">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 La cantidad de mediciones de cada grado de visibilidad por cada día del mes de mayo.</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Otras preguntas para el mismo enunciado:</w:t>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Generar un archivo con el siguiente formato:</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ciudad, nombre, cantidad de mediciones con moderada o buena visibilidad.</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La ciudad con menos días de niebla y neblina. </w:t>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w:t>
      </w:r>
      <w:r w:rsidDel="00000000" w:rsidR="00000000" w:rsidRPr="00000000">
        <w:rPr>
          <w:rFonts w:ascii="Calibri" w:cs="Calibri" w:eastAsia="Calibri" w:hAnsi="Calibri"/>
          <w:sz w:val="24"/>
          <w:szCs w:val="24"/>
          <w:rtl w:val="0"/>
        </w:rPr>
        <w:t xml:space="preserve">La Cámara de Transporte necesita realizar un análisis de los pasajes vendidos por las empresas de colectivos durante el año pasado. En su sistema dispone de un conjunto de archivos, entre los que se destacan:</w:t>
      </w:r>
    </w:p>
    <w:p w:rsidR="00000000" w:rsidDel="00000000" w:rsidP="00000000" w:rsidRDefault="00000000" w:rsidRPr="00000000" w14:paraId="0000002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Empresa.dat</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empresa, nombre, dirección</w:t>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de empresa (1: local.; 2: interurbano; 3: nacional; 4: internacional)</w:t>
      </w:r>
    </w:p>
    <w:p w:rsidR="00000000" w:rsidDel="00000000" w:rsidP="00000000" w:rsidRDefault="00000000" w:rsidRPr="00000000" w14:paraId="0000002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Pasaje.dat</w:t>
      </w:r>
    </w:p>
    <w:p w:rsidR="00000000" w:rsidDel="00000000" w:rsidP="00000000" w:rsidRDefault="00000000" w:rsidRPr="00000000" w14:paraId="000000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pasaje, código de empresa, CUIT del cliente, importe total del viaje (float), fecha, forma de pago (‘C’: contado; ‘D’: débito; ‘T’: crédito, ‘H’: cheque).</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 los datos contenidos en los archivos se pide resolver los siguientes puntos:</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Generar un archivo con el siguiente formato:</w:t>
      </w:r>
    </w:p>
    <w:p w:rsidR="00000000" w:rsidDel="00000000" w:rsidP="00000000" w:rsidRDefault="00000000" w:rsidRPr="00000000" w14:paraId="0000002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empresa, nombre, y promedio de recaudación entre todos los viajes.</w:t>
      </w:r>
    </w:p>
    <w:p w:rsidR="00000000" w:rsidDel="00000000" w:rsidP="00000000" w:rsidRDefault="00000000" w:rsidRPr="00000000" w14:paraId="000000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El mes con mayor cantidad de pasajes vendidos.</w:t>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Otras preguntas para el mismo enunciado</w:t>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Generar un archivo con el siguiente formato:</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empresa, nombre, y cantidad total de viajes. </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Por cada empresa la cantidad de pasajes vendidos de cada forma de pago.</w:t>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w:t>
      </w:r>
      <w:r w:rsidDel="00000000" w:rsidR="00000000" w:rsidRPr="00000000">
        <w:rPr>
          <w:rFonts w:ascii="Calibri" w:cs="Calibri" w:eastAsia="Calibri" w:hAnsi="Calibri"/>
          <w:sz w:val="24"/>
          <w:szCs w:val="24"/>
          <w:rtl w:val="0"/>
        </w:rPr>
        <w:t xml:space="preserve">La Cámara de Cereales necesita realizar un análisis de las cosechas realizadas por las empresas durante el año pasado. En su sistema dispone de un conjunto de archivos, entre los que se destacan:</w:t>
      </w:r>
    </w:p>
    <w:p w:rsidR="00000000" w:rsidDel="00000000" w:rsidP="00000000" w:rsidRDefault="00000000" w:rsidRPr="00000000" w14:paraId="0000003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Empresa.dat</w:t>
      </w:r>
    </w:p>
    <w:p w:rsidR="00000000" w:rsidDel="00000000" w:rsidP="00000000" w:rsidRDefault="00000000" w:rsidRPr="00000000" w14:paraId="000000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empresa, nombre, dirección</w:t>
      </w:r>
    </w:p>
    <w:p w:rsidR="00000000" w:rsidDel="00000000" w:rsidP="00000000" w:rsidRDefault="00000000" w:rsidRPr="00000000" w14:paraId="0000003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de empresa (1: local; 2: provincial; 3: nacional; 4: internacional)</w:t>
      </w:r>
    </w:p>
    <w:p w:rsidR="00000000" w:rsidDel="00000000" w:rsidP="00000000" w:rsidRDefault="00000000" w:rsidRPr="00000000" w14:paraId="0000003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Cosecha.dat</w:t>
      </w:r>
    </w:p>
    <w:p w:rsidR="00000000" w:rsidDel="00000000" w:rsidP="00000000" w:rsidRDefault="00000000" w:rsidRPr="00000000" w14:paraId="000000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cosecha, código de empresa, código de cereal (1 a 20), cantidad de toneladas cosechadas (float), fecha.</w:t>
      </w:r>
    </w:p>
    <w:p w:rsidR="00000000" w:rsidDel="00000000" w:rsidP="00000000" w:rsidRDefault="00000000" w:rsidRPr="00000000" w14:paraId="000000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 los datos contenidos en los archivos se pide resolver los siguientes puntos:</w:t>
      </w:r>
    </w:p>
    <w:p w:rsidR="00000000" w:rsidDel="00000000" w:rsidP="00000000" w:rsidRDefault="00000000" w:rsidRPr="00000000" w14:paraId="000000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Generar un archivo con el siguiente formato:</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empresa, nombre, y cantidad de toneladas cosechadas.</w:t>
      </w:r>
    </w:p>
    <w:p w:rsidR="00000000" w:rsidDel="00000000" w:rsidP="00000000" w:rsidRDefault="00000000" w:rsidRPr="00000000" w14:paraId="0000004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El mes con mayor cantidad de toneladas cosechadas de cereal de tipo 10.</w:t>
      </w:r>
    </w:p>
    <w:p w:rsidR="00000000" w:rsidDel="00000000" w:rsidP="00000000" w:rsidRDefault="00000000" w:rsidRPr="00000000" w14:paraId="0000004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sz w:val="24"/>
          <w:szCs w:val="24"/>
          <w:rtl w:val="0"/>
        </w:rPr>
        <w:t xml:space="preserve">La Cámara de Cereales necesita realizar un análisis de las cosechas realizadas por las empresas durante el año pasado. En su sistema dispone de un conjunto de archivos, entre los que se destacan:</w:t>
      </w:r>
    </w:p>
    <w:p w:rsidR="00000000" w:rsidDel="00000000" w:rsidP="00000000" w:rsidRDefault="00000000" w:rsidRPr="00000000" w14:paraId="0000004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Cereal.dat</w:t>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cereal (1 a 20), nombre, importe por tonelada ($)</w:t>
      </w:r>
    </w:p>
    <w:p w:rsidR="00000000" w:rsidDel="00000000" w:rsidP="00000000" w:rsidRDefault="00000000" w:rsidRPr="00000000" w14:paraId="0000004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Cosecha.dat</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cosecha, código de cereal (1 a 20), cantidad de toneladas cosechadas (float), fecha.</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 los datos contenidos en los archivos se pide resolver los siguientes puntos:</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Generar un archivo con el siguiente formato:</w:t>
      </w:r>
    </w:p>
    <w:p w:rsidR="00000000" w:rsidDel="00000000" w:rsidP="00000000" w:rsidRDefault="00000000" w:rsidRPr="00000000" w14:paraId="0000004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cereal, nombre, y cantidad de toneladas cosechadas.</w:t>
      </w:r>
    </w:p>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Por cada cereal y mes la cantidad de cosechas realizadas.</w:t>
      </w:r>
    </w:p>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tl w:val="0"/>
        </w:rPr>
      </w:r>
    </w:p>
    <w:sectPr>
      <w:pgSz w:h="16838" w:w="11906" w:orient="portrait"/>
      <w:pgMar w:bottom="681.377952755907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