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rFonts w:ascii="Merriweather" w:cs="Merriweather" w:eastAsia="Merriweather" w:hAnsi="Merriweather"/>
          <w:b w:val="1"/>
          <w:color w:val="000000"/>
        </w:rPr>
      </w:pPr>
      <w:bookmarkStart w:colFirst="0" w:colLast="0" w:name="_gu5odyiwxobj" w:id="0"/>
      <w:bookmarkEnd w:id="0"/>
      <w:r w:rsidDel="00000000" w:rsidR="00000000" w:rsidRPr="00000000">
        <w:rPr>
          <w:rFonts w:ascii="Merriweather" w:cs="Merriweather" w:eastAsia="Merriweather" w:hAnsi="Merriweather"/>
          <w:b w:val="1"/>
          <w:color w:val="000000"/>
          <w:rtl w:val="0"/>
        </w:rPr>
        <w:t xml:space="preserve">Project Overview</w:t>
      </w:r>
    </w:p>
    <w:p w:rsidR="00000000" w:rsidDel="00000000" w:rsidP="00000000" w:rsidRDefault="00000000" w:rsidRPr="00000000" w14:paraId="00000002">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housing market is a dynamic and complex environment where pricing trends, neighborhood characteristics, and property types play critical roles in shaping buyer and investor decisions. Understanding these patterns is essential for real estate professionals, investors, and policymakers seeking to make informed decisions regarding property valuation, market strategy, and investment planning.</w:t>
      </w:r>
    </w:p>
    <w:p w:rsidR="00000000" w:rsidDel="00000000" w:rsidP="00000000" w:rsidRDefault="00000000" w:rsidRPr="00000000" w14:paraId="00000003">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This project focused on analyzing </w:t>
      </w:r>
      <w:r w:rsidDel="00000000" w:rsidR="00000000" w:rsidRPr="00000000">
        <w:rPr>
          <w:rFonts w:ascii="Merriweather" w:cs="Merriweather" w:eastAsia="Merriweather" w:hAnsi="Merriweather"/>
          <w:b w:val="1"/>
          <w:rtl w:val="0"/>
        </w:rPr>
        <w:t xml:space="preserve">housing market trends using the Ames Housing Dataset from Kaggle</w:t>
      </w:r>
      <w:r w:rsidDel="00000000" w:rsidR="00000000" w:rsidRPr="00000000">
        <w:rPr>
          <w:rFonts w:ascii="Merriweather" w:cs="Merriweather" w:eastAsia="Merriweather" w:hAnsi="Merriweather"/>
          <w:rtl w:val="0"/>
        </w:rPr>
        <w:t xml:space="preserve">. The goal was to develop an </w:t>
      </w:r>
      <w:r w:rsidDel="00000000" w:rsidR="00000000" w:rsidRPr="00000000">
        <w:rPr>
          <w:rFonts w:ascii="Merriweather" w:cs="Merriweather" w:eastAsia="Merriweather" w:hAnsi="Merriweather"/>
          <w:b w:val="1"/>
          <w:rtl w:val="0"/>
        </w:rPr>
        <w:t xml:space="preserve">interactive dashboard with MySQL and Tableau</w:t>
      </w:r>
      <w:r w:rsidDel="00000000" w:rsidR="00000000" w:rsidRPr="00000000">
        <w:rPr>
          <w:rFonts w:ascii="Merriweather" w:cs="Merriweather" w:eastAsia="Merriweather" w:hAnsi="Merriweather"/>
          <w:rtl w:val="0"/>
        </w:rPr>
        <w:t xml:space="preserve"> to explore housing price distributions, examine neighborhood and property type effects, and identify temporal trends in the market.</w:t>
      </w:r>
    </w:p>
    <w:p w:rsidR="00000000" w:rsidDel="00000000" w:rsidP="00000000" w:rsidRDefault="00000000" w:rsidRPr="00000000" w14:paraId="00000004">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dashboard was designed to allow users to filter data by </w:t>
      </w:r>
      <w:r w:rsidDel="00000000" w:rsidR="00000000" w:rsidRPr="00000000">
        <w:rPr>
          <w:rFonts w:ascii="Merriweather" w:cs="Merriweather" w:eastAsia="Merriweather" w:hAnsi="Merriweather"/>
          <w:b w:val="1"/>
          <w:rtl w:val="0"/>
        </w:rPr>
        <w:t xml:space="preserve">neighborhood and house type</w:t>
      </w:r>
      <w:r w:rsidDel="00000000" w:rsidR="00000000" w:rsidRPr="00000000">
        <w:rPr>
          <w:rFonts w:ascii="Merriweather" w:cs="Merriweather" w:eastAsia="Merriweather" w:hAnsi="Merriweather"/>
          <w:rtl w:val="0"/>
        </w:rPr>
        <w:t xml:space="preserve">, visualize </w:t>
      </w:r>
      <w:r w:rsidDel="00000000" w:rsidR="00000000" w:rsidRPr="00000000">
        <w:rPr>
          <w:rFonts w:ascii="Merriweather" w:cs="Merriweather" w:eastAsia="Merriweather" w:hAnsi="Merriweather"/>
          <w:b w:val="1"/>
          <w:rtl w:val="0"/>
        </w:rPr>
        <w:t xml:space="preserve">price distributions and heatmaps</w:t>
      </w:r>
      <w:r w:rsidDel="00000000" w:rsidR="00000000" w:rsidRPr="00000000">
        <w:rPr>
          <w:rFonts w:ascii="Merriweather" w:cs="Merriweather" w:eastAsia="Merriweather" w:hAnsi="Merriweather"/>
          <w:rtl w:val="0"/>
        </w:rPr>
        <w:t xml:space="preserve">, and track </w:t>
      </w:r>
      <w:r w:rsidDel="00000000" w:rsidR="00000000" w:rsidRPr="00000000">
        <w:rPr>
          <w:rFonts w:ascii="Merriweather" w:cs="Merriweather" w:eastAsia="Merriweather" w:hAnsi="Merriweather"/>
          <w:b w:val="1"/>
          <w:rtl w:val="0"/>
        </w:rPr>
        <w:t xml:space="preserve">trendlines over time</w:t>
      </w:r>
      <w:r w:rsidDel="00000000" w:rsidR="00000000" w:rsidRPr="00000000">
        <w:rPr>
          <w:rFonts w:ascii="Merriweather" w:cs="Merriweather" w:eastAsia="Merriweather" w:hAnsi="Merriweather"/>
          <w:rtl w:val="0"/>
        </w:rPr>
        <w:t xml:space="preserve">. This enabled a deeper understanding of housing value fluctuations, identification of high-demand areas, and insights into property characteristics influencing price. By transforming raw housing data into </w:t>
      </w:r>
      <w:r w:rsidDel="00000000" w:rsidR="00000000" w:rsidRPr="00000000">
        <w:rPr>
          <w:rFonts w:ascii="Merriweather" w:cs="Merriweather" w:eastAsia="Merriweather" w:hAnsi="Merriweather"/>
          <w:b w:val="1"/>
          <w:rtl w:val="0"/>
        </w:rPr>
        <w:t xml:space="preserve">actionable visual insights</w:t>
      </w:r>
      <w:r w:rsidDel="00000000" w:rsidR="00000000" w:rsidRPr="00000000">
        <w:rPr>
          <w:rFonts w:ascii="Merriweather" w:cs="Merriweather" w:eastAsia="Merriweather" w:hAnsi="Merriweather"/>
          <w:rtl w:val="0"/>
        </w:rPr>
        <w:t xml:space="preserve">, the project provided stakeholders with a robust tool for evaluating market behavior and guiding real estate decisions.</w:t>
      </w:r>
      <w:r w:rsidDel="00000000" w:rsidR="00000000" w:rsidRPr="00000000">
        <w:rPr>
          <w:rFonts w:ascii="Merriweather" w:cs="Merriweather" w:eastAsia="Merriweather" w:hAnsi="Merriweather"/>
          <w:rtl w:val="0"/>
        </w:rPr>
        <w:br w:type="textWrapping"/>
      </w:r>
    </w:p>
    <w:p w:rsidR="00000000" w:rsidDel="00000000" w:rsidP="00000000" w:rsidRDefault="00000000" w:rsidRPr="00000000" w14:paraId="00000005">
      <w:pPr>
        <w:pStyle w:val="Heading3"/>
        <w:keepNext w:val="0"/>
        <w:keepLines w:val="0"/>
        <w:spacing w:before="280" w:lineRule="auto"/>
        <w:rPr>
          <w:rFonts w:ascii="Merriweather" w:cs="Merriweather" w:eastAsia="Merriweather" w:hAnsi="Merriweather"/>
          <w:b w:val="1"/>
          <w:sz w:val="36"/>
          <w:szCs w:val="36"/>
        </w:rPr>
      </w:pPr>
      <w:bookmarkStart w:colFirst="0" w:colLast="0" w:name="_lpjruovtjqkh" w:id="1"/>
      <w:bookmarkEnd w:id="1"/>
      <w:r w:rsidDel="00000000" w:rsidR="00000000" w:rsidRPr="00000000">
        <w:rPr>
          <w:rFonts w:ascii="Merriweather" w:cs="Merriweather" w:eastAsia="Merriweather" w:hAnsi="Merriweather"/>
          <w:b w:val="1"/>
          <w:color w:val="000000"/>
          <w:rtl w:val="0"/>
        </w:rPr>
        <w:t xml:space="preserve">Dataset Description</w:t>
      </w:r>
      <w:r w:rsidDel="00000000" w:rsidR="00000000" w:rsidRPr="00000000">
        <w:rPr>
          <w:rtl w:val="0"/>
        </w:rPr>
      </w:r>
    </w:p>
    <w:p w:rsidR="00000000" w:rsidDel="00000000" w:rsidP="00000000" w:rsidRDefault="00000000" w:rsidRPr="00000000" w14:paraId="00000006">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analysis used the </w:t>
      </w:r>
      <w:r w:rsidDel="00000000" w:rsidR="00000000" w:rsidRPr="00000000">
        <w:rPr>
          <w:rFonts w:ascii="Merriweather" w:cs="Merriweather" w:eastAsia="Merriweather" w:hAnsi="Merriweather"/>
          <w:b w:val="1"/>
          <w:rtl w:val="0"/>
        </w:rPr>
        <w:t xml:space="preserve">Ames Housing Dataset</w:t>
      </w:r>
      <w:r w:rsidDel="00000000" w:rsidR="00000000" w:rsidRPr="00000000">
        <w:rPr>
          <w:rFonts w:ascii="Merriweather" w:cs="Merriweather" w:eastAsia="Merriweather" w:hAnsi="Merriweather"/>
          <w:rtl w:val="0"/>
        </w:rPr>
        <w:t xml:space="preserve"> from Kaggle, which contains detailed information on residential properties, including their physical characteristics, neighborhood information, and sale prices. The dataset is widely used for housing price prediction, market analysis, and real estate research.</w:t>
      </w:r>
    </w:p>
    <w:p w:rsidR="00000000" w:rsidDel="00000000" w:rsidP="00000000" w:rsidRDefault="00000000" w:rsidRPr="00000000" w14:paraId="00000007">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dataset includes </w:t>
      </w:r>
      <w:r w:rsidDel="00000000" w:rsidR="00000000" w:rsidRPr="00000000">
        <w:rPr>
          <w:rFonts w:ascii="Merriweather" w:cs="Merriweather" w:eastAsia="Merriweather" w:hAnsi="Merriweather"/>
          <w:b w:val="1"/>
          <w:rtl w:val="0"/>
        </w:rPr>
        <w:t xml:space="preserve">over 2,900 properties and 80+ features</w:t>
      </w:r>
      <w:r w:rsidDel="00000000" w:rsidR="00000000" w:rsidRPr="00000000">
        <w:rPr>
          <w:rFonts w:ascii="Merriweather" w:cs="Merriweather" w:eastAsia="Merriweather" w:hAnsi="Merriweather"/>
          <w:rtl w:val="0"/>
        </w:rPr>
        <w:t xml:space="preserve">, making it suitable for both </w:t>
      </w:r>
      <w:r w:rsidDel="00000000" w:rsidR="00000000" w:rsidRPr="00000000">
        <w:rPr>
          <w:rFonts w:ascii="Merriweather" w:cs="Merriweather" w:eastAsia="Merriweather" w:hAnsi="Merriweather"/>
          <w:b w:val="1"/>
          <w:rtl w:val="0"/>
        </w:rPr>
        <w:t xml:space="preserve">categorical and numerical analysis</w:t>
      </w:r>
      <w:r w:rsidDel="00000000" w:rsidR="00000000" w:rsidRPr="00000000">
        <w:rPr>
          <w:rFonts w:ascii="Merriweather" w:cs="Merriweather" w:eastAsia="Merriweather" w:hAnsi="Merriweather"/>
          <w:rtl w:val="0"/>
        </w:rPr>
        <w:t xml:space="preserve">. Features capture aspects such as lot size, overall condition, construction type, and year built, providing a comprehensive view of factors influencing housing prices.</w:t>
      </w:r>
      <w:r w:rsidDel="00000000" w:rsidR="00000000" w:rsidRPr="00000000">
        <w:rPr>
          <w:rtl w:val="0"/>
        </w:rPr>
      </w:r>
    </w:p>
    <w:p w:rsidR="00000000" w:rsidDel="00000000" w:rsidP="00000000" w:rsidRDefault="00000000" w:rsidRPr="00000000" w14:paraId="00000008">
      <w:pPr>
        <w:rPr>
          <w:rFonts w:ascii="Merriweather" w:cs="Merriweather" w:eastAsia="Merriweather" w:hAnsi="Merriweather"/>
          <w:sz w:val="26"/>
          <w:szCs w:val="26"/>
        </w:rPr>
      </w:pPr>
      <w:r w:rsidDel="00000000" w:rsidR="00000000" w:rsidRPr="00000000">
        <w:rPr>
          <w:rFonts w:ascii="Merriweather" w:cs="Merriweather" w:eastAsia="Merriweather" w:hAnsi="Merriweather"/>
          <w:b w:val="1"/>
          <w:rtl w:val="0"/>
        </w:rPr>
        <w:t xml:space="preserve">Key Dataset Details</w:t>
      </w:r>
      <w:r w:rsidDel="00000000" w:rsidR="00000000" w:rsidRPr="00000000">
        <w:rPr>
          <w:rFonts w:ascii="Merriweather" w:cs="Merriweather" w:eastAsia="Merriweather" w:hAnsi="Merriweather"/>
          <w:sz w:val="26"/>
          <w:szCs w:val="26"/>
          <w:rtl w:val="0"/>
        </w:rPr>
        <w:br w:type="textWrapping"/>
      </w:r>
    </w:p>
    <w:tbl>
      <w:tblPr>
        <w:tblStyle w:val="Table1"/>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35"/>
        <w:tblGridChange w:id="0">
          <w:tblGrid>
            <w:gridCol w:w="2595"/>
            <w:gridCol w:w="6735"/>
          </w:tblGrid>
        </w:tblGridChange>
      </w:tblGrid>
      <w:tr>
        <w:trPr>
          <w:cantSplit w:val="0"/>
          <w:trHeight w:val="603.021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Description</w:t>
            </w:r>
          </w:p>
        </w:tc>
      </w:tr>
      <w:tr>
        <w:trPr>
          <w:cantSplit w:val="0"/>
          <w:trHeight w:val="648.021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Kaggle – Ames Housing Dataset</w:t>
            </w:r>
          </w:p>
        </w:tc>
      </w:tr>
      <w:tr>
        <w:trPr>
          <w:cantSplit w:val="0"/>
          <w:trHeight w:val="528.021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~2,930 rows × 80+ columns</w:t>
            </w:r>
          </w:p>
        </w:tc>
      </w:tr>
      <w:tr>
        <w:trPr>
          <w:cantSplit w:val="0"/>
          <w:trHeight w:val="708.021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Time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Sales data primarily from 2006–2010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Granularity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Each row represents a single 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rFonts w:ascii="Merriweather" w:cs="Merriweather" w:eastAsia="Merriweather" w:hAnsi="Merriweather"/>
              </w:rPr>
            </w:pPr>
            <w:r w:rsidDel="00000000" w:rsidR="00000000" w:rsidRPr="00000000">
              <w:rPr>
                <w:rFonts w:ascii="Nova Mono" w:cs="Nova Mono" w:eastAsia="Nova Mono" w:hAnsi="Nova Mono"/>
                <w:rtl w:val="0"/>
              </w:rPr>
              <w:t xml:space="preserve">Structured tabular data (CSV → imported into MySQL)</w:t>
            </w:r>
          </w:p>
        </w:tc>
      </w:tr>
    </w:tbl>
    <w:p w:rsidR="00000000" w:rsidDel="00000000" w:rsidP="00000000" w:rsidRDefault="00000000" w:rsidRPr="00000000" w14:paraId="00000015">
      <w:pPr>
        <w:spacing w:before="280" w:lineRule="auto"/>
        <w:rPr>
          <w:rFonts w:ascii="Merriweather" w:cs="Merriweather" w:eastAsia="Merriweather" w:hAnsi="Merriweather"/>
          <w:b w:val="1"/>
          <w:sz w:val="24"/>
          <w:szCs w:val="24"/>
        </w:rPr>
      </w:pPr>
      <w:r w:rsidDel="00000000" w:rsidR="00000000" w:rsidRPr="00000000">
        <w:rPr>
          <w:rFonts w:ascii="Merriweather" w:cs="Merriweather" w:eastAsia="Merriweather" w:hAnsi="Merriweather"/>
          <w:b w:val="1"/>
          <w:sz w:val="24"/>
          <w:szCs w:val="24"/>
          <w:rtl w:val="0"/>
        </w:rPr>
        <w:br w:type="textWrapping"/>
        <w:t xml:space="preserve">Key Fields</w:t>
      </w:r>
    </w:p>
    <w:p w:rsidR="00000000" w:rsidDel="00000000" w:rsidP="00000000" w:rsidRDefault="00000000" w:rsidRPr="00000000" w14:paraId="00000016">
      <w:pPr>
        <w:numPr>
          <w:ilvl w:val="0"/>
          <w:numId w:val="1"/>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SalePrice</w:t>
      </w:r>
      <w:r w:rsidDel="00000000" w:rsidR="00000000" w:rsidRPr="00000000">
        <w:rPr>
          <w:rFonts w:ascii="Merriweather" w:cs="Merriweather" w:eastAsia="Merriweather" w:hAnsi="Merriweather"/>
          <w:rtl w:val="0"/>
        </w:rPr>
        <w:t xml:space="preserve"> – Final sale price of the property (target metric)</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Neighborhood</w:t>
      </w:r>
      <w:r w:rsidDel="00000000" w:rsidR="00000000" w:rsidRPr="00000000">
        <w:rPr>
          <w:rFonts w:ascii="Merriweather" w:cs="Merriweather" w:eastAsia="Merriweather" w:hAnsi="Merriweather"/>
          <w:rtl w:val="0"/>
        </w:rPr>
        <w:t xml:space="preserve"> – Location of the property, used for spatial analysis and filtering</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HouseType / BldgType</w:t>
      </w:r>
      <w:r w:rsidDel="00000000" w:rsidR="00000000" w:rsidRPr="00000000">
        <w:rPr>
          <w:rFonts w:ascii="Merriweather" w:cs="Merriweather" w:eastAsia="Merriweather" w:hAnsi="Merriweather"/>
          <w:rtl w:val="0"/>
        </w:rPr>
        <w:t xml:space="preserve"> – Classification of the property (e.g., single-family, townhouse)</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LotArea / LotFrontage</w:t>
      </w:r>
      <w:r w:rsidDel="00000000" w:rsidR="00000000" w:rsidRPr="00000000">
        <w:rPr>
          <w:rFonts w:ascii="Merriweather" w:cs="Merriweather" w:eastAsia="Merriweather" w:hAnsi="Merriweather"/>
          <w:rtl w:val="0"/>
        </w:rPr>
        <w:t xml:space="preserve"> – Size measurements of the property lot</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OverallQual / OverallCond</w:t>
      </w:r>
      <w:r w:rsidDel="00000000" w:rsidR="00000000" w:rsidRPr="00000000">
        <w:rPr>
          <w:rFonts w:ascii="Merriweather" w:cs="Merriweather" w:eastAsia="Merriweather" w:hAnsi="Merriweather"/>
          <w:rtl w:val="0"/>
        </w:rPr>
        <w:t xml:space="preserve"> – Ratings for quality and condition</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YearBuilt / YearRemodAdd</w:t>
      </w:r>
      <w:r w:rsidDel="00000000" w:rsidR="00000000" w:rsidRPr="00000000">
        <w:rPr>
          <w:rFonts w:ascii="Merriweather" w:cs="Merriweather" w:eastAsia="Merriweather" w:hAnsi="Merriweather"/>
          <w:rtl w:val="0"/>
        </w:rPr>
        <w:t xml:space="preserve"> – Construction and remodeling years</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GrLivArea</w:t>
      </w:r>
      <w:r w:rsidDel="00000000" w:rsidR="00000000" w:rsidRPr="00000000">
        <w:rPr>
          <w:rFonts w:ascii="Merriweather" w:cs="Merriweather" w:eastAsia="Merriweather" w:hAnsi="Merriweather"/>
          <w:rtl w:val="0"/>
        </w:rPr>
        <w:t xml:space="preserve"> – Above-ground living area in square feet</w:t>
        <w:br w:type="textWrapping"/>
      </w:r>
    </w:p>
    <w:p w:rsidR="00000000" w:rsidDel="00000000" w:rsidP="00000000" w:rsidRDefault="00000000" w:rsidRPr="00000000" w14:paraId="0000001D">
      <w:pPr>
        <w:numPr>
          <w:ilvl w:val="0"/>
          <w:numId w:val="1"/>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Other Features</w:t>
      </w:r>
      <w:r w:rsidDel="00000000" w:rsidR="00000000" w:rsidRPr="00000000">
        <w:rPr>
          <w:rFonts w:ascii="Merriweather" w:cs="Merriweather" w:eastAsia="Merriweather" w:hAnsi="Merriweather"/>
          <w:rtl w:val="0"/>
        </w:rPr>
        <w:t xml:space="preserve"> – Garage, basement, porch, and other structural attributes</w:t>
        <w:br w:type="textWrapping"/>
      </w:r>
    </w:p>
    <w:p w:rsidR="00000000" w:rsidDel="00000000" w:rsidP="00000000" w:rsidRDefault="00000000" w:rsidRPr="00000000" w14:paraId="0000001E">
      <w:pPr>
        <w:spacing w:after="240" w:before="240" w:lineRule="auto"/>
        <w:rPr>
          <w:rFonts w:ascii="Merriweather" w:cs="Merriweather" w:eastAsia="Merriweather" w:hAnsi="Merriweather"/>
          <w:b w:val="1"/>
        </w:rPr>
      </w:pPr>
      <w:r w:rsidDel="00000000" w:rsidR="00000000" w:rsidRPr="00000000">
        <w:rPr>
          <w:rFonts w:ascii="Merriweather" w:cs="Merriweather" w:eastAsia="Merriweather" w:hAnsi="Merriweather"/>
          <w:rtl w:val="0"/>
        </w:rPr>
        <w:t xml:space="preserve">This dataset provided a </w:t>
      </w:r>
      <w:r w:rsidDel="00000000" w:rsidR="00000000" w:rsidRPr="00000000">
        <w:rPr>
          <w:rFonts w:ascii="Merriweather" w:cs="Merriweather" w:eastAsia="Merriweather" w:hAnsi="Merriweather"/>
          <w:b w:val="1"/>
          <w:rtl w:val="0"/>
        </w:rPr>
        <w:t xml:space="preserve">rich foundation for analyzing housing market trends</w:t>
      </w:r>
      <w:r w:rsidDel="00000000" w:rsidR="00000000" w:rsidRPr="00000000">
        <w:rPr>
          <w:rFonts w:ascii="Merriweather" w:cs="Merriweather" w:eastAsia="Merriweather" w:hAnsi="Merriweather"/>
          <w:rtl w:val="0"/>
        </w:rPr>
        <w:t xml:space="preserve">, enabling detailed exploration of how property characteristics, neighborhood, and time influenced sale prices.</w:t>
      </w:r>
      <w:r w:rsidDel="00000000" w:rsidR="00000000" w:rsidRPr="00000000">
        <w:rPr>
          <w:rtl w:val="0"/>
        </w:rPr>
      </w:r>
    </w:p>
    <w:p w:rsidR="00000000" w:rsidDel="00000000" w:rsidP="00000000" w:rsidRDefault="00000000" w:rsidRPr="00000000" w14:paraId="0000001F">
      <w:pPr>
        <w:pStyle w:val="Heading3"/>
        <w:keepNext w:val="0"/>
        <w:keepLines w:val="0"/>
        <w:rPr>
          <w:rFonts w:ascii="Merriweather" w:cs="Merriweather" w:eastAsia="Merriweather" w:hAnsi="Merriweather"/>
          <w:b w:val="1"/>
          <w:color w:val="000000"/>
        </w:rPr>
      </w:pPr>
      <w:bookmarkStart w:colFirst="0" w:colLast="0" w:name="_mozeyivn0w3k" w:id="2"/>
      <w:bookmarkEnd w:id="2"/>
      <w:r w:rsidDel="00000000" w:rsidR="00000000" w:rsidRPr="00000000">
        <w:rPr>
          <w:rFonts w:ascii="Merriweather" w:cs="Merriweather" w:eastAsia="Merriweather" w:hAnsi="Merriweather"/>
          <w:b w:val="1"/>
          <w:color w:val="000000"/>
          <w:rtl w:val="0"/>
        </w:rPr>
        <w:t xml:space="preserve">Methodology</w:t>
      </w:r>
    </w:p>
    <w:p w:rsidR="00000000" w:rsidDel="00000000" w:rsidP="00000000" w:rsidRDefault="00000000" w:rsidRPr="00000000" w14:paraId="00000020">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project followed a structured workflow to process, analyze, and visualize housing market data, integrating </w:t>
      </w:r>
      <w:r w:rsidDel="00000000" w:rsidR="00000000" w:rsidRPr="00000000">
        <w:rPr>
          <w:rFonts w:ascii="Merriweather" w:cs="Merriweather" w:eastAsia="Merriweather" w:hAnsi="Merriweather"/>
          <w:b w:val="1"/>
          <w:rtl w:val="0"/>
        </w:rPr>
        <w:t xml:space="preserve">MySQL for data storage and aggregation</w:t>
      </w:r>
      <w:r w:rsidDel="00000000" w:rsidR="00000000" w:rsidRPr="00000000">
        <w:rPr>
          <w:rFonts w:ascii="Merriweather" w:cs="Merriweather" w:eastAsia="Merriweather" w:hAnsi="Merriweather"/>
          <w:rtl w:val="0"/>
        </w:rPr>
        <w:t xml:space="preserve"> and </w:t>
      </w:r>
      <w:r w:rsidDel="00000000" w:rsidR="00000000" w:rsidRPr="00000000">
        <w:rPr>
          <w:rFonts w:ascii="Merriweather" w:cs="Merriweather" w:eastAsia="Merriweather" w:hAnsi="Merriweather"/>
          <w:b w:val="1"/>
          <w:rtl w:val="0"/>
        </w:rPr>
        <w:t xml:space="preserve">Tableau for interactive dashboard creation</w:t>
      </w:r>
      <w:r w:rsidDel="00000000" w:rsidR="00000000" w:rsidRPr="00000000">
        <w:rPr>
          <w:rFonts w:ascii="Merriweather" w:cs="Merriweather" w:eastAsia="Merriweather" w:hAnsi="Merriweather"/>
          <w:rtl w:val="0"/>
        </w:rPr>
        <w:t xml:space="preserve">. The goal was to uncover pricing patterns, examine neighborhood and property type effects, and track trends over time.</w:t>
      </w:r>
    </w:p>
    <w:p w:rsidR="00000000" w:rsidDel="00000000" w:rsidP="00000000" w:rsidRDefault="00000000" w:rsidRPr="00000000" w14:paraId="00000021">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first step involved </w:t>
      </w:r>
      <w:r w:rsidDel="00000000" w:rsidR="00000000" w:rsidRPr="00000000">
        <w:rPr>
          <w:rFonts w:ascii="Merriweather" w:cs="Merriweather" w:eastAsia="Merriweather" w:hAnsi="Merriweather"/>
          <w:b w:val="1"/>
          <w:rtl w:val="0"/>
        </w:rPr>
        <w:t xml:space="preserve">data ingestion and cleaning</w:t>
      </w:r>
      <w:r w:rsidDel="00000000" w:rsidR="00000000" w:rsidRPr="00000000">
        <w:rPr>
          <w:rFonts w:ascii="Merriweather" w:cs="Merriweather" w:eastAsia="Merriweather" w:hAnsi="Merriweather"/>
          <w:rtl w:val="0"/>
        </w:rPr>
        <w:t xml:space="preserve">. The Ames Housing CSV dataset was imported into MySQL, where missing values were handled, categorical variables standardized, and numerical fields validated. Features such as lot size, living area, and overall condition were checked for consistency to ensure accurate comparisons across properties.</w:t>
      </w:r>
    </w:p>
    <w:p w:rsidR="00000000" w:rsidDel="00000000" w:rsidP="00000000" w:rsidRDefault="00000000" w:rsidRPr="00000000" w14:paraId="00000022">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Next, </w:t>
      </w:r>
      <w:r w:rsidDel="00000000" w:rsidR="00000000" w:rsidRPr="00000000">
        <w:rPr>
          <w:rFonts w:ascii="Merriweather" w:cs="Merriweather" w:eastAsia="Merriweather" w:hAnsi="Merriweather"/>
          <w:b w:val="1"/>
          <w:rtl w:val="0"/>
        </w:rPr>
        <w:t xml:space="preserve">feature selection and preprocessing</w:t>
      </w:r>
      <w:r w:rsidDel="00000000" w:rsidR="00000000" w:rsidRPr="00000000">
        <w:rPr>
          <w:rFonts w:ascii="Merriweather" w:cs="Merriweather" w:eastAsia="Merriweather" w:hAnsi="Merriweather"/>
          <w:rtl w:val="0"/>
        </w:rPr>
        <w:t xml:space="preserve"> were performed to focus on the most relevant attributes for price analysis. SalePrice was used as the primary metric, while neighborhood, house type, overall quality, and property characteristics were used for categorical filtering and segmentation. MySQL queries were used to calculate </w:t>
      </w:r>
      <w:r w:rsidDel="00000000" w:rsidR="00000000" w:rsidRPr="00000000">
        <w:rPr>
          <w:rFonts w:ascii="Merriweather" w:cs="Merriweather" w:eastAsia="Merriweather" w:hAnsi="Merriweather"/>
          <w:b w:val="1"/>
          <w:rtl w:val="0"/>
        </w:rPr>
        <w:t xml:space="preserve">summary statistics, price distributions, and average prices by neighborhood and house type</w:t>
      </w:r>
      <w:r w:rsidDel="00000000" w:rsidR="00000000" w:rsidRPr="00000000">
        <w:rPr>
          <w:rFonts w:ascii="Merriweather" w:cs="Merriweather" w:eastAsia="Merriweather" w:hAnsi="Merriweather"/>
          <w:rtl w:val="0"/>
        </w:rPr>
        <w:t xml:space="preserve">, providing a foundation for visualization.</w:t>
      </w:r>
    </w:p>
    <w:p w:rsidR="00000000" w:rsidDel="00000000" w:rsidP="00000000" w:rsidRDefault="00000000" w:rsidRPr="00000000" w14:paraId="00000023">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Once the data was processed, an </w:t>
      </w:r>
      <w:r w:rsidDel="00000000" w:rsidR="00000000" w:rsidRPr="00000000">
        <w:rPr>
          <w:rFonts w:ascii="Merriweather" w:cs="Merriweather" w:eastAsia="Merriweather" w:hAnsi="Merriweather"/>
          <w:b w:val="1"/>
          <w:rtl w:val="0"/>
        </w:rPr>
        <w:t xml:space="preserve">interactive Tableau dashboard</w:t>
      </w:r>
      <w:r w:rsidDel="00000000" w:rsidR="00000000" w:rsidRPr="00000000">
        <w:rPr>
          <w:rFonts w:ascii="Merriweather" w:cs="Merriweather" w:eastAsia="Merriweather" w:hAnsi="Merriweather"/>
          <w:rtl w:val="0"/>
        </w:rPr>
        <w:t xml:space="preserve"> was developed. The dashboard included </w:t>
      </w:r>
      <w:r w:rsidDel="00000000" w:rsidR="00000000" w:rsidRPr="00000000">
        <w:rPr>
          <w:rFonts w:ascii="Merriweather" w:cs="Merriweather" w:eastAsia="Merriweather" w:hAnsi="Merriweather"/>
          <w:b w:val="1"/>
          <w:rtl w:val="0"/>
        </w:rPr>
        <w:t xml:space="preserve">heatmaps to visualize price variation by neighborhood</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b w:val="1"/>
          <w:rtl w:val="0"/>
        </w:rPr>
        <w:t xml:space="preserve">trendlines to track market changes over time</w:t>
      </w:r>
      <w:r w:rsidDel="00000000" w:rsidR="00000000" w:rsidRPr="00000000">
        <w:rPr>
          <w:rFonts w:ascii="Merriweather" w:cs="Merriweather" w:eastAsia="Merriweather" w:hAnsi="Merriweather"/>
          <w:rtl w:val="0"/>
        </w:rPr>
        <w:t xml:space="preserve">, and </w:t>
      </w:r>
      <w:r w:rsidDel="00000000" w:rsidR="00000000" w:rsidRPr="00000000">
        <w:rPr>
          <w:rFonts w:ascii="Merriweather" w:cs="Merriweather" w:eastAsia="Merriweather" w:hAnsi="Merriweather"/>
          <w:b w:val="1"/>
          <w:rtl w:val="0"/>
        </w:rPr>
        <w:t xml:space="preserve">filters for neighborhood and house type</w:t>
      </w:r>
      <w:r w:rsidDel="00000000" w:rsidR="00000000" w:rsidRPr="00000000">
        <w:rPr>
          <w:rFonts w:ascii="Merriweather" w:cs="Merriweather" w:eastAsia="Merriweather" w:hAnsi="Merriweather"/>
          <w:rtl w:val="0"/>
        </w:rPr>
        <w:t xml:space="preserve"> to enable dynamic exploration. The visualizations were designed to highlight both macro-level trends and micro-level property patterns, providing stakeholders with actionable insights into housing market dynamics.</w:t>
      </w:r>
    </w:p>
    <w:p w:rsidR="00000000" w:rsidDel="00000000" w:rsidP="00000000" w:rsidRDefault="00000000" w:rsidRPr="00000000" w14:paraId="00000024">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This methodology ensured a </w:t>
      </w:r>
      <w:r w:rsidDel="00000000" w:rsidR="00000000" w:rsidRPr="00000000">
        <w:rPr>
          <w:rFonts w:ascii="Merriweather" w:cs="Merriweather" w:eastAsia="Merriweather" w:hAnsi="Merriweather"/>
          <w:b w:val="1"/>
          <w:rtl w:val="0"/>
        </w:rPr>
        <w:t xml:space="preserve">robust, scalable, and user-friendly analysis pipeline</w:t>
      </w:r>
      <w:r w:rsidDel="00000000" w:rsidR="00000000" w:rsidRPr="00000000">
        <w:rPr>
          <w:rFonts w:ascii="Merriweather" w:cs="Merriweather" w:eastAsia="Merriweather" w:hAnsi="Merriweather"/>
          <w:rtl w:val="0"/>
        </w:rPr>
        <w:t xml:space="preserve">, allowing the project to deliver meaningful insights for real estate professionals, investors, and analysts.</w:t>
      </w:r>
    </w:p>
    <w:p w:rsidR="00000000" w:rsidDel="00000000" w:rsidP="00000000" w:rsidRDefault="00000000" w:rsidRPr="00000000" w14:paraId="00000025">
      <w:pPr>
        <w:pStyle w:val="Heading3"/>
        <w:spacing w:after="240" w:before="240" w:lineRule="auto"/>
        <w:rPr>
          <w:b w:val="1"/>
        </w:rPr>
      </w:pPr>
      <w:bookmarkStart w:colFirst="0" w:colLast="0" w:name="_wvhki5rrvqmd" w:id="3"/>
      <w:bookmarkEnd w:id="3"/>
      <w:r w:rsidDel="00000000" w:rsidR="00000000" w:rsidRPr="00000000">
        <w:rPr>
          <w:rtl w:val="0"/>
        </w:rPr>
        <w:br w:type="textWrapping"/>
      </w:r>
      <w:r w:rsidDel="00000000" w:rsidR="00000000" w:rsidRPr="00000000">
        <w:rPr>
          <w:b w:val="1"/>
          <w:rtl w:val="0"/>
        </w:rPr>
        <w:t xml:space="preserve">Insights &amp; Visualizations</w:t>
      </w:r>
    </w:p>
    <w:p w:rsidR="00000000" w:rsidDel="00000000" w:rsidP="00000000" w:rsidRDefault="00000000" w:rsidRPr="00000000" w14:paraId="00000026">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analysis revealed key patterns in housing prices across neighborhoods and property types, providing actionable insights into the real estate market. The Tableau dashboard enabled stakeholders to </w:t>
      </w:r>
      <w:r w:rsidDel="00000000" w:rsidR="00000000" w:rsidRPr="00000000">
        <w:rPr>
          <w:rFonts w:ascii="Merriweather" w:cs="Merriweather" w:eastAsia="Merriweather" w:hAnsi="Merriweather"/>
          <w:b w:val="1"/>
          <w:rtl w:val="0"/>
        </w:rPr>
        <w:t xml:space="preserve">explore price distributions, identify high-demand areas, and monitor trends over time</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027">
      <w:pPr>
        <w:pStyle w:val="Heading3"/>
        <w:keepNext w:val="0"/>
        <w:keepLines w:val="0"/>
        <w:spacing w:before="280" w:lineRule="auto"/>
        <w:ind w:left="1440" w:hanging="360"/>
        <w:rPr>
          <w:rFonts w:ascii="Merriweather" w:cs="Merriweather" w:eastAsia="Merriweather" w:hAnsi="Merriweather"/>
          <w:b w:val="1"/>
          <w:color w:val="000000"/>
          <w:sz w:val="26"/>
          <w:szCs w:val="26"/>
        </w:rPr>
      </w:pPr>
      <w:bookmarkStart w:colFirst="0" w:colLast="0" w:name="_lth3a35vkoju" w:id="4"/>
      <w:bookmarkEnd w:id="4"/>
      <w:r w:rsidDel="00000000" w:rsidR="00000000" w:rsidRPr="00000000">
        <w:rPr>
          <w:rFonts w:ascii="Merriweather" w:cs="Merriweather" w:eastAsia="Merriweather" w:hAnsi="Merriweather"/>
          <w:b w:val="1"/>
          <w:color w:val="000000"/>
          <w:sz w:val="26"/>
          <w:szCs w:val="26"/>
          <w:rtl w:val="0"/>
        </w:rPr>
        <w:t xml:space="preserve">Key Insights</w:t>
      </w:r>
    </w:p>
    <w:p w:rsidR="00000000" w:rsidDel="00000000" w:rsidP="00000000" w:rsidRDefault="00000000" w:rsidRPr="00000000" w14:paraId="00000028">
      <w:pPr>
        <w:numPr>
          <w:ilvl w:val="0"/>
          <w:numId w:val="3"/>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Neighborhood Price Patterns</w:t>
        <w:br w:type="textWrapping"/>
      </w:r>
    </w:p>
    <w:p w:rsidR="00000000" w:rsidDel="00000000" w:rsidP="00000000" w:rsidRDefault="00000000" w:rsidRPr="00000000" w14:paraId="00000029">
      <w:pPr>
        <w:numPr>
          <w:ilvl w:val="1"/>
          <w:numId w:val="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Certain neighborhoods consistently exhibited higher average sale prices, reflecting desirability, location advantages, and market demand.</w:t>
        <w:br w:type="textWrapping"/>
      </w:r>
    </w:p>
    <w:p w:rsidR="00000000" w:rsidDel="00000000" w:rsidP="00000000" w:rsidRDefault="00000000" w:rsidRPr="00000000" w14:paraId="0000002A">
      <w:pPr>
        <w:numPr>
          <w:ilvl w:val="1"/>
          <w:numId w:val="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Heatmaps effectively highlighted areas with both premium and affordable housing, allowing quick spatial comparisons.</w:t>
        <w:br w:type="textWrapping"/>
      </w:r>
    </w:p>
    <w:p w:rsidR="00000000" w:rsidDel="00000000" w:rsidP="00000000" w:rsidRDefault="00000000" w:rsidRPr="00000000" w14:paraId="0000002B">
      <w:pPr>
        <w:numPr>
          <w:ilvl w:val="0"/>
          <w:numId w:val="3"/>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House Type Influence</w:t>
        <w:br w:type="textWrapping"/>
      </w:r>
    </w:p>
    <w:p w:rsidR="00000000" w:rsidDel="00000000" w:rsidP="00000000" w:rsidRDefault="00000000" w:rsidRPr="00000000" w14:paraId="0000002C">
      <w:pPr>
        <w:numPr>
          <w:ilvl w:val="1"/>
          <w:numId w:val="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Single-family homes generally commanded higher prices compared to townhouses or smaller units.</w:t>
        <w:br w:type="textWrapping"/>
      </w:r>
    </w:p>
    <w:p w:rsidR="00000000" w:rsidDel="00000000" w:rsidP="00000000" w:rsidRDefault="00000000" w:rsidRPr="00000000" w14:paraId="0000002D">
      <w:pPr>
        <w:numPr>
          <w:ilvl w:val="1"/>
          <w:numId w:val="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Property features, such as living area, overall quality, and lot size, were strongly correlated with sale price.</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Temporal Trends</w:t>
        <w:br w:type="textWrapping"/>
      </w:r>
    </w:p>
    <w:p w:rsidR="00000000" w:rsidDel="00000000" w:rsidP="00000000" w:rsidRDefault="00000000" w:rsidRPr="00000000" w14:paraId="0000002F">
      <w:pPr>
        <w:numPr>
          <w:ilvl w:val="1"/>
          <w:numId w:val="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Trendlines showed gradual price appreciation over the sales period, with some fluctuations reflecting economic conditions and market cycles.</w:t>
        <w:br w:type="textWrapping"/>
      </w:r>
    </w:p>
    <w:p w:rsidR="00000000" w:rsidDel="00000000" w:rsidP="00000000" w:rsidRDefault="00000000" w:rsidRPr="00000000" w14:paraId="00000030">
      <w:pPr>
        <w:numPr>
          <w:ilvl w:val="1"/>
          <w:numId w:val="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Year-over-year analysis allowed users to observe seasonal or annual shifts in average sale prices.</w:t>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Price Distribution</w:t>
        <w:br w:type="textWrapping"/>
      </w:r>
    </w:p>
    <w:p w:rsidR="00000000" w:rsidDel="00000000" w:rsidP="00000000" w:rsidRDefault="00000000" w:rsidRPr="00000000" w14:paraId="00000032">
      <w:pPr>
        <w:numPr>
          <w:ilvl w:val="1"/>
          <w:numId w:val="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Price distributions revealed variability within neighborhoods and house types, highlighting potential outliers or exceptional properties.</w:t>
        <w:br w:type="textWrapping"/>
      </w:r>
    </w:p>
    <w:p w:rsidR="00000000" w:rsidDel="00000000" w:rsidP="00000000" w:rsidRDefault="00000000" w:rsidRPr="00000000" w14:paraId="00000033">
      <w:pPr>
        <w:numPr>
          <w:ilvl w:val="1"/>
          <w:numId w:val="3"/>
        </w:numPr>
        <w:spacing w:after="24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Stakeholders could identify patterns such as clusters of premium properties or neighborhoods with broad pricing ranges.</w:t>
      </w:r>
      <w:r w:rsidDel="00000000" w:rsidR="00000000" w:rsidRPr="00000000">
        <w:rPr>
          <w:rtl w:val="0"/>
        </w:rPr>
      </w:r>
    </w:p>
    <w:p w:rsidR="00000000" w:rsidDel="00000000" w:rsidP="00000000" w:rsidRDefault="00000000" w:rsidRPr="00000000" w14:paraId="00000034">
      <w:pPr>
        <w:spacing w:before="280" w:lineRule="auto"/>
        <w:rPr>
          <w:rFonts w:ascii="Merriweather" w:cs="Merriweather" w:eastAsia="Merriweather" w:hAnsi="Merriweather"/>
          <w:sz w:val="26"/>
          <w:szCs w:val="26"/>
        </w:rPr>
      </w:pPr>
      <w:r w:rsidDel="00000000" w:rsidR="00000000" w:rsidRPr="00000000">
        <w:rPr>
          <w:rFonts w:ascii="Merriweather" w:cs="Merriweather" w:eastAsia="Merriweather" w:hAnsi="Merriweather"/>
          <w:b w:val="1"/>
          <w:sz w:val="24"/>
          <w:szCs w:val="24"/>
          <w:rtl w:val="0"/>
        </w:rPr>
        <w:t xml:space="preserve">Visualization Highlights</w:t>
      </w:r>
      <w:r w:rsidDel="00000000" w:rsidR="00000000" w:rsidRPr="00000000">
        <w:rPr>
          <w:rFonts w:ascii="Merriweather" w:cs="Merriweather" w:eastAsia="Merriweather" w:hAnsi="Merriweather"/>
          <w:b w:val="1"/>
          <w:sz w:val="26"/>
          <w:szCs w:val="26"/>
          <w:rtl w:val="0"/>
        </w:rPr>
        <w:br w:type="textWrapping"/>
      </w:r>
      <w:r w:rsidDel="00000000" w:rsidR="00000000" w:rsidRPr="00000000">
        <w:rPr>
          <w:rtl w:val="0"/>
        </w:rPr>
      </w:r>
    </w:p>
    <w:tbl>
      <w:tblPr>
        <w:tblStyle w:val="Table2"/>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35"/>
        <w:tblGridChange w:id="0">
          <w:tblGrid>
            <w:gridCol w:w="2595"/>
            <w:gridCol w:w="6735"/>
          </w:tblGrid>
        </w:tblGridChange>
      </w:tblGrid>
      <w:tr>
        <w:trPr>
          <w:cantSplit w:val="0"/>
          <w:trHeight w:val="603.021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Chart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Purpose</w:t>
            </w:r>
          </w:p>
        </w:tc>
      </w:tr>
      <w:tr>
        <w:trPr>
          <w:cantSplit w:val="0"/>
          <w:trHeight w:val="648.021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KPI 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Display average prices, price range, and median sale price for immediate overview</w:t>
            </w:r>
          </w:p>
        </w:tc>
      </w:tr>
      <w:tr>
        <w:trPr>
          <w:cantSplit w:val="0"/>
          <w:trHeight w:val="528.021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Box Plots / Distribution Charts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Show price spread and variability by neighborhood and house type</w:t>
            </w:r>
          </w:p>
        </w:tc>
      </w:tr>
      <w:tr>
        <w:trPr>
          <w:cantSplit w:val="0"/>
          <w:trHeight w:val="708.021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Heatmaps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Visualize price variation across neighborhoods for quick spatial insights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Trendlines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Track changes in average housing prices over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Interactive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Enable selection by neighborhood, house type, or time period for detailed exploration</w:t>
            </w:r>
          </w:p>
        </w:tc>
      </w:tr>
    </w:tbl>
    <w:p w:rsidR="00000000" w:rsidDel="00000000" w:rsidP="00000000" w:rsidRDefault="00000000" w:rsidRPr="00000000" w14:paraId="00000041">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These visualizations provided a </w:t>
      </w:r>
      <w:r w:rsidDel="00000000" w:rsidR="00000000" w:rsidRPr="00000000">
        <w:rPr>
          <w:rFonts w:ascii="Merriweather" w:cs="Merriweather" w:eastAsia="Merriweather" w:hAnsi="Merriweather"/>
          <w:b w:val="1"/>
          <w:rtl w:val="0"/>
        </w:rPr>
        <w:t xml:space="preserve">clear, interactive way to explore the housing market</w:t>
      </w:r>
      <w:r w:rsidDel="00000000" w:rsidR="00000000" w:rsidRPr="00000000">
        <w:rPr>
          <w:rFonts w:ascii="Merriweather" w:cs="Merriweather" w:eastAsia="Merriweather" w:hAnsi="Merriweather"/>
          <w:rtl w:val="0"/>
        </w:rPr>
        <w:t xml:space="preserve">, allowing users to identify high-value areas, understand property-type impacts, and monitor pricing trends for informed decision-making.</w:t>
      </w:r>
      <w:r w:rsidDel="00000000" w:rsidR="00000000" w:rsidRPr="00000000">
        <w:rPr>
          <w:rtl w:val="0"/>
        </w:rPr>
      </w:r>
    </w:p>
    <w:p w:rsidR="00000000" w:rsidDel="00000000" w:rsidP="00000000" w:rsidRDefault="00000000" w:rsidRPr="00000000" w14:paraId="00000042">
      <w:pPr>
        <w:pStyle w:val="Heading3"/>
        <w:keepNext w:val="0"/>
        <w:keepLines w:val="0"/>
        <w:rPr>
          <w:rFonts w:ascii="Merriweather" w:cs="Merriweather" w:eastAsia="Merriweather" w:hAnsi="Merriweather"/>
          <w:b w:val="1"/>
          <w:color w:val="000000"/>
        </w:rPr>
      </w:pPr>
      <w:bookmarkStart w:colFirst="0" w:colLast="0" w:name="_w4syq7q0eua8" w:id="5"/>
      <w:bookmarkEnd w:id="5"/>
      <w:r w:rsidDel="00000000" w:rsidR="00000000" w:rsidRPr="00000000">
        <w:rPr>
          <w:rFonts w:ascii="Merriweather" w:cs="Merriweather" w:eastAsia="Merriweather" w:hAnsi="Merriweather"/>
          <w:b w:val="1"/>
          <w:color w:val="000000"/>
          <w:rtl w:val="0"/>
        </w:rPr>
        <w:t xml:space="preserve">Challenges &amp; Solutions</w:t>
      </w:r>
    </w:p>
    <w:p w:rsidR="00000000" w:rsidDel="00000000" w:rsidP="00000000" w:rsidRDefault="00000000" w:rsidRPr="00000000" w14:paraId="00000043">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During the project, several challenges emerged while analyzing the housing market data and building the dashboard.</w:t>
      </w:r>
    </w:p>
    <w:p w:rsidR="00000000" w:rsidDel="00000000" w:rsidP="00000000" w:rsidRDefault="00000000" w:rsidRPr="00000000" w14:paraId="00000044">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 major challenge was </w:t>
      </w:r>
      <w:r w:rsidDel="00000000" w:rsidR="00000000" w:rsidRPr="00000000">
        <w:rPr>
          <w:rFonts w:ascii="Merriweather" w:cs="Merriweather" w:eastAsia="Merriweather" w:hAnsi="Merriweather"/>
          <w:b w:val="1"/>
          <w:rtl w:val="0"/>
        </w:rPr>
        <w:t xml:space="preserve">handling missing and inconsistent data</w:t>
      </w:r>
      <w:r w:rsidDel="00000000" w:rsidR="00000000" w:rsidRPr="00000000">
        <w:rPr>
          <w:rFonts w:ascii="Merriweather" w:cs="Merriweather" w:eastAsia="Merriweather" w:hAnsi="Merriweather"/>
          <w:rtl w:val="0"/>
        </w:rPr>
        <w:t xml:space="preserve">. Certain features, such as lot frontage or basement details, had missing values, while categorical variables like neighborhood names and house types required standardization. This was addressed using </w:t>
      </w:r>
      <w:r w:rsidDel="00000000" w:rsidR="00000000" w:rsidRPr="00000000">
        <w:rPr>
          <w:rFonts w:ascii="Merriweather" w:cs="Merriweather" w:eastAsia="Merriweather" w:hAnsi="Merriweather"/>
          <w:b w:val="1"/>
          <w:rtl w:val="0"/>
        </w:rPr>
        <w:t xml:space="preserve">MySQL queries to clean and preprocess the dataset</w:t>
      </w:r>
      <w:r w:rsidDel="00000000" w:rsidR="00000000" w:rsidRPr="00000000">
        <w:rPr>
          <w:rFonts w:ascii="Merriweather" w:cs="Merriweather" w:eastAsia="Merriweather" w:hAnsi="Merriweather"/>
          <w:rtl w:val="0"/>
        </w:rPr>
        <w:t xml:space="preserve">, ensuring that calculations of averages, distributions, and trends were accurate.</w:t>
      </w:r>
    </w:p>
    <w:p w:rsidR="00000000" w:rsidDel="00000000" w:rsidP="00000000" w:rsidRDefault="00000000" w:rsidRPr="00000000" w14:paraId="00000045">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Another challenge was </w:t>
      </w:r>
      <w:r w:rsidDel="00000000" w:rsidR="00000000" w:rsidRPr="00000000">
        <w:rPr>
          <w:rFonts w:ascii="Merriweather" w:cs="Merriweather" w:eastAsia="Merriweather" w:hAnsi="Merriweather"/>
          <w:b w:val="1"/>
          <w:rtl w:val="0"/>
        </w:rPr>
        <w:t xml:space="preserve">managing high-dimensional data</w:t>
      </w:r>
      <w:r w:rsidDel="00000000" w:rsidR="00000000" w:rsidRPr="00000000">
        <w:rPr>
          <w:rFonts w:ascii="Merriweather" w:cs="Merriweather" w:eastAsia="Merriweather" w:hAnsi="Merriweather"/>
          <w:rtl w:val="0"/>
        </w:rPr>
        <w:t xml:space="preserve">. With over 80 features per property, identifying which attributes were most relevant for analysis was essential. The solution involved </w:t>
      </w:r>
      <w:r w:rsidDel="00000000" w:rsidR="00000000" w:rsidRPr="00000000">
        <w:rPr>
          <w:rFonts w:ascii="Merriweather" w:cs="Merriweather" w:eastAsia="Merriweather" w:hAnsi="Merriweather"/>
          <w:b w:val="1"/>
          <w:rtl w:val="0"/>
        </w:rPr>
        <w:t xml:space="preserve">selecting key variables</w:t>
      </w:r>
      <w:r w:rsidDel="00000000" w:rsidR="00000000" w:rsidRPr="00000000">
        <w:rPr>
          <w:rFonts w:ascii="Merriweather" w:cs="Merriweather" w:eastAsia="Merriweather" w:hAnsi="Merriweather"/>
          <w:rtl w:val="0"/>
        </w:rPr>
        <w:t xml:space="preserve"> such as sale price, neighborhood, house type, lot size, and overall quality, which provided meaningful insights without cluttering the dashboard.</w:t>
      </w:r>
    </w:p>
    <w:p w:rsidR="00000000" w:rsidDel="00000000" w:rsidP="00000000" w:rsidRDefault="00000000" w:rsidRPr="00000000" w14:paraId="00000046">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Designing a </w:t>
      </w:r>
      <w:r w:rsidDel="00000000" w:rsidR="00000000" w:rsidRPr="00000000">
        <w:rPr>
          <w:rFonts w:ascii="Merriweather" w:cs="Merriweather" w:eastAsia="Merriweather" w:hAnsi="Merriweather"/>
          <w:b w:val="1"/>
          <w:rtl w:val="0"/>
        </w:rPr>
        <w:t xml:space="preserve">clear and interactive dashboard</w:t>
      </w:r>
      <w:r w:rsidDel="00000000" w:rsidR="00000000" w:rsidRPr="00000000">
        <w:rPr>
          <w:rFonts w:ascii="Merriweather" w:cs="Merriweather" w:eastAsia="Merriweather" w:hAnsi="Merriweather"/>
          <w:rtl w:val="0"/>
        </w:rPr>
        <w:t xml:space="preserve"> also posed a challenge. With multiple neighborhoods, house types, and temporal dimensions, visualizations risked becoming overwhelming. This was solved by creating </w:t>
      </w:r>
      <w:r w:rsidDel="00000000" w:rsidR="00000000" w:rsidRPr="00000000">
        <w:rPr>
          <w:rFonts w:ascii="Merriweather" w:cs="Merriweather" w:eastAsia="Merriweather" w:hAnsi="Merriweather"/>
          <w:b w:val="1"/>
          <w:rtl w:val="0"/>
        </w:rPr>
        <w:t xml:space="preserve">dynamic filters, heatmaps, trendlines, and KPI cards</w:t>
      </w:r>
      <w:r w:rsidDel="00000000" w:rsidR="00000000" w:rsidRPr="00000000">
        <w:rPr>
          <w:rFonts w:ascii="Merriweather" w:cs="Merriweather" w:eastAsia="Merriweather" w:hAnsi="Merriweather"/>
          <w:rtl w:val="0"/>
        </w:rPr>
        <w:t xml:space="preserve">, enabling users to focus on specific neighborhoods, property types, or time periods while maintaining clarity and usability.</w:t>
      </w:r>
    </w:p>
    <w:p w:rsidR="00000000" w:rsidDel="00000000" w:rsidP="00000000" w:rsidRDefault="00000000" w:rsidRPr="00000000" w14:paraId="00000047">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Finally, </w:t>
      </w:r>
      <w:r w:rsidDel="00000000" w:rsidR="00000000" w:rsidRPr="00000000">
        <w:rPr>
          <w:rFonts w:ascii="Merriweather" w:cs="Merriweather" w:eastAsia="Merriweather" w:hAnsi="Merriweather"/>
          <w:b w:val="1"/>
          <w:rtl w:val="0"/>
        </w:rPr>
        <w:t xml:space="preserve">aggregating temporal trends</w:t>
      </w:r>
      <w:r w:rsidDel="00000000" w:rsidR="00000000" w:rsidRPr="00000000">
        <w:rPr>
          <w:rFonts w:ascii="Merriweather" w:cs="Merriweather" w:eastAsia="Merriweather" w:hAnsi="Merriweather"/>
          <w:rtl w:val="0"/>
        </w:rPr>
        <w:t xml:space="preserve"> required careful handling of yearly or seasonal data. Using MySQL for aggregation allowed Tableau to efficiently display </w:t>
      </w:r>
      <w:r w:rsidDel="00000000" w:rsidR="00000000" w:rsidRPr="00000000">
        <w:rPr>
          <w:rFonts w:ascii="Merriweather" w:cs="Merriweather" w:eastAsia="Merriweather" w:hAnsi="Merriweather"/>
          <w:b w:val="1"/>
          <w:rtl w:val="0"/>
        </w:rPr>
        <w:t xml:space="preserve">trendlines and year-over-year changes</w:t>
      </w:r>
      <w:r w:rsidDel="00000000" w:rsidR="00000000" w:rsidRPr="00000000">
        <w:rPr>
          <w:rFonts w:ascii="Merriweather" w:cs="Merriweather" w:eastAsia="Merriweather" w:hAnsi="Merriweather"/>
          <w:rtl w:val="0"/>
        </w:rPr>
        <w:t xml:space="preserve">, ensuring responsiveness even with a multi-year dataset.</w:t>
      </w:r>
    </w:p>
    <w:p w:rsidR="00000000" w:rsidDel="00000000" w:rsidP="00000000" w:rsidRDefault="00000000" w:rsidRPr="00000000" w14:paraId="00000048">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By addressing these challenges, the project delivered a </w:t>
      </w:r>
      <w:r w:rsidDel="00000000" w:rsidR="00000000" w:rsidRPr="00000000">
        <w:rPr>
          <w:rFonts w:ascii="Merriweather" w:cs="Merriweather" w:eastAsia="Merriweather" w:hAnsi="Merriweather"/>
          <w:b w:val="1"/>
          <w:rtl w:val="0"/>
        </w:rPr>
        <w:t xml:space="preserve">robust, user-friendly dashboard</w:t>
      </w:r>
      <w:r w:rsidDel="00000000" w:rsidR="00000000" w:rsidRPr="00000000">
        <w:rPr>
          <w:rFonts w:ascii="Merriweather" w:cs="Merriweather" w:eastAsia="Merriweather" w:hAnsi="Merriweather"/>
          <w:rtl w:val="0"/>
        </w:rPr>
        <w:t xml:space="preserve"> that provided actionable insights into housing market trends, supporting decision-making for buyers, investors, and real estate professionals.</w:t>
        <w:br w:type="textWrapping"/>
      </w:r>
      <w:r w:rsidDel="00000000" w:rsidR="00000000" w:rsidRPr="00000000">
        <w:rPr>
          <w:rtl w:val="0"/>
        </w:rPr>
      </w:r>
    </w:p>
    <w:p w:rsidR="00000000" w:rsidDel="00000000" w:rsidP="00000000" w:rsidRDefault="00000000" w:rsidRPr="00000000" w14:paraId="00000049">
      <w:pPr>
        <w:pStyle w:val="Heading3"/>
        <w:keepNext w:val="0"/>
        <w:keepLines w:val="0"/>
        <w:rPr>
          <w:rFonts w:ascii="Merriweather" w:cs="Merriweather" w:eastAsia="Merriweather" w:hAnsi="Merriweather"/>
          <w:b w:val="1"/>
          <w:color w:val="000000"/>
        </w:rPr>
      </w:pPr>
      <w:bookmarkStart w:colFirst="0" w:colLast="0" w:name="_b2zf36c8srzu" w:id="6"/>
      <w:bookmarkEnd w:id="6"/>
      <w:r w:rsidDel="00000000" w:rsidR="00000000" w:rsidRPr="00000000">
        <w:rPr>
          <w:rFonts w:ascii="Merriweather" w:cs="Merriweather" w:eastAsia="Merriweather" w:hAnsi="Merriweather"/>
          <w:b w:val="1"/>
          <w:color w:val="000000"/>
          <w:rtl w:val="0"/>
        </w:rPr>
        <w:t xml:space="preserve">Impact &amp; Takeaways</w:t>
      </w:r>
    </w:p>
    <w:p w:rsidR="00000000" w:rsidDel="00000000" w:rsidP="00000000" w:rsidRDefault="00000000" w:rsidRPr="00000000" w14:paraId="0000004A">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This project demonstrated how housing market data can be transformed into actionable insights through </w:t>
      </w:r>
      <w:r w:rsidDel="00000000" w:rsidR="00000000" w:rsidRPr="00000000">
        <w:rPr>
          <w:rFonts w:ascii="Merriweather" w:cs="Merriweather" w:eastAsia="Merriweather" w:hAnsi="Merriweather"/>
          <w:b w:val="1"/>
          <w:rtl w:val="0"/>
        </w:rPr>
        <w:t xml:space="preserve">interactive dashboards and visual analysis</w:t>
      </w:r>
      <w:r w:rsidDel="00000000" w:rsidR="00000000" w:rsidRPr="00000000">
        <w:rPr>
          <w:rFonts w:ascii="Merriweather" w:cs="Merriweather" w:eastAsia="Merriweather" w:hAnsi="Merriweather"/>
          <w:rtl w:val="0"/>
        </w:rPr>
        <w:t xml:space="preserve">. By examining price distributions, neighborhood trends, and property characteristics, stakeholders could make more informed decisions regarding property investment, pricing strategy, and market evaluation.</w:t>
      </w:r>
    </w:p>
    <w:p w:rsidR="00000000" w:rsidDel="00000000" w:rsidP="00000000" w:rsidRDefault="00000000" w:rsidRPr="00000000" w14:paraId="0000004B">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Key impacts included:</w:t>
      </w:r>
    </w:p>
    <w:p w:rsidR="00000000" w:rsidDel="00000000" w:rsidP="00000000" w:rsidRDefault="00000000" w:rsidRPr="00000000" w14:paraId="0000004C">
      <w:pPr>
        <w:numPr>
          <w:ilvl w:val="0"/>
          <w:numId w:val="2"/>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Neighborhood Insights</w:t>
      </w:r>
      <w:r w:rsidDel="00000000" w:rsidR="00000000" w:rsidRPr="00000000">
        <w:rPr>
          <w:rFonts w:ascii="Merriweather" w:cs="Merriweather" w:eastAsia="Merriweather" w:hAnsi="Merriweather"/>
          <w:rtl w:val="0"/>
        </w:rPr>
        <w:t xml:space="preserve"> – The dashboard highlighted high-demand and premium neighborhoods, helping investors and buyers identify areas with strong market performance.</w:t>
        <w:br w:type="textWrapping"/>
      </w:r>
    </w:p>
    <w:p w:rsidR="00000000" w:rsidDel="00000000" w:rsidP="00000000" w:rsidRDefault="00000000" w:rsidRPr="00000000" w14:paraId="0000004D">
      <w:pPr>
        <w:numPr>
          <w:ilvl w:val="0"/>
          <w:numId w:val="2"/>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House Type Analysis</w:t>
      </w:r>
      <w:r w:rsidDel="00000000" w:rsidR="00000000" w:rsidRPr="00000000">
        <w:rPr>
          <w:rFonts w:ascii="Merriweather" w:cs="Merriweather" w:eastAsia="Merriweather" w:hAnsi="Merriweather"/>
          <w:rtl w:val="0"/>
        </w:rPr>
        <w:t xml:space="preserve"> – Visualization of property types allowed users to understand how structural characteristics, such as living area and overall quality, influenced prices.</w:t>
        <w:br w:type="textWrapping"/>
      </w:r>
    </w:p>
    <w:p w:rsidR="00000000" w:rsidDel="00000000" w:rsidP="00000000" w:rsidRDefault="00000000" w:rsidRPr="00000000" w14:paraId="0000004E">
      <w:pPr>
        <w:numPr>
          <w:ilvl w:val="0"/>
          <w:numId w:val="2"/>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Trend Monitoring</w:t>
      </w:r>
      <w:r w:rsidDel="00000000" w:rsidR="00000000" w:rsidRPr="00000000">
        <w:rPr>
          <w:rFonts w:ascii="Merriweather" w:cs="Merriweather" w:eastAsia="Merriweather" w:hAnsi="Merriweather"/>
          <w:rtl w:val="0"/>
        </w:rPr>
        <w:t xml:space="preserve"> – Temporal trendlines revealed price changes over time, enabling stakeholders to detect market fluctuations and seasonal patterns.</w:t>
        <w:br w:type="textWrapping"/>
      </w:r>
    </w:p>
    <w:p w:rsidR="00000000" w:rsidDel="00000000" w:rsidP="00000000" w:rsidRDefault="00000000" w:rsidRPr="00000000" w14:paraId="0000004F">
      <w:pPr>
        <w:numPr>
          <w:ilvl w:val="0"/>
          <w:numId w:val="2"/>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Interactive Exploration</w:t>
      </w:r>
      <w:r w:rsidDel="00000000" w:rsidR="00000000" w:rsidRPr="00000000">
        <w:rPr>
          <w:rFonts w:ascii="Merriweather" w:cs="Merriweather" w:eastAsia="Merriweather" w:hAnsi="Merriweather"/>
          <w:rtl w:val="0"/>
        </w:rPr>
        <w:t xml:space="preserve"> – Filters for neighborhood, house type, and time period provided dynamic exploration, allowing users to tailor insights to their specific analysis needs.</w:t>
        <w:br w:type="textWrapping"/>
      </w:r>
    </w:p>
    <w:p w:rsidR="00000000" w:rsidDel="00000000" w:rsidP="00000000" w:rsidRDefault="00000000" w:rsidRPr="00000000" w14:paraId="00000050">
      <w:pPr>
        <w:spacing w:after="240" w:before="240" w:lineRule="auto"/>
        <w:rPr>
          <w:rFonts w:ascii="Merriweather" w:cs="Merriweather" w:eastAsia="Merriweather" w:hAnsi="Merriweather"/>
          <w:b w:val="1"/>
          <w:sz w:val="28"/>
          <w:szCs w:val="28"/>
        </w:rPr>
      </w:pPr>
      <w:r w:rsidDel="00000000" w:rsidR="00000000" w:rsidRPr="00000000">
        <w:rPr>
          <w:rFonts w:ascii="Merriweather" w:cs="Merriweather" w:eastAsia="Merriweather" w:hAnsi="Merriweather"/>
          <w:rtl w:val="0"/>
        </w:rPr>
        <w:t xml:space="preserve">This project showcased the value of </w:t>
      </w:r>
      <w:r w:rsidDel="00000000" w:rsidR="00000000" w:rsidRPr="00000000">
        <w:rPr>
          <w:rFonts w:ascii="Merriweather" w:cs="Merriweather" w:eastAsia="Merriweather" w:hAnsi="Merriweather"/>
          <w:b w:val="1"/>
          <w:rtl w:val="0"/>
        </w:rPr>
        <w:t xml:space="preserve">combining MySQL for efficient data management and Tableau for intuitive visualization</w:t>
      </w:r>
      <w:r w:rsidDel="00000000" w:rsidR="00000000" w:rsidRPr="00000000">
        <w:rPr>
          <w:rFonts w:ascii="Merriweather" w:cs="Merriweather" w:eastAsia="Merriweather" w:hAnsi="Merriweather"/>
          <w:rtl w:val="0"/>
        </w:rPr>
        <w:t xml:space="preserve">, delivering a tool that is both analytically rigorous and user-friendly. Overall, the dashboard provided a </w:t>
      </w:r>
      <w:r w:rsidDel="00000000" w:rsidR="00000000" w:rsidRPr="00000000">
        <w:rPr>
          <w:rFonts w:ascii="Merriweather" w:cs="Merriweather" w:eastAsia="Merriweather" w:hAnsi="Merriweather"/>
          <w:b w:val="1"/>
          <w:rtl w:val="0"/>
        </w:rPr>
        <w:t xml:space="preserve">comprehensive view of housing market dynamics</w:t>
      </w:r>
      <w:r w:rsidDel="00000000" w:rsidR="00000000" w:rsidRPr="00000000">
        <w:rPr>
          <w:rFonts w:ascii="Merriweather" w:cs="Merriweather" w:eastAsia="Merriweather" w:hAnsi="Merriweather"/>
          <w:rtl w:val="0"/>
        </w:rPr>
        <w:t xml:space="preserve">, supporting strategic decision-making for buyers, investors, and real estate professionals.</w:t>
      </w:r>
      <w:r w:rsidDel="00000000" w:rsidR="00000000" w:rsidRPr="00000000">
        <w:rPr>
          <w:rFonts w:ascii="Merriweather" w:cs="Merriweather" w:eastAsia="Merriweather" w:hAnsi="Merriweather"/>
          <w:rtl w:val="0"/>
        </w:rPr>
        <w:br w:type="textWrapping"/>
        <w:br w:type="textWrapping"/>
      </w:r>
      <w:r w:rsidDel="00000000" w:rsidR="00000000" w:rsidRPr="00000000">
        <w:rPr>
          <w:rFonts w:ascii="Merriweather" w:cs="Merriweather" w:eastAsia="Merriweather" w:hAnsi="Merriweather"/>
          <w:b w:val="1"/>
          <w:sz w:val="28"/>
          <w:szCs w:val="28"/>
          <w:rtl w:val="0"/>
        </w:rPr>
        <w:t xml:space="preserve">Reflection</w:t>
      </w:r>
    </w:p>
    <w:p w:rsidR="00000000" w:rsidDel="00000000" w:rsidP="00000000" w:rsidRDefault="00000000" w:rsidRPr="00000000" w14:paraId="00000051">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Working on the housing market trends project provided valuable experience in </w:t>
      </w:r>
      <w:r w:rsidDel="00000000" w:rsidR="00000000" w:rsidRPr="00000000">
        <w:rPr>
          <w:rFonts w:ascii="Merriweather" w:cs="Merriweather" w:eastAsia="Merriweather" w:hAnsi="Merriweather"/>
          <w:b w:val="1"/>
          <w:rtl w:val="0"/>
        </w:rPr>
        <w:t xml:space="preserve">data processing, analysis, and visualization within the real estate sector</w:t>
      </w:r>
      <w:r w:rsidDel="00000000" w:rsidR="00000000" w:rsidRPr="00000000">
        <w:rPr>
          <w:rFonts w:ascii="Merriweather" w:cs="Merriweather" w:eastAsia="Merriweather" w:hAnsi="Merriweather"/>
          <w:rtl w:val="0"/>
        </w:rPr>
        <w:t xml:space="preserve">. Using </w:t>
      </w:r>
      <w:r w:rsidDel="00000000" w:rsidR="00000000" w:rsidRPr="00000000">
        <w:rPr>
          <w:rFonts w:ascii="Merriweather" w:cs="Merriweather" w:eastAsia="Merriweather" w:hAnsi="Merriweather"/>
          <w:b w:val="1"/>
          <w:rtl w:val="0"/>
        </w:rPr>
        <w:t xml:space="preserve">MySQL for data cleaning, aggregation, and metric calculation</w:t>
      </w:r>
      <w:r w:rsidDel="00000000" w:rsidR="00000000" w:rsidRPr="00000000">
        <w:rPr>
          <w:rFonts w:ascii="Merriweather" w:cs="Merriweather" w:eastAsia="Merriweather" w:hAnsi="Merriweather"/>
          <w:rtl w:val="0"/>
        </w:rPr>
        <w:t xml:space="preserve"> reinforced my ability to manage multi-feature datasets and derive meaningful insights without relying on external programming tools.</w:t>
      </w:r>
    </w:p>
    <w:p w:rsidR="00000000" w:rsidDel="00000000" w:rsidP="00000000" w:rsidRDefault="00000000" w:rsidRPr="00000000" w14:paraId="00000052">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project enhanced my understanding of </w:t>
      </w:r>
      <w:r w:rsidDel="00000000" w:rsidR="00000000" w:rsidRPr="00000000">
        <w:rPr>
          <w:rFonts w:ascii="Merriweather" w:cs="Merriweather" w:eastAsia="Merriweather" w:hAnsi="Merriweather"/>
          <w:b w:val="1"/>
          <w:rtl w:val="0"/>
        </w:rPr>
        <w:t xml:space="preserve">how property characteristics, neighborhood, and temporal factors influence housing prices</w:t>
      </w:r>
      <w:r w:rsidDel="00000000" w:rsidR="00000000" w:rsidRPr="00000000">
        <w:rPr>
          <w:rFonts w:ascii="Merriweather" w:cs="Merriweather" w:eastAsia="Merriweather" w:hAnsi="Merriweather"/>
          <w:rtl w:val="0"/>
        </w:rPr>
        <w:t xml:space="preserve">. Designing an interactive Tableau dashboard strengthened my skills in presenting complex datasets clearly, using heatmaps, trendlines, and filters to allow stakeholders to explore patterns and draw actionable conclusions.</w:t>
      </w:r>
    </w:p>
    <w:p w:rsidR="00000000" w:rsidDel="00000000" w:rsidP="00000000" w:rsidRDefault="00000000" w:rsidRPr="00000000" w14:paraId="00000053">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Additionally, the project highlighted the importance of </w:t>
      </w:r>
      <w:r w:rsidDel="00000000" w:rsidR="00000000" w:rsidRPr="00000000">
        <w:rPr>
          <w:rFonts w:ascii="Merriweather" w:cs="Merriweather" w:eastAsia="Merriweather" w:hAnsi="Merriweather"/>
          <w:b w:val="1"/>
          <w:rtl w:val="0"/>
        </w:rPr>
        <w:t xml:space="preserve">feature selection and effective aggregation</w:t>
      </w:r>
      <w:r w:rsidDel="00000000" w:rsidR="00000000" w:rsidRPr="00000000">
        <w:rPr>
          <w:rFonts w:ascii="Merriweather" w:cs="Merriweather" w:eastAsia="Merriweather" w:hAnsi="Merriweather"/>
          <w:rtl w:val="0"/>
        </w:rPr>
        <w:t xml:space="preserve">, particularly when dealing with high-dimensional datasets containing many categorical and numerical variables. Balancing detailed analysis with usability was key to ensuring the dashboard remained intuitive and insightful.</w:t>
      </w:r>
    </w:p>
    <w:p w:rsidR="00000000" w:rsidDel="00000000" w:rsidP="00000000" w:rsidRDefault="00000000" w:rsidRPr="00000000" w14:paraId="00000054">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Overall, this project improved my </w:t>
      </w:r>
      <w:r w:rsidDel="00000000" w:rsidR="00000000" w:rsidRPr="00000000">
        <w:rPr>
          <w:rFonts w:ascii="Merriweather" w:cs="Merriweather" w:eastAsia="Merriweather" w:hAnsi="Merriweather"/>
          <w:b w:val="1"/>
          <w:rtl w:val="0"/>
        </w:rPr>
        <w:t xml:space="preserve">analytical thinking, data management, and visualization skills</w:t>
      </w:r>
      <w:r w:rsidDel="00000000" w:rsidR="00000000" w:rsidRPr="00000000">
        <w:rPr>
          <w:rFonts w:ascii="Merriweather" w:cs="Merriweather" w:eastAsia="Merriweather" w:hAnsi="Merriweather"/>
          <w:rtl w:val="0"/>
        </w:rPr>
        <w:t xml:space="preserve">, while demonstrating how structured housing data can be leveraged to inform investment strategies, identify market trends, and support data-driven decision-making in real estate.</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