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report — DSGNAR against SSBroyden and Broyden</w:t>
      </w:r>
    </w:p>
    <w:p>
      <w:r>
        <w:rPr>
          <w:b/>
        </w:rPr>
        <w:t>Project:</w:t>
      </w:r>
      <w:r>
        <w:t xml:space="preserve"> </w:t>
      </w:r>
      <w:r>
        <w:rPr>
          <w:rFonts w:ascii="Consolas" w:hAnsi="Consolas"/>
          <w:sz w:val="19"/>
        </w:rPr>
        <w:t>Evolution_try</w:t>
      </w:r>
      <w:r>
        <w:t xml:space="preserve">, a physics-informed neural network for the 1+1D wave equation </w:t>
      </w:r>
      <w:r>
        <w:rPr>
          <w:rFonts w:ascii="Consolas" w:hAnsi="Consolas"/>
          <w:sz w:val="19"/>
        </w:rPr>
        <w:t>u_tt − c²u_xx = 0</w:t>
      </w:r>
      <w:r>
        <w:t xml:space="preserve">, </w:t>
      </w:r>
      <w:r>
        <w:rPr>
          <w:rFonts w:ascii="Consolas" w:hAnsi="Consolas"/>
          <w:sz w:val="19"/>
        </w:rPr>
        <w:t>c = 1</w:t>
      </w:r>
      <w:r>
        <w:t xml:space="preserve">, </w:t>
      </w:r>
      <w:r>
        <w:rPr>
          <w:rFonts w:ascii="Consolas" w:hAnsi="Consolas"/>
          <w:sz w:val="19"/>
        </w:rPr>
        <w:t>L = 1</w:t>
      </w:r>
      <w:r>
        <w:t xml:space="preserve">, integrated to </w:t>
      </w:r>
      <w:r>
        <w:rPr>
          <w:rFonts w:ascii="Consolas" w:hAnsi="Consolas"/>
          <w:sz w:val="19"/>
        </w:rPr>
        <w:t>T = 20</w:t>
      </w:r>
      <w:r>
        <w:t xml:space="preserve">; comparison of optimisers. </w:t>
      </w:r>
      <w:r>
        <w:rPr>
          <w:b/>
        </w:rPr>
        <w:t>Period covered:</w:t>
      </w:r>
      <w:r>
        <w:t xml:space="preserve"> the whole line of work in this directory, to 2026-10-16. </w:t>
      </w:r>
      <w:r>
        <w:rPr>
          <w:b/>
        </w:rPr>
        <w:t>Status:</w:t>
      </w:r>
      <w:r>
        <w:t xml:space="preserve"> results complete for the wave equation; one cell queued for re-run; the stall's cause identified by an independent audit.</w:t>
      </w:r>
    </w:p>
    <w:p/>
    <w:p>
      <w:pPr>
        <w:pStyle w:val="Heading1"/>
      </w:pPr>
      <w:r>
        <w:t>1. The answer, first</w:t>
      </w:r>
    </w:p>
    <w:p>
      <w:r>
        <w:rPr>
          <w:b/>
        </w:rPr>
        <w:t>On the wave equation, yes — DSGNAR is not merely competitive with SSBroyden, it reaches accuracies SSBroyden never reaches, by nearly six orders of magnitude.</w:t>
      </w:r>
      <w:r>
        <w:t xml:space="preserve"> The best </w:t>
      </w:r>
      <w:r>
        <w:rPr>
          <w:rFonts w:ascii="Consolas" w:hAnsi="Consolas"/>
          <w:sz w:val="19"/>
        </w:rPr>
        <w:t>T = 20</w:t>
      </w:r>
      <w:r>
        <w:t xml:space="preserve"> result is </w:t>
      </w:r>
      <w:r>
        <w:rPr>
          <w:rFonts w:ascii="Consolas" w:hAnsi="Consolas"/>
          <w:sz w:val="19"/>
        </w:rPr>
        <w:t>6.3e-09</w:t>
      </w:r>
      <w:r>
        <w:t xml:space="preserve"> space-time relative </w:t>
      </w:r>
      <w:r>
        <w:rPr>
          <w:rFonts w:ascii="Consolas" w:hAnsi="Consolas"/>
          <w:sz w:val="19"/>
        </w:rPr>
        <w:t>L2</w:t>
      </w:r>
      <w:r>
        <w:t xml:space="preserve">, against SSBroyden's floor of </w:t>
      </w:r>
      <w:r>
        <w:rPr>
          <w:rFonts w:ascii="Consolas" w:hAnsi="Consolas"/>
          <w:sz w:val="19"/>
        </w:rPr>
        <w:t>8.4e-03</w:t>
      </w:r>
      <w:r>
        <w:t xml:space="preserve">. That is not a speed comparison that DSGNAR wins; it is a comparison of </w:t>
      </w:r>
      <w:r>
        <w:rPr>
          <w:i/>
        </w:rPr>
        <w:t>reachable accuracy</w:t>
      </w:r>
      <w:r>
        <w:t>, and on this problem the gradient method's floor is six orders of magnitude above DSGNAR's.</w:t>
      </w:r>
    </w:p>
    <w:p>
      <w:r>
        <w:rPr>
          <w:b/>
        </w:rPr>
        <w:t>Against Broyden there is no contest, because Broyden does not converge here.</w:t>
      </w:r>
      <w:r>
        <w:t xml:space="preserve"> The only Broyden in the JAX ecosystem (</w:t>
      </w:r>
      <w:r>
        <w:rPr>
          <w:rFonts w:ascii="Consolas" w:hAnsi="Consolas"/>
          <w:sz w:val="19"/>
        </w:rPr>
        <w:t>jaxopt.Broyden</w:t>
      </w:r>
      <w:r>
        <w:t xml:space="preserve">, a root finder) diverges by nine orders of magnitude, and the cause is its line search rather than its step direction. The quasi-Newton relatives that </w:t>
      </w:r>
      <w:r>
        <w:rPr>
          <w:i/>
        </w:rPr>
        <w:t>do</w:t>
      </w:r>
      <w:r>
        <w:t xml:space="preserve"> have a proper Wolfe line search progress smoothly and then stall at a relative error of </w:t>
      </w:r>
      <w:r>
        <w:rPr>
          <w:rFonts w:ascii="Consolas" w:hAnsi="Consolas"/>
          <w:sz w:val="19"/>
        </w:rPr>
        <w:t>0.42</w:t>
      </w:r>
      <w:r>
        <w:t xml:space="preserve"> — worse than doing nothing useful.</w:t>
      </w:r>
    </w:p>
    <w:p>
      <w:r>
        <w:rPr>
          <w:b/>
        </w:rPr>
        <w:t>The qualification matters, and it comes from outside this project.</w:t>
      </w:r>
      <w:r>
        <w:t xml:space="preserve"> The same DSGNAR implementation, on a sibling project's problem (</w:t>
      </w:r>
      <w:r>
        <w:rPr>
          <w:rFonts w:ascii="Consolas" w:hAnsi="Consolas"/>
          <w:sz w:val="19"/>
        </w:rPr>
        <w:t>Stationary</w:t>
      </w:r>
      <w:r>
        <w:t xml:space="preserve">, 2285 parameters), </w:t>
      </w:r>
      <w:r>
        <w:rPr>
          <w:b/>
        </w:rPr>
        <w:t>loses to SSBroyden</w:t>
      </w:r>
      <w:r>
        <w:t xml:space="preserve">: </w:t>
      </w:r>
      <w:r>
        <w:rPr>
          <w:rFonts w:ascii="Consolas" w:hAnsi="Consolas"/>
          <w:sz w:val="19"/>
        </w:rPr>
        <w:t>9.4e-08</w:t>
      </w:r>
      <w:r>
        <w:t xml:space="preserve"> against </w:t>
      </w:r>
      <w:r>
        <w:rPr>
          <w:rFonts w:ascii="Consolas" w:hAnsi="Consolas"/>
          <w:sz w:val="19"/>
        </w:rPr>
        <w:t>1.74e-08</w:t>
      </w:r>
      <w:r>
        <w:t>. DSGNAR's advantage is therefore not a property of the method but of the problem, and §5 states the rule that separates the two cases.</w:t>
      </w:r>
    </w:p>
    <w:p>
      <w:r>
        <w:rPr>
          <w:b/>
        </w:rPr>
        <w:t>The cost is real.</w:t>
      </w:r>
      <w:r>
        <w:t xml:space="preserve"> DSGNAR runs take </w:t>
      </w:r>
      <w:r>
        <w:rPr>
          <w:rFonts w:ascii="Consolas" w:hAnsi="Consolas"/>
          <w:sz w:val="19"/>
        </w:rPr>
        <w:t>46–98 min</w:t>
      </w:r>
      <w:r>
        <w:t xml:space="preserve"> where SSBroyden takes </w:t>
      </w:r>
      <w:r>
        <w:rPr>
          <w:rFonts w:ascii="Consolas" w:hAnsi="Consolas"/>
          <w:sz w:val="19"/>
        </w:rPr>
        <w:t>5–6 min</w:t>
      </w:r>
      <w:r>
        <w:t xml:space="preserve"> — nine to sixteen times the wall time. The recommendation is not "always DSGNAR"; it is "DSGNAR when the target accuracy is below the gradient method's floor, and the sketch audit says a sketched Gauss–Newton model is meaningful there."</w:t>
      </w:r>
    </w:p>
    <w:p/>
    <w:p>
      <w:pPr>
        <w:pStyle w:val="Heading1"/>
      </w:pPr>
      <w:r>
        <w:t>2. What was done</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sz w:val="17"/>
              </w:rPr>
            </w:r>
            <w:r>
              <w:rPr>
                <w:b/>
                <w:sz w:val="17"/>
              </w:rPr>
              <w:t>line of work</w:t>
            </w:r>
          </w:p>
        </w:tc>
        <w:tc>
          <w:tcPr>
            <w:tcW w:type="dxa" w:w="4968"/>
          </w:tcPr>
          <w:p>
            <w:r>
              <w:rPr>
                <w:sz w:val="17"/>
              </w:rPr>
            </w:r>
            <w:r>
              <w:rPr>
                <w:b/>
                <w:sz w:val="17"/>
              </w:rPr>
              <w:t>outcome</w:t>
            </w:r>
          </w:p>
        </w:tc>
      </w:tr>
      <w:tr>
        <w:tc>
          <w:tcPr>
            <w:tcW w:type="dxa" w:w="4968"/>
          </w:tcPr>
          <w:p>
            <w:r>
              <w:rPr>
                <w:sz w:val="17"/>
              </w:rPr>
            </w:r>
            <w:r>
              <w:rPr>
                <w:sz w:val="17"/>
              </w:rPr>
              <w:t>Hard-constrained ansatz (</w:t>
            </w:r>
            <w:r>
              <w:rPr>
                <w:rFonts w:ascii="Consolas" w:hAnsi="Consolas"/>
                <w:sz w:val="17"/>
              </w:rPr>
              <w:t>u = u0 + t·v0 + f(t)·N</w:t>
            </w:r>
            <w:r>
              <w:rPr>
                <w:sz w:val="17"/>
              </w:rPr>
              <w:t xml:space="preserve">) so both initial conditions are </w:t>
            </w:r>
            <w:r>
              <w:rPr>
                <w:b/>
                <w:sz w:val="17"/>
              </w:rPr>
              <w:t>exact</w:t>
            </w:r>
          </w:p>
        </w:tc>
        <w:tc>
          <w:tcPr>
            <w:tcW w:type="dxa" w:w="4968"/>
          </w:tcPr>
          <w:p>
            <w:r>
              <w:rPr>
                <w:sz w:val="17"/>
              </w:rPr>
            </w:r>
            <w:r>
              <w:rPr>
                <w:sz w:val="17"/>
              </w:rPr>
              <w:t xml:space="preserve">works; residual reaches </w:t>
            </w:r>
            <w:r>
              <w:rPr>
                <w:rFonts w:ascii="Consolas" w:hAnsi="Consolas"/>
                <w:sz w:val="17"/>
              </w:rPr>
              <w:t>2.2e-14</w:t>
            </w:r>
            <w:r>
              <w:rPr>
                <w:sz w:val="17"/>
              </w:rPr>
              <w:t xml:space="preserve"> at </w:t>
            </w:r>
            <w:r>
              <w:rPr>
                <w:rFonts w:ascii="Consolas" w:hAnsi="Consolas"/>
                <w:sz w:val="17"/>
              </w:rPr>
              <w:t>T = 2</w:t>
            </w:r>
          </w:p>
        </w:tc>
      </w:tr>
      <w:tr>
        <w:tc>
          <w:tcPr>
            <w:tcW w:type="dxa" w:w="4968"/>
          </w:tcPr>
          <w:p>
            <w:r>
              <w:rPr>
                <w:sz w:val="17"/>
              </w:rPr>
            </w:r>
            <w:r>
              <w:rPr>
                <w:sz w:val="17"/>
              </w:rPr>
              <w:t>Periodic feature map (Fourier features rejected)</w:t>
            </w:r>
          </w:p>
        </w:tc>
        <w:tc>
          <w:tcPr>
            <w:tcW w:type="dxa" w:w="4968"/>
          </w:tcPr>
          <w:p>
            <w:r>
              <w:rPr>
                <w:sz w:val="17"/>
              </w:rPr>
            </w:r>
            <w:r>
              <w:rPr>
                <w:rFonts w:ascii="Consolas" w:hAnsi="Consolas"/>
                <w:sz w:val="17"/>
              </w:rPr>
              <w:t>(t/T, cos πx/L, sin πx/L)</w:t>
            </w:r>
            <w:r>
              <w:rPr>
                <w:sz w:val="17"/>
              </w:rPr>
              <w:t xml:space="preserve">; Fourier features reach </w:t>
            </w:r>
            <w:r>
              <w:rPr>
                <w:rFonts w:ascii="Consolas" w:hAnsi="Consolas"/>
                <w:sz w:val="17"/>
              </w:rPr>
              <w:t>1.13</w:t>
            </w:r>
            <w:r>
              <w:rPr>
                <w:sz w:val="17"/>
              </w:rPr>
              <w:t xml:space="preserve"> error</w:t>
            </w:r>
          </w:p>
        </w:tc>
      </w:tr>
      <w:tr>
        <w:tc>
          <w:tcPr>
            <w:tcW w:type="dxa" w:w="4968"/>
          </w:tcPr>
          <w:p>
            <w:r>
              <w:rPr>
                <w:sz w:val="17"/>
              </w:rPr>
            </w:r>
            <w:r>
              <w:rPr>
                <w:sz w:val="17"/>
              </w:rPr>
              <w:t>SSBroyden (vendored Crunch, self-scaling Broyden)</w:t>
            </w:r>
          </w:p>
        </w:tc>
        <w:tc>
          <w:tcPr>
            <w:tcW w:type="dxa" w:w="4968"/>
          </w:tcPr>
          <w:p>
            <w:r>
              <w:rPr>
                <w:sz w:val="17"/>
              </w:rPr>
            </w:r>
            <w:r>
              <w:rPr>
                <w:sz w:val="17"/>
              </w:rPr>
              <w:t xml:space="preserve">converges but plateaus; best windowed </w:t>
            </w:r>
            <w:r>
              <w:rPr>
                <w:rFonts w:ascii="Consolas" w:hAnsi="Consolas"/>
                <w:sz w:val="17"/>
              </w:rPr>
              <w:t>8.4e-03</w:t>
            </w:r>
          </w:p>
        </w:tc>
      </w:tr>
      <w:tr>
        <w:tc>
          <w:tcPr>
            <w:tcW w:type="dxa" w:w="4968"/>
          </w:tcPr>
          <w:p>
            <w:r>
              <w:rPr>
                <w:sz w:val="17"/>
              </w:rPr>
            </w:r>
            <w:r>
              <w:rPr>
                <w:sz w:val="17"/>
              </w:rPr>
              <w:t xml:space="preserve">DSGNAR (faithful port of arXiv:2607.02194, spec in </w:t>
            </w:r>
            <w:r>
              <w:rPr>
                <w:rFonts w:ascii="Consolas" w:hAnsi="Consolas"/>
                <w:sz w:val="17"/>
              </w:rPr>
              <w:t>docs/</w:t>
            </w:r>
            <w:r>
              <w:rPr>
                <w:sz w:val="17"/>
              </w:rPr>
              <w:t>)</w:t>
            </w:r>
          </w:p>
        </w:tc>
        <w:tc>
          <w:tcPr>
            <w:tcW w:type="dxa" w:w="4968"/>
          </w:tcPr>
          <w:p>
            <w:r>
              <w:rPr>
                <w:sz w:val="17"/>
              </w:rPr>
            </w:r>
            <w:r>
              <w:rPr>
                <w:sz w:val="17"/>
              </w:rPr>
              <w:t xml:space="preserve">best windowed </w:t>
            </w:r>
            <w:r>
              <w:rPr>
                <w:rFonts w:ascii="Consolas" w:hAnsi="Consolas"/>
                <w:sz w:val="17"/>
              </w:rPr>
              <w:t>6.3e-09</w:t>
            </w:r>
          </w:p>
        </w:tc>
      </w:tr>
      <w:tr>
        <w:tc>
          <w:tcPr>
            <w:tcW w:type="dxa" w:w="4968"/>
          </w:tcPr>
          <w:p>
            <w:r>
              <w:rPr>
                <w:sz w:val="17"/>
              </w:rPr>
            </w:r>
            <w:r>
              <w:rPr>
                <w:sz w:val="17"/>
              </w:rPr>
              <w:t>Trust-region Newton (Xu &amp; Darve, arXiv:2105.07552)</w:t>
            </w:r>
          </w:p>
        </w:tc>
        <w:tc>
          <w:tcPr>
            <w:tcW w:type="dxa" w:w="4968"/>
          </w:tcPr>
          <w:p>
            <w:r>
              <w:rPr>
                <w:sz w:val="17"/>
              </w:rPr>
            </w:r>
            <w:r>
              <w:rPr>
                <w:sz w:val="17"/>
              </w:rPr>
              <w:t xml:space="preserve">converges to </w:t>
            </w:r>
            <w:r>
              <w:rPr>
                <w:rFonts w:ascii="Consolas" w:hAnsi="Consolas"/>
                <w:sz w:val="17"/>
              </w:rPr>
              <w:t>9.3e-01</w:t>
            </w:r>
            <w:r>
              <w:rPr>
                <w:sz w:val="17"/>
              </w:rPr>
              <w:t>; not a contender</w:t>
            </w:r>
          </w:p>
        </w:tc>
      </w:tr>
      <w:tr>
        <w:tc>
          <w:tcPr>
            <w:tcW w:type="dxa" w:w="4968"/>
          </w:tcPr>
          <w:p>
            <w:r>
              <w:rPr>
                <w:sz w:val="17"/>
              </w:rPr>
            </w:r>
            <w:r>
              <w:rPr>
                <w:sz w:val="17"/>
              </w:rPr>
              <w:t>Broyden root finder (</w:t>
            </w:r>
            <w:r>
              <w:rPr>
                <w:rFonts w:ascii="Consolas" w:hAnsi="Consolas"/>
                <w:sz w:val="17"/>
              </w:rPr>
              <w:t>jaxopt</w:t>
            </w:r>
            <w:r>
              <w:rPr>
                <w:sz w:val="17"/>
              </w:rPr>
              <w:t>)</w:t>
            </w:r>
          </w:p>
        </w:tc>
        <w:tc>
          <w:tcPr>
            <w:tcW w:type="dxa" w:w="4968"/>
          </w:tcPr>
          <w:p>
            <w:r>
              <w:rPr>
                <w:sz w:val="17"/>
              </w:rPr>
            </w:r>
            <w:r>
              <w:rPr>
                <w:sz w:val="17"/>
              </w:rPr>
              <w:t>diverges; cause diagnosed (§6)</w:t>
            </w:r>
          </w:p>
        </w:tc>
      </w:tr>
      <w:tr>
        <w:tc>
          <w:tcPr>
            <w:tcW w:type="dxa" w:w="4968"/>
          </w:tcPr>
          <w:p>
            <w:r>
              <w:rPr>
                <w:sz w:val="17"/>
              </w:rPr>
            </w:r>
            <w:r>
              <w:rPr>
                <w:sz w:val="17"/>
              </w:rPr>
              <w:t>Wolfe-condition quasi-Newton family</w:t>
            </w:r>
          </w:p>
        </w:tc>
        <w:tc>
          <w:tcPr>
            <w:tcW w:type="dxa" w:w="4968"/>
          </w:tcPr>
          <w:p>
            <w:r>
              <w:rPr>
                <w:sz w:val="17"/>
              </w:rPr>
            </w:r>
            <w:r>
              <w:rPr>
                <w:sz w:val="17"/>
              </w:rPr>
              <w:t xml:space="preserve">smooth progress, stalls at </w:t>
            </w:r>
            <w:r>
              <w:rPr>
                <w:rFonts w:ascii="Consolas" w:hAnsi="Consolas"/>
                <w:sz w:val="17"/>
              </w:rPr>
              <w:t>O(1)</w:t>
            </w:r>
            <w:r>
              <w:rPr>
                <w:sz w:val="17"/>
              </w:rPr>
              <w:t xml:space="preserve"> error</w:t>
            </w:r>
          </w:p>
        </w:tc>
      </w:tr>
      <w:tr>
        <w:tc>
          <w:tcPr>
            <w:tcW w:type="dxa" w:w="4968"/>
          </w:tcPr>
          <w:p>
            <w:r>
              <w:rPr>
                <w:sz w:val="17"/>
              </w:rPr>
            </w:r>
            <w:r>
              <w:rPr>
                <w:sz w:val="17"/>
              </w:rPr>
              <w:t xml:space="preserve">Global </w:t>
            </w:r>
            <w:r>
              <w:rPr>
                <w:rFonts w:ascii="Consolas" w:hAnsi="Consolas"/>
                <w:sz w:val="17"/>
              </w:rPr>
              <w:t>T = 20</w:t>
            </w:r>
            <w:r>
              <w:rPr>
                <w:sz w:val="17"/>
              </w:rPr>
              <w:t xml:space="preserve"> solves (5 attempts)</w:t>
            </w:r>
          </w:p>
        </w:tc>
        <w:tc>
          <w:tcPr>
            <w:tcW w:type="dxa" w:w="4968"/>
          </w:tcPr>
          <w:p>
            <w:r>
              <w:rPr>
                <w:sz w:val="17"/>
              </w:rPr>
            </w:r>
            <w:r>
              <w:rPr>
                <w:b/>
                <w:sz w:val="17"/>
              </w:rPr>
              <w:t>all fail</w:t>
            </w:r>
            <w:r>
              <w:rPr>
                <w:sz w:val="17"/>
              </w:rPr>
              <w:t xml:space="preserve">: </w:t>
            </w:r>
            <w:r>
              <w:rPr>
                <w:rFonts w:ascii="Consolas" w:hAnsi="Consolas"/>
                <w:sz w:val="17"/>
              </w:rPr>
              <w:t>0.91</w:t>
            </w:r>
            <w:r>
              <w:rPr>
                <w:sz w:val="17"/>
              </w:rPr>
              <w:t xml:space="preserve">, </w:t>
            </w:r>
            <w:r>
              <w:rPr>
                <w:rFonts w:ascii="Consolas" w:hAnsi="Consolas"/>
                <w:sz w:val="17"/>
              </w:rPr>
              <w:t>3.48</w:t>
            </w:r>
            <w:r>
              <w:rPr>
                <w:sz w:val="17"/>
              </w:rPr>
              <w:t xml:space="preserve">, </w:t>
            </w:r>
            <w:r>
              <w:rPr>
                <w:rFonts w:ascii="Consolas" w:hAnsi="Consolas"/>
                <w:sz w:val="17"/>
              </w:rPr>
              <w:t>4.99</w:t>
            </w:r>
            <w:r>
              <w:rPr>
                <w:sz w:val="17"/>
              </w:rPr>
              <w:t xml:space="preserve">, </w:t>
            </w:r>
            <w:r>
              <w:rPr>
                <w:rFonts w:ascii="Consolas" w:hAnsi="Consolas"/>
                <w:sz w:val="17"/>
              </w:rPr>
              <w:t>10.97</w:t>
            </w:r>
            <w:r>
              <w:rPr>
                <w:sz w:val="17"/>
              </w:rPr>
              <w:t xml:space="preserve">, </w:t>
            </w:r>
            <w:r>
              <w:rPr>
                <w:rFonts w:ascii="Consolas" w:hAnsi="Consolas"/>
                <w:sz w:val="17"/>
              </w:rPr>
              <w:t>23.9</w:t>
            </w:r>
          </w:p>
        </w:tc>
      </w:tr>
      <w:tr>
        <w:tc>
          <w:tcPr>
            <w:tcW w:type="dxa" w:w="4968"/>
          </w:tcPr>
          <w:p>
            <w:r>
              <w:rPr>
                <w:sz w:val="17"/>
              </w:rPr>
            </w:r>
            <w:r>
              <w:rPr>
                <w:b/>
                <w:sz w:val="17"/>
              </w:rPr>
              <w:t>Slab marching</w:t>
            </w:r>
            <w:r>
              <w:rPr>
                <w:sz w:val="17"/>
              </w:rPr>
              <w:t xml:space="preserve">, 10 windows of </w:t>
            </w:r>
            <w:r>
              <w:rPr>
                <w:rFonts w:ascii="Consolas" w:hAnsi="Consolas"/>
                <w:sz w:val="17"/>
              </w:rPr>
              <w:t>dt = 2</w:t>
            </w:r>
            <w:r>
              <w:rPr>
                <w:sz w:val="17"/>
              </w:rPr>
              <w:t>, hand-over as a penalty</w:t>
            </w:r>
          </w:p>
        </w:tc>
        <w:tc>
          <w:tcPr>
            <w:tcW w:type="dxa" w:w="4968"/>
          </w:tcPr>
          <w:p>
            <w:r>
              <w:rPr>
                <w:sz w:val="17"/>
              </w:rPr>
            </w:r>
            <w:r>
              <w:rPr>
                <w:b/>
                <w:sz w:val="17"/>
              </w:rPr>
              <w:t>the breakthrough</w:t>
            </w:r>
            <w:r>
              <w:rPr>
                <w:sz w:val="17"/>
              </w:rPr>
              <w:t xml:space="preserve">: </w:t>
            </w:r>
            <w:r>
              <w:rPr>
                <w:rFonts w:ascii="Consolas" w:hAnsi="Consolas"/>
                <w:sz w:val="17"/>
              </w:rPr>
              <w:t>6.3e-09</w:t>
            </w:r>
          </w:p>
        </w:tc>
      </w:tr>
      <w:tr>
        <w:tc>
          <w:tcPr>
            <w:tcW w:type="dxa" w:w="4968"/>
          </w:tcPr>
          <w:p>
            <w:r>
              <w:rPr>
                <w:sz w:val="17"/>
              </w:rPr>
            </w:r>
            <w:r>
              <w:rPr>
                <w:sz w:val="17"/>
              </w:rPr>
              <w:t>Sketch-size study (</w:t>
            </w:r>
            <w:r>
              <w:rPr>
                <w:rFonts w:ascii="Consolas" w:hAnsi="Consolas"/>
                <w:sz w:val="17"/>
              </w:rPr>
              <w:t>s = d/3</w:t>
            </w:r>
            <w:r>
              <w:rPr>
                <w:sz w:val="17"/>
              </w:rPr>
              <w:t xml:space="preserve">, </w:t>
            </w:r>
            <w:r>
              <w:rPr>
                <w:rFonts w:ascii="Consolas" w:hAnsi="Consolas"/>
                <w:sz w:val="17"/>
              </w:rPr>
              <w:t>d/2</w:t>
            </w:r>
            <w:r>
              <w:rPr>
                <w:sz w:val="17"/>
              </w:rPr>
              <w:t xml:space="preserve">, </w:t>
            </w:r>
            <w:r>
              <w:rPr>
                <w:rFonts w:ascii="Consolas" w:hAnsi="Consolas"/>
                <w:sz w:val="17"/>
              </w:rPr>
              <w:t>0.68 d</w:t>
            </w:r>
            <w:r>
              <w:rPr>
                <w:sz w:val="17"/>
              </w:rPr>
              <w:t>)</w:t>
            </w:r>
          </w:p>
        </w:tc>
        <w:tc>
          <w:tcPr>
            <w:tcW w:type="dxa" w:w="4968"/>
          </w:tcPr>
          <w:p>
            <w:r>
              <w:rPr>
                <w:sz w:val="17"/>
              </w:rPr>
            </w:r>
            <w:r>
              <w:rPr>
                <w:rFonts w:ascii="Consolas" w:hAnsi="Consolas"/>
                <w:sz w:val="17"/>
              </w:rPr>
              <w:t>s</w:t>
            </w:r>
            <w:r>
              <w:rPr>
                <w:sz w:val="17"/>
              </w:rPr>
              <w:t xml:space="preserve"> is the dominant knob: </w:t>
            </w:r>
            <w:r>
              <w:rPr>
                <w:rFonts w:ascii="Consolas" w:hAnsi="Consolas"/>
                <w:sz w:val="17"/>
              </w:rPr>
              <w:t>451–700×</w:t>
            </w:r>
          </w:p>
        </w:tc>
      </w:tr>
      <w:tr>
        <w:tc>
          <w:tcPr>
            <w:tcW w:type="dxa" w:w="4968"/>
          </w:tcPr>
          <w:p>
            <w:r>
              <w:rPr>
                <w:sz w:val="17"/>
              </w:rPr>
            </w:r>
            <w:r>
              <w:rPr>
                <w:sz w:val="17"/>
              </w:rPr>
              <w:t>Exact-Jacobian audits (rank, alignment)</w:t>
            </w:r>
          </w:p>
        </w:tc>
        <w:tc>
          <w:tcPr>
            <w:tcW w:type="dxa" w:w="4968"/>
          </w:tcPr>
          <w:p>
            <w:r>
              <w:rPr>
                <w:sz w:val="17"/>
              </w:rPr>
            </w:r>
            <w:r>
              <w:rPr>
                <w:sz w:val="17"/>
              </w:rPr>
              <w:t xml:space="preserve">the stop is the </w:t>
            </w:r>
            <w:r>
              <w:rPr>
                <w:b/>
                <w:sz w:val="17"/>
              </w:rPr>
              <w:t>sketch's</w:t>
            </w:r>
            <w:r>
              <w:rPr>
                <w:sz w:val="17"/>
              </w:rPr>
              <w:t>, not the problem's</w:t>
            </w:r>
          </w:p>
        </w:tc>
      </w:tr>
      <w:tr>
        <w:tc>
          <w:tcPr>
            <w:tcW w:type="dxa" w:w="4968"/>
          </w:tcPr>
          <w:p>
            <w:r>
              <w:rPr>
                <w:sz w:val="17"/>
              </w:rPr>
            </w:r>
            <w:r>
              <w:rPr>
                <w:sz w:val="17"/>
              </w:rPr>
              <w:t>Paper re-read: its own rules as switches</w:t>
            </w:r>
          </w:p>
        </w:tc>
        <w:tc>
          <w:tcPr>
            <w:tcW w:type="dxa" w:w="4968"/>
          </w:tcPr>
          <w:p>
            <w:r>
              <w:rPr>
                <w:sz w:val="17"/>
              </w:rPr>
            </w:r>
            <w:r>
              <w:rPr>
                <w:sz w:val="17"/>
              </w:rPr>
              <w:t xml:space="preserve">the paper's double-precision targets are worth </w:t>
            </w:r>
            <w:r>
              <w:rPr>
                <w:rFonts w:ascii="Consolas" w:hAnsi="Consolas"/>
                <w:sz w:val="17"/>
              </w:rPr>
              <w:t>×1000</w:t>
            </w:r>
          </w:p>
        </w:tc>
      </w:tr>
      <w:tr>
        <w:tc>
          <w:tcPr>
            <w:tcW w:type="dxa" w:w="4968"/>
          </w:tcPr>
          <w:p>
            <w:r>
              <w:rPr>
                <w:sz w:val="17"/>
              </w:rPr>
            </w:r>
            <w:r>
              <w:rPr>
                <w:sz w:val="17"/>
              </w:rPr>
              <w:t>Line-search studies (Crunch, jaxopt, DSGNAR)</w:t>
            </w:r>
          </w:p>
        </w:tc>
        <w:tc>
          <w:tcPr>
            <w:tcW w:type="dxa" w:w="4968"/>
          </w:tcPr>
          <w:p>
            <w:r>
              <w:rPr>
                <w:sz w:val="17"/>
              </w:rPr>
            </w:r>
            <w:r>
              <w:rPr>
                <w:sz w:val="17"/>
              </w:rPr>
              <w:t>all three measured; none helps (§6)</w:t>
            </w:r>
          </w:p>
        </w:tc>
      </w:tr>
      <w:tr>
        <w:tc>
          <w:tcPr>
            <w:tcW w:type="dxa" w:w="4968"/>
          </w:tcPr>
          <w:p>
            <w:r>
              <w:rPr>
                <w:sz w:val="17"/>
              </w:rPr>
            </w:r>
            <w:r>
              <w:rPr>
                <w:sz w:val="17"/>
              </w:rPr>
              <w:t>Documentation, 49 tests, F64 throughout</w:t>
            </w:r>
          </w:p>
        </w:tc>
        <w:tc>
          <w:tcPr>
            <w:tcW w:type="dxa" w:w="4968"/>
          </w:tcPr>
          <w:p>
            <w:r>
              <w:rPr>
                <w:sz w:val="17"/>
              </w:rPr>
            </w:r>
            <w:r>
              <w:rPr>
                <w:rFonts w:ascii="Consolas" w:hAnsi="Consolas"/>
                <w:sz w:val="17"/>
              </w:rPr>
              <w:t>README.md</w:t>
            </w:r>
            <w:r>
              <w:rPr>
                <w:sz w:val="17"/>
              </w:rPr>
              <w:t xml:space="preserve">, </w:t>
            </w:r>
            <w:r>
              <w:rPr>
                <w:rFonts w:ascii="Consolas" w:hAnsi="Consolas"/>
                <w:sz w:val="17"/>
              </w:rPr>
              <w:t>docs/dsgnar_spec.md</w:t>
            </w:r>
            <w:r>
              <w:rPr>
                <w:sz w:val="17"/>
              </w:rPr>
              <w:t xml:space="preserve">, </w:t>
            </w:r>
            <w:r>
              <w:rPr>
                <w:rFonts w:ascii="Consolas" w:hAnsi="Consolas"/>
                <w:sz w:val="17"/>
              </w:rPr>
              <w:t>BATCH_REPORT.md</w:t>
            </w:r>
          </w:p>
        </w:tc>
      </w:tr>
    </w:tbl>
    <w:p/>
    <w:p>
      <w:r>
        <w:t xml:space="preserve">This directory is </w:t>
      </w:r>
      <w:r>
        <w:rPr>
          <w:b/>
        </w:rPr>
        <w:t>shared with a parallel workstream</w:t>
      </w:r>
      <w:r>
        <w:t xml:space="preserve"> (the </w:t>
      </w:r>
      <w:r>
        <w:rPr>
          <w:rFonts w:ascii="Consolas" w:hAnsi="Consolas"/>
          <w:sz w:val="19"/>
        </w:rPr>
        <w:t>Stationary</w:t>
      </w:r>
      <w:r>
        <w:t xml:space="preserve">/Mendieta work, and the </w:t>
      </w:r>
      <w:r>
        <w:rPr>
          <w:rFonts w:ascii="Consolas" w:hAnsi="Consolas"/>
          <w:sz w:val="19"/>
        </w:rPr>
        <w:t>pp_*</w:t>
      </w:r>
      <w:r>
        <w:t xml:space="preserve"> runs, which are paper-rule ablations on the wave equation). Those results are included and credited; they are not mine, and I have left them untouched.</w:t>
      </w:r>
    </w:p>
    <w:p/>
    <w:p>
      <w:pPr>
        <w:pStyle w:val="Heading1"/>
      </w:pPr>
      <w:r>
        <w:t>3. Results</w:t>
      </w:r>
    </w:p>
    <w:p>
      <w:pPr>
        <w:pStyle w:val="Heading2"/>
      </w:pPr>
      <w:r>
        <w:t xml:space="preserve">3.1 The headline: </w:t>
      </w:r>
      <w:r>
        <w:rPr>
          <w:rFonts w:ascii="Consolas" w:hAnsi="Consolas"/>
          <w:sz w:val="19"/>
        </w:rPr>
        <w:t>T = 20</w:t>
      </w:r>
      <w:r>
        <w:t>, windowed, one machine</w:t>
      </w:r>
    </w:p>
    <w:p>
      <w:r>
        <w:t xml:space="preserve">Same machine, same 10 windows, same hand-over, float64. </w:t>
      </w:r>
      <w:r>
        <w:rPr>
          <w:rFonts w:ascii="Consolas" w:hAnsi="Consolas"/>
          <w:sz w:val="19"/>
        </w:rPr>
        <w:t>d = 2201</w:t>
      </w:r>
      <w:r>
        <w:t xml:space="preserve"> parameters.</w:t>
      </w:r>
    </w:p>
    <w:tbl>
      <w:tblPr>
        <w:tblStyle w:val="LightGrid-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sz w:val="17"/>
              </w:rPr>
            </w:r>
            <w:r>
              <w:rPr>
                <w:b/>
                <w:sz w:val="17"/>
              </w:rPr>
              <w:t>run</w:t>
            </w:r>
          </w:p>
        </w:tc>
        <w:tc>
          <w:tcPr>
            <w:tcW w:type="dxa" w:w="1656"/>
          </w:tcPr>
          <w:p>
            <w:r>
              <w:rPr>
                <w:sz w:val="17"/>
              </w:rPr>
            </w:r>
            <w:r>
              <w:rPr>
                <w:b/>
                <w:sz w:val="17"/>
              </w:rPr>
              <w:t>optimiser</w:t>
            </w:r>
          </w:p>
        </w:tc>
        <w:tc>
          <w:tcPr>
            <w:tcW w:type="dxa" w:w="1656"/>
          </w:tcPr>
          <w:p>
            <w:r>
              <w:rPr>
                <w:sz w:val="17"/>
              </w:rPr>
            </w:r>
            <w:r>
              <w:rPr>
                <w:rFonts w:ascii="Consolas" w:hAnsi="Consolas"/>
                <w:b/>
                <w:sz w:val="17"/>
              </w:rPr>
              <w:t>s</w:t>
            </w:r>
          </w:p>
        </w:tc>
        <w:tc>
          <w:tcPr>
            <w:tcW w:type="dxa" w:w="1656"/>
          </w:tcPr>
          <w:p>
            <w:r>
              <w:rPr>
                <w:sz w:val="17"/>
              </w:rPr>
            </w:r>
            <w:r>
              <w:rPr>
                <w:rFonts w:ascii="Consolas" w:hAnsi="Consolas"/>
                <w:b/>
                <w:sz w:val="17"/>
              </w:rPr>
              <w:t>n_coll</w:t>
            </w:r>
          </w:p>
        </w:tc>
        <w:tc>
          <w:tcPr>
            <w:tcW w:type="dxa" w:w="1656"/>
          </w:tcPr>
          <w:p>
            <w:r>
              <w:rPr>
                <w:sz w:val="17"/>
              </w:rPr>
            </w:r>
            <w:r>
              <w:rPr>
                <w:b/>
                <w:sz w:val="17"/>
              </w:rPr>
              <w:t xml:space="preserve">rel </w:t>
            </w:r>
            <w:r>
              <w:rPr>
                <w:rFonts w:ascii="Consolas" w:hAnsi="Consolas"/>
                <w:b/>
                <w:sz w:val="17"/>
              </w:rPr>
              <w:t>L2</w:t>
            </w:r>
            <w:r>
              <w:rPr>
                <w:b/>
                <w:sz w:val="17"/>
              </w:rPr>
              <w:t xml:space="preserve"> (T=20)</w:t>
            </w:r>
          </w:p>
        </w:tc>
        <w:tc>
          <w:tcPr>
            <w:tcW w:type="dxa" w:w="1656"/>
          </w:tcPr>
          <w:p>
            <w:r>
              <w:rPr>
                <w:sz w:val="17"/>
              </w:rPr>
            </w:r>
            <w:r>
              <w:rPr>
                <w:b/>
                <w:sz w:val="17"/>
              </w:rPr>
              <w:t>wall</w:t>
            </w:r>
          </w:p>
        </w:tc>
      </w:tr>
      <w:tr>
        <w:tc>
          <w:tcPr>
            <w:tcW w:type="dxa" w:w="1656"/>
          </w:tcPr>
          <w:p>
            <w:r>
              <w:rPr>
                <w:sz w:val="17"/>
              </w:rPr>
            </w:r>
            <w:r>
              <w:rPr>
                <w:rFonts w:ascii="Consolas" w:hAnsi="Consolas"/>
                <w:sz w:val="17"/>
              </w:rPr>
              <w:t>dsgnar_soft_all_nc8192_s1500</w:t>
            </w:r>
          </w:p>
        </w:tc>
        <w:tc>
          <w:tcPr>
            <w:tcW w:type="dxa" w:w="1656"/>
          </w:tcPr>
          <w:p>
            <w:r>
              <w:rPr>
                <w:sz w:val="17"/>
              </w:rPr>
            </w:r>
            <w:r>
              <w:rPr>
                <w:sz w:val="17"/>
              </w:rPr>
              <w:t>DSGNAR</w:t>
            </w:r>
          </w:p>
        </w:tc>
        <w:tc>
          <w:tcPr>
            <w:tcW w:type="dxa" w:w="1656"/>
          </w:tcPr>
          <w:p>
            <w:r>
              <w:rPr>
                <w:sz w:val="17"/>
              </w:rPr>
            </w:r>
            <w:r>
              <w:rPr>
                <w:rFonts w:ascii="Consolas" w:hAnsi="Consolas"/>
                <w:sz w:val="17"/>
              </w:rPr>
              <w:t>0.68 d</w:t>
            </w:r>
          </w:p>
        </w:tc>
        <w:tc>
          <w:tcPr>
            <w:tcW w:type="dxa" w:w="1656"/>
          </w:tcPr>
          <w:p>
            <w:r>
              <w:rPr>
                <w:sz w:val="17"/>
              </w:rPr>
            </w:r>
            <w:r>
              <w:rPr>
                <w:sz w:val="17"/>
              </w:rPr>
              <w:t>8192</w:t>
            </w:r>
          </w:p>
        </w:tc>
        <w:tc>
          <w:tcPr>
            <w:tcW w:type="dxa" w:w="1656"/>
          </w:tcPr>
          <w:p>
            <w:r>
              <w:rPr>
                <w:sz w:val="17"/>
              </w:rPr>
            </w:r>
            <w:r>
              <w:rPr>
                <w:b/>
                <w:sz w:val="17"/>
              </w:rPr>
              <w:t>6.34e-09</w:t>
            </w:r>
          </w:p>
        </w:tc>
        <w:tc>
          <w:tcPr>
            <w:tcW w:type="dxa" w:w="1656"/>
          </w:tcPr>
          <w:p>
            <w:r>
              <w:rPr>
                <w:sz w:val="17"/>
              </w:rPr>
            </w:r>
            <w:r>
              <w:rPr>
                <w:sz w:val="17"/>
              </w:rPr>
              <w:t>96 min</w:t>
            </w:r>
          </w:p>
        </w:tc>
      </w:tr>
      <w:tr>
        <w:tc>
          <w:tcPr>
            <w:tcW w:type="dxa" w:w="1656"/>
          </w:tcPr>
          <w:p>
            <w:r>
              <w:rPr>
                <w:sz w:val="17"/>
              </w:rPr>
            </w:r>
            <w:r>
              <w:rPr>
                <w:rFonts w:ascii="Consolas" w:hAnsi="Consolas"/>
                <w:sz w:val="17"/>
              </w:rPr>
              <w:t>pp_soft_all_targets</w:t>
            </w:r>
          </w:p>
        </w:tc>
        <w:tc>
          <w:tcPr>
            <w:tcW w:type="dxa" w:w="1656"/>
          </w:tcPr>
          <w:p>
            <w:r>
              <w:rPr>
                <w:sz w:val="17"/>
              </w:rPr>
            </w:r>
            <w:r>
              <w:rPr>
                <w:sz w:val="17"/>
              </w:rPr>
              <w:t>DSGNAR</w:t>
            </w:r>
          </w:p>
        </w:tc>
        <w:tc>
          <w:tcPr>
            <w:tcW w:type="dxa" w:w="1656"/>
          </w:tcPr>
          <w:p>
            <w:r>
              <w:rPr>
                <w:sz w:val="17"/>
              </w:rPr>
            </w:r>
            <w:r>
              <w:rPr>
                <w:rFonts w:ascii="Consolas" w:hAnsi="Consolas"/>
                <w:sz w:val="17"/>
              </w:rPr>
              <w:t>d/3</w:t>
            </w:r>
          </w:p>
        </w:tc>
        <w:tc>
          <w:tcPr>
            <w:tcW w:type="dxa" w:w="1656"/>
          </w:tcPr>
          <w:p>
            <w:r>
              <w:rPr>
                <w:sz w:val="17"/>
              </w:rPr>
            </w:r>
            <w:r>
              <w:rPr>
                <w:sz w:val="17"/>
              </w:rPr>
              <w:t>2201</w:t>
            </w:r>
          </w:p>
        </w:tc>
        <w:tc>
          <w:tcPr>
            <w:tcW w:type="dxa" w:w="1656"/>
          </w:tcPr>
          <w:p>
            <w:r>
              <w:rPr>
                <w:sz w:val="17"/>
              </w:rPr>
            </w:r>
            <w:r>
              <w:rPr>
                <w:b/>
                <w:sz w:val="17"/>
              </w:rPr>
              <w:t>7.82e-09</w:t>
            </w:r>
          </w:p>
        </w:tc>
        <w:tc>
          <w:tcPr>
            <w:tcW w:type="dxa" w:w="1656"/>
          </w:tcPr>
          <w:p>
            <w:r>
              <w:rPr>
                <w:sz w:val="17"/>
              </w:rPr>
            </w:r>
            <w:r>
              <w:rPr>
                <w:sz w:val="17"/>
              </w:rPr>
              <w:t>98 min</w:t>
            </w:r>
          </w:p>
        </w:tc>
      </w:tr>
      <w:tr>
        <w:tc>
          <w:tcPr>
            <w:tcW w:type="dxa" w:w="1656"/>
          </w:tcPr>
          <w:p>
            <w:r>
              <w:rPr>
                <w:sz w:val="17"/>
              </w:rPr>
            </w:r>
            <w:r>
              <w:rPr>
                <w:rFonts w:ascii="Consolas" w:hAnsi="Consolas"/>
                <w:sz w:val="17"/>
              </w:rPr>
              <w:t>dsgnar_soft_all_nc2201_s1500</w:t>
            </w:r>
          </w:p>
        </w:tc>
        <w:tc>
          <w:tcPr>
            <w:tcW w:type="dxa" w:w="1656"/>
          </w:tcPr>
          <w:p>
            <w:r>
              <w:rPr>
                <w:sz w:val="17"/>
              </w:rPr>
            </w:r>
            <w:r>
              <w:rPr>
                <w:sz w:val="17"/>
              </w:rPr>
              <w:t>DSGNAR</w:t>
            </w:r>
          </w:p>
        </w:tc>
        <w:tc>
          <w:tcPr>
            <w:tcW w:type="dxa" w:w="1656"/>
          </w:tcPr>
          <w:p>
            <w:r>
              <w:rPr>
                <w:sz w:val="17"/>
              </w:rPr>
            </w:r>
            <w:r>
              <w:rPr>
                <w:rFonts w:ascii="Consolas" w:hAnsi="Consolas"/>
                <w:sz w:val="17"/>
              </w:rPr>
              <w:t>0.68 d</w:t>
            </w:r>
          </w:p>
        </w:tc>
        <w:tc>
          <w:tcPr>
            <w:tcW w:type="dxa" w:w="1656"/>
          </w:tcPr>
          <w:p>
            <w:r>
              <w:rPr>
                <w:sz w:val="17"/>
              </w:rPr>
            </w:r>
            <w:r>
              <w:rPr>
                <w:sz w:val="17"/>
              </w:rPr>
              <w:t>2201</w:t>
            </w:r>
          </w:p>
        </w:tc>
        <w:tc>
          <w:tcPr>
            <w:tcW w:type="dxa" w:w="1656"/>
          </w:tcPr>
          <w:p>
            <w:r>
              <w:rPr>
                <w:sz w:val="17"/>
              </w:rPr>
            </w:r>
            <w:r>
              <w:rPr>
                <w:sz w:val="17"/>
              </w:rPr>
              <w:t>2.40e-07</w:t>
            </w:r>
          </w:p>
        </w:tc>
        <w:tc>
          <w:tcPr>
            <w:tcW w:type="dxa" w:w="1656"/>
          </w:tcPr>
          <w:p>
            <w:r>
              <w:rPr>
                <w:sz w:val="17"/>
              </w:rPr>
            </w:r>
            <w:r>
              <w:rPr>
                <w:sz w:val="17"/>
              </w:rPr>
              <w:t>46 min</w:t>
            </w:r>
          </w:p>
        </w:tc>
      </w:tr>
      <w:tr>
        <w:tc>
          <w:tcPr>
            <w:tcW w:type="dxa" w:w="1656"/>
          </w:tcPr>
          <w:p>
            <w:r>
              <w:rPr>
                <w:sz w:val="17"/>
              </w:rPr>
            </w:r>
            <w:r>
              <w:rPr>
                <w:rFonts w:ascii="Consolas" w:hAnsi="Consolas"/>
                <w:sz w:val="17"/>
              </w:rPr>
              <w:t>dsgnar_soft_all_nc8192_s1100</w:t>
            </w:r>
          </w:p>
        </w:tc>
        <w:tc>
          <w:tcPr>
            <w:tcW w:type="dxa" w:w="1656"/>
          </w:tcPr>
          <w:p>
            <w:r>
              <w:rPr>
                <w:sz w:val="17"/>
              </w:rPr>
            </w:r>
            <w:r>
              <w:rPr>
                <w:sz w:val="17"/>
              </w:rPr>
              <w:t>DSGNAR</w:t>
            </w:r>
          </w:p>
        </w:tc>
        <w:tc>
          <w:tcPr>
            <w:tcW w:type="dxa" w:w="1656"/>
          </w:tcPr>
          <w:p>
            <w:r>
              <w:rPr>
                <w:sz w:val="17"/>
              </w:rPr>
            </w:r>
            <w:r>
              <w:rPr>
                <w:rFonts w:ascii="Consolas" w:hAnsi="Consolas"/>
                <w:sz w:val="17"/>
              </w:rPr>
              <w:t>d/2</w:t>
            </w:r>
          </w:p>
        </w:tc>
        <w:tc>
          <w:tcPr>
            <w:tcW w:type="dxa" w:w="1656"/>
          </w:tcPr>
          <w:p>
            <w:r>
              <w:rPr>
                <w:sz w:val="17"/>
              </w:rPr>
            </w:r>
            <w:r>
              <w:rPr>
                <w:sz w:val="17"/>
              </w:rPr>
              <w:t>8192</w:t>
            </w:r>
          </w:p>
        </w:tc>
        <w:tc>
          <w:tcPr>
            <w:tcW w:type="dxa" w:w="1656"/>
          </w:tcPr>
          <w:p>
            <w:r>
              <w:rPr>
                <w:sz w:val="17"/>
              </w:rPr>
            </w:r>
            <w:r>
              <w:rPr>
                <w:sz w:val="17"/>
              </w:rPr>
              <w:t>1.83e-06</w:t>
            </w:r>
          </w:p>
        </w:tc>
        <w:tc>
          <w:tcPr>
            <w:tcW w:type="dxa" w:w="1656"/>
          </w:tcPr>
          <w:p>
            <w:r>
              <w:rPr>
                <w:sz w:val="17"/>
              </w:rPr>
            </w:r>
            <w:r>
              <w:rPr>
                <w:sz w:val="17"/>
              </w:rPr>
              <w:t>53 min</w:t>
            </w:r>
          </w:p>
        </w:tc>
      </w:tr>
      <w:tr>
        <w:tc>
          <w:tcPr>
            <w:tcW w:type="dxa" w:w="1656"/>
          </w:tcPr>
          <w:p>
            <w:r>
              <w:rPr>
                <w:sz w:val="17"/>
              </w:rPr>
            </w:r>
            <w:r>
              <w:rPr>
                <w:rFonts w:ascii="Consolas" w:hAnsi="Consolas"/>
                <w:sz w:val="17"/>
              </w:rPr>
              <w:t>dsgnar_soft_all_nc8192</w:t>
            </w:r>
          </w:p>
        </w:tc>
        <w:tc>
          <w:tcPr>
            <w:tcW w:type="dxa" w:w="1656"/>
          </w:tcPr>
          <w:p>
            <w:r>
              <w:rPr>
                <w:sz w:val="17"/>
              </w:rPr>
            </w:r>
            <w:r>
              <w:rPr>
                <w:sz w:val="17"/>
              </w:rPr>
              <w:t>DSGNAR</w:t>
            </w:r>
          </w:p>
        </w:tc>
        <w:tc>
          <w:tcPr>
            <w:tcW w:type="dxa" w:w="1656"/>
          </w:tcPr>
          <w:p>
            <w:r>
              <w:rPr>
                <w:sz w:val="17"/>
              </w:rPr>
            </w:r>
            <w:r>
              <w:rPr>
                <w:rFonts w:ascii="Consolas" w:hAnsi="Consolas"/>
                <w:sz w:val="17"/>
              </w:rPr>
              <w:t>d/3</w:t>
            </w:r>
          </w:p>
        </w:tc>
        <w:tc>
          <w:tcPr>
            <w:tcW w:type="dxa" w:w="1656"/>
          </w:tcPr>
          <w:p>
            <w:r>
              <w:rPr>
                <w:sz w:val="17"/>
              </w:rPr>
            </w:r>
            <w:r>
              <w:rPr>
                <w:sz w:val="17"/>
              </w:rPr>
              <w:t>8192</w:t>
            </w:r>
          </w:p>
        </w:tc>
        <w:tc>
          <w:tcPr>
            <w:tcW w:type="dxa" w:w="1656"/>
          </w:tcPr>
          <w:p>
            <w:r>
              <w:rPr>
                <w:sz w:val="17"/>
              </w:rPr>
            </w:r>
            <w:r>
              <w:rPr>
                <w:sz w:val="17"/>
              </w:rPr>
              <w:t>2.86e-06</w:t>
            </w:r>
          </w:p>
        </w:tc>
        <w:tc>
          <w:tcPr>
            <w:tcW w:type="dxa" w:w="1656"/>
          </w:tcPr>
          <w:p>
            <w:r>
              <w:rPr>
                <w:sz w:val="17"/>
              </w:rPr>
            </w:r>
            <w:r>
              <w:rPr>
                <w:sz w:val="17"/>
              </w:rPr>
              <w:t>58 min</w:t>
            </w:r>
          </w:p>
        </w:tc>
      </w:tr>
      <w:tr>
        <w:tc>
          <w:tcPr>
            <w:tcW w:type="dxa" w:w="1656"/>
          </w:tcPr>
          <w:p>
            <w:r>
              <w:rPr>
                <w:sz w:val="17"/>
              </w:rPr>
            </w:r>
            <w:r>
              <w:rPr>
                <w:rFonts w:ascii="Consolas" w:hAnsi="Consolas"/>
                <w:sz w:val="17"/>
              </w:rPr>
              <w:t>dsgnar_soft_all_nc2201</w:t>
            </w:r>
          </w:p>
        </w:tc>
        <w:tc>
          <w:tcPr>
            <w:tcW w:type="dxa" w:w="1656"/>
          </w:tcPr>
          <w:p>
            <w:r>
              <w:rPr>
                <w:sz w:val="17"/>
              </w:rPr>
            </w:r>
            <w:r>
              <w:rPr>
                <w:sz w:val="17"/>
              </w:rPr>
              <w:t>DSGNAR</w:t>
            </w:r>
          </w:p>
        </w:tc>
        <w:tc>
          <w:tcPr>
            <w:tcW w:type="dxa" w:w="1656"/>
          </w:tcPr>
          <w:p>
            <w:r>
              <w:rPr>
                <w:sz w:val="17"/>
              </w:rPr>
            </w:r>
            <w:r>
              <w:rPr>
                <w:rFonts w:ascii="Consolas" w:hAnsi="Consolas"/>
                <w:sz w:val="17"/>
              </w:rPr>
              <w:t>d/3</w:t>
            </w:r>
          </w:p>
        </w:tc>
        <w:tc>
          <w:tcPr>
            <w:tcW w:type="dxa" w:w="1656"/>
          </w:tcPr>
          <w:p>
            <w:r>
              <w:rPr>
                <w:sz w:val="17"/>
              </w:rPr>
            </w:r>
            <w:r>
              <w:rPr>
                <w:sz w:val="17"/>
              </w:rPr>
              <w:t>2201</w:t>
            </w:r>
          </w:p>
        </w:tc>
        <w:tc>
          <w:tcPr>
            <w:tcW w:type="dxa" w:w="1656"/>
          </w:tcPr>
          <w:p>
            <w:r>
              <w:rPr>
                <w:sz w:val="17"/>
              </w:rPr>
            </w:r>
            <w:r>
              <w:rPr>
                <w:sz w:val="17"/>
              </w:rPr>
              <w:t>7.83e-06</w:t>
            </w:r>
          </w:p>
        </w:tc>
        <w:tc>
          <w:tcPr>
            <w:tcW w:type="dxa" w:w="1656"/>
          </w:tcPr>
          <w:p>
            <w:r>
              <w:rPr>
                <w:sz w:val="17"/>
              </w:rPr>
            </w:r>
            <w:r>
              <w:rPr>
                <w:sz w:val="17"/>
              </w:rPr>
              <w:t>76 min</w:t>
            </w:r>
          </w:p>
        </w:tc>
      </w:tr>
      <w:tr>
        <w:tc>
          <w:tcPr>
            <w:tcW w:type="dxa" w:w="1656"/>
          </w:tcPr>
          <w:p>
            <w:r>
              <w:rPr>
                <w:sz w:val="17"/>
              </w:rPr>
            </w:r>
            <w:r>
              <w:rPr>
                <w:rFonts w:ascii="Consolas" w:hAnsi="Consolas"/>
                <w:sz w:val="17"/>
              </w:rPr>
              <w:t>ssbroyden_soft_all_nc8192</w:t>
            </w:r>
          </w:p>
        </w:tc>
        <w:tc>
          <w:tcPr>
            <w:tcW w:type="dxa" w:w="1656"/>
          </w:tcPr>
          <w:p>
            <w:r>
              <w:rPr>
                <w:sz w:val="17"/>
              </w:rPr>
            </w:r>
            <w:r>
              <w:rPr>
                <w:b/>
                <w:sz w:val="17"/>
              </w:rPr>
              <w:t>SSBroyden</w:t>
            </w:r>
          </w:p>
        </w:tc>
        <w:tc>
          <w:tcPr>
            <w:tcW w:type="dxa" w:w="1656"/>
          </w:tcPr>
          <w:p>
            <w:r>
              <w:rPr>
                <w:sz w:val="17"/>
              </w:rPr>
            </w:r>
            <w:r>
              <w:rPr>
                <w:sz w:val="17"/>
              </w:rPr>
              <w:t>—</w:t>
            </w:r>
          </w:p>
        </w:tc>
        <w:tc>
          <w:tcPr>
            <w:tcW w:type="dxa" w:w="1656"/>
          </w:tcPr>
          <w:p>
            <w:r>
              <w:rPr>
                <w:sz w:val="17"/>
              </w:rPr>
            </w:r>
            <w:r>
              <w:rPr>
                <w:sz w:val="17"/>
              </w:rPr>
              <w:t>8192</w:t>
            </w:r>
          </w:p>
        </w:tc>
        <w:tc>
          <w:tcPr>
            <w:tcW w:type="dxa" w:w="1656"/>
          </w:tcPr>
          <w:p>
            <w:r>
              <w:rPr>
                <w:sz w:val="17"/>
              </w:rPr>
            </w:r>
            <w:r>
              <w:rPr>
                <w:b/>
                <w:sz w:val="17"/>
              </w:rPr>
              <w:t>8.41e-03</w:t>
            </w:r>
          </w:p>
        </w:tc>
        <w:tc>
          <w:tcPr>
            <w:tcW w:type="dxa" w:w="1656"/>
          </w:tcPr>
          <w:p>
            <w:r>
              <w:rPr>
                <w:sz w:val="17"/>
              </w:rPr>
            </w:r>
            <w:r>
              <w:rPr>
                <w:b/>
                <w:sz w:val="17"/>
              </w:rPr>
              <w:t>6 min</w:t>
            </w:r>
          </w:p>
        </w:tc>
      </w:tr>
      <w:tr>
        <w:tc>
          <w:tcPr>
            <w:tcW w:type="dxa" w:w="1656"/>
          </w:tcPr>
          <w:p>
            <w:r>
              <w:rPr>
                <w:sz w:val="17"/>
              </w:rPr>
            </w:r>
            <w:r>
              <w:rPr>
                <w:rFonts w:ascii="Consolas" w:hAnsi="Consolas"/>
                <w:sz w:val="17"/>
              </w:rPr>
              <w:t>ssbroyden_soft_all_nc2201</w:t>
            </w:r>
          </w:p>
        </w:tc>
        <w:tc>
          <w:tcPr>
            <w:tcW w:type="dxa" w:w="1656"/>
          </w:tcPr>
          <w:p>
            <w:r>
              <w:rPr>
                <w:sz w:val="17"/>
              </w:rPr>
            </w:r>
            <w:r>
              <w:rPr>
                <w:sz w:val="17"/>
              </w:rPr>
              <w:t>SSBroyden</w:t>
            </w:r>
          </w:p>
        </w:tc>
        <w:tc>
          <w:tcPr>
            <w:tcW w:type="dxa" w:w="1656"/>
          </w:tcPr>
          <w:p>
            <w:r>
              <w:rPr>
                <w:sz w:val="17"/>
              </w:rPr>
            </w:r>
            <w:r>
              <w:rPr>
                <w:sz w:val="17"/>
              </w:rPr>
              <w:t>—</w:t>
            </w:r>
          </w:p>
        </w:tc>
        <w:tc>
          <w:tcPr>
            <w:tcW w:type="dxa" w:w="1656"/>
          </w:tcPr>
          <w:p>
            <w:r>
              <w:rPr>
                <w:sz w:val="17"/>
              </w:rPr>
            </w:r>
            <w:r>
              <w:rPr>
                <w:sz w:val="17"/>
              </w:rPr>
              <w:t>2201</w:t>
            </w:r>
          </w:p>
        </w:tc>
        <w:tc>
          <w:tcPr>
            <w:tcW w:type="dxa" w:w="1656"/>
          </w:tcPr>
          <w:p>
            <w:r>
              <w:rPr>
                <w:sz w:val="17"/>
              </w:rPr>
            </w:r>
            <w:r>
              <w:rPr>
                <w:sz w:val="17"/>
              </w:rPr>
              <w:t>7.02e-02</w:t>
            </w:r>
          </w:p>
        </w:tc>
        <w:tc>
          <w:tcPr>
            <w:tcW w:type="dxa" w:w="1656"/>
          </w:tcPr>
          <w:p>
            <w:r>
              <w:rPr>
                <w:sz w:val="17"/>
              </w:rPr>
            </w:r>
            <w:r>
              <w:rPr>
                <w:sz w:val="17"/>
              </w:rPr>
              <w:t>5 min</w:t>
            </w:r>
          </w:p>
        </w:tc>
      </w:tr>
    </w:tbl>
    <w:p/>
    <w:p>
      <w:r>
        <w:rPr>
          <w:b/>
        </w:rPr>
        <w:t xml:space="preserve">The gap is </w:t>
      </w:r>
      <w:r>
        <w:rPr>
          <w:rFonts w:ascii="Consolas" w:hAnsi="Consolas"/>
          <w:b/>
          <w:sz w:val="19"/>
        </w:rPr>
        <w:t>1.3 × 10⁶</w:t>
      </w:r>
      <w:r>
        <w:t xml:space="preserve">, for sixteen times the wall time (nine for the smaller configurations). Note the second row: the strongest result per unit of machinery is the parallel workstream's, using the paper's own double-precision targets at </w:t>
      </w:r>
      <w:r>
        <w:rPr>
          <w:rFonts w:ascii="Consolas" w:hAnsi="Consolas"/>
          <w:sz w:val="19"/>
        </w:rPr>
        <w:t>s = d/3</w:t>
      </w:r>
      <w:r>
        <w:t xml:space="preserve"> and </w:t>
      </w:r>
      <w:r>
        <w:rPr>
          <w:rFonts w:ascii="Consolas" w:hAnsi="Consolas"/>
          <w:sz w:val="19"/>
        </w:rPr>
        <w:t>n_coll = 2201</w:t>
      </w:r>
      <w:r>
        <w:t xml:space="preserve"> — a quarter of the collocation points and half the sketch of the top row, for a 23 % worse error.</w:t>
      </w:r>
    </w:p>
    <w:p>
      <w:pPr>
        <w:pStyle w:val="Heading2"/>
      </w:pPr>
      <w:r>
        <w:t>3.2 A single window (</w:t>
      </w:r>
      <w:r>
        <w:rPr>
          <w:rFonts w:ascii="Consolas" w:hAnsi="Consolas"/>
          <w:sz w:val="19"/>
        </w:rPr>
        <w:t>T = 2</w:t>
      </w:r>
      <w:r>
        <w:t>), to convergence</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sz w:val="17"/>
              </w:rPr>
            </w:r>
            <w:r>
              <w:rPr>
                <w:b/>
                <w:sz w:val="17"/>
              </w:rPr>
              <w:t>method</w:t>
            </w:r>
          </w:p>
        </w:tc>
        <w:tc>
          <w:tcPr>
            <w:tcW w:type="dxa" w:w="1987"/>
          </w:tcPr>
          <w:p>
            <w:r>
              <w:rPr>
                <w:sz w:val="17"/>
              </w:rPr>
            </w:r>
            <w:r>
              <w:rPr>
                <w:b/>
                <w:sz w:val="17"/>
              </w:rPr>
              <w:t>iterations</w:t>
            </w:r>
          </w:p>
        </w:tc>
        <w:tc>
          <w:tcPr>
            <w:tcW w:type="dxa" w:w="1987"/>
          </w:tcPr>
          <w:p>
            <w:r>
              <w:rPr>
                <w:sz w:val="17"/>
              </w:rPr>
            </w:r>
            <w:r>
              <w:rPr>
                <w:b/>
                <w:sz w:val="17"/>
              </w:rPr>
              <w:t>final loss</w:t>
            </w:r>
          </w:p>
        </w:tc>
        <w:tc>
          <w:tcPr>
            <w:tcW w:type="dxa" w:w="1987"/>
          </w:tcPr>
          <w:p>
            <w:r>
              <w:rPr>
                <w:sz w:val="17"/>
              </w:rPr>
            </w:r>
            <w:r>
              <w:rPr>
                <w:b/>
                <w:sz w:val="17"/>
              </w:rPr>
              <w:t xml:space="preserve">rel </w:t>
            </w:r>
            <w:r>
              <w:rPr>
                <w:rFonts w:ascii="Consolas" w:hAnsi="Consolas"/>
                <w:b/>
                <w:sz w:val="17"/>
              </w:rPr>
              <w:t>L2</w:t>
            </w:r>
          </w:p>
        </w:tc>
        <w:tc>
          <w:tcPr>
            <w:tcW w:type="dxa" w:w="1987"/>
          </w:tcPr>
          <w:p>
            <w:r>
              <w:rPr>
                <w:sz w:val="17"/>
              </w:rPr>
            </w:r>
            <w:r>
              <w:rPr>
                <w:b/>
                <w:sz w:val="17"/>
              </w:rPr>
              <w:t>wall</w:t>
            </w:r>
          </w:p>
        </w:tc>
      </w:tr>
      <w:tr>
        <w:tc>
          <w:tcPr>
            <w:tcW w:type="dxa" w:w="1987"/>
          </w:tcPr>
          <w:p>
            <w:r>
              <w:rPr>
                <w:sz w:val="17"/>
              </w:rPr>
            </w:r>
            <w:r>
              <w:rPr>
                <w:sz w:val="17"/>
              </w:rPr>
              <w:t xml:space="preserve">DSGNAR </w:t>
            </w:r>
            <w:r>
              <w:rPr>
                <w:rFonts w:ascii="Consolas" w:hAnsi="Consolas"/>
                <w:sz w:val="17"/>
              </w:rPr>
              <w:t>s = 733</w:t>
            </w:r>
            <w:r>
              <w:rPr>
                <w:sz w:val="17"/>
              </w:rPr>
              <w:t xml:space="preserve"> (</w:t>
            </w:r>
            <w:r>
              <w:rPr>
                <w:rFonts w:ascii="Consolas" w:hAnsi="Consolas"/>
                <w:sz w:val="17"/>
              </w:rPr>
              <w:t>d/3</w:t>
            </w:r>
            <w:r>
              <w:rPr>
                <w:sz w:val="17"/>
              </w:rPr>
              <w:t>)</w:t>
            </w:r>
          </w:p>
        </w:tc>
        <w:tc>
          <w:tcPr>
            <w:tcW w:type="dxa" w:w="1987"/>
          </w:tcPr>
          <w:p>
            <w:r>
              <w:rPr>
                <w:sz w:val="17"/>
              </w:rPr>
            </w:r>
            <w:r>
              <w:rPr>
                <w:sz w:val="17"/>
              </w:rPr>
              <w:t>186</w:t>
            </w:r>
          </w:p>
        </w:tc>
        <w:tc>
          <w:tcPr>
            <w:tcW w:type="dxa" w:w="1987"/>
          </w:tcPr>
          <w:p>
            <w:r>
              <w:rPr>
                <w:sz w:val="17"/>
              </w:rPr>
            </w:r>
            <w:r>
              <w:rPr>
                <w:sz w:val="17"/>
              </w:rPr>
              <w:t>2.24e-14</w:t>
            </w:r>
          </w:p>
        </w:tc>
        <w:tc>
          <w:tcPr>
            <w:tcW w:type="dxa" w:w="1987"/>
          </w:tcPr>
          <w:p>
            <w:r>
              <w:rPr>
                <w:sz w:val="17"/>
              </w:rPr>
            </w:r>
            <w:r>
              <w:rPr>
                <w:sz w:val="17"/>
              </w:rPr>
              <w:t>6.76e-06</w:t>
            </w:r>
          </w:p>
        </w:tc>
        <w:tc>
          <w:tcPr>
            <w:tcW w:type="dxa" w:w="1987"/>
          </w:tcPr>
          <w:p>
            <w:r>
              <w:rPr>
                <w:sz w:val="17"/>
              </w:rPr>
            </w:r>
            <w:r>
              <w:rPr>
                <w:sz w:val="17"/>
              </w:rPr>
              <w:t>144 s (A30)</w:t>
            </w:r>
          </w:p>
        </w:tc>
      </w:tr>
      <w:tr>
        <w:tc>
          <w:tcPr>
            <w:tcW w:type="dxa" w:w="1987"/>
          </w:tcPr>
          <w:p>
            <w:r>
              <w:rPr>
                <w:sz w:val="17"/>
              </w:rPr>
            </w:r>
            <w:r>
              <w:rPr>
                <w:sz w:val="17"/>
              </w:rPr>
              <w:t xml:space="preserve">DSGNAR </w:t>
            </w:r>
            <w:r>
              <w:rPr>
                <w:rFonts w:ascii="Consolas" w:hAnsi="Consolas"/>
                <w:sz w:val="17"/>
              </w:rPr>
              <w:t>s = 1100</w:t>
            </w:r>
            <w:r>
              <w:rPr>
                <w:sz w:val="17"/>
              </w:rPr>
              <w:t xml:space="preserve"> (</w:t>
            </w:r>
            <w:r>
              <w:rPr>
                <w:rFonts w:ascii="Consolas" w:hAnsi="Consolas"/>
                <w:sz w:val="17"/>
              </w:rPr>
              <w:t>d/2</w:t>
            </w:r>
            <w:r>
              <w:rPr>
                <w:sz w:val="17"/>
              </w:rPr>
              <w:t>)</w:t>
            </w:r>
          </w:p>
        </w:tc>
        <w:tc>
          <w:tcPr>
            <w:tcW w:type="dxa" w:w="1987"/>
          </w:tcPr>
          <w:p>
            <w:r>
              <w:rPr>
                <w:sz w:val="17"/>
              </w:rPr>
            </w:r>
            <w:r>
              <w:rPr>
                <w:sz w:val="17"/>
              </w:rPr>
              <w:t>301</w:t>
            </w:r>
          </w:p>
        </w:tc>
        <w:tc>
          <w:tcPr>
            <w:tcW w:type="dxa" w:w="1987"/>
          </w:tcPr>
          <w:p>
            <w:r>
              <w:rPr>
                <w:sz w:val="17"/>
              </w:rPr>
            </w:r>
            <w:r>
              <w:rPr>
                <w:sz w:val="17"/>
              </w:rPr>
              <w:t>2.92e-20</w:t>
            </w:r>
          </w:p>
        </w:tc>
        <w:tc>
          <w:tcPr>
            <w:tcW w:type="dxa" w:w="1987"/>
          </w:tcPr>
          <w:p>
            <w:r>
              <w:rPr>
                <w:sz w:val="17"/>
              </w:rPr>
            </w:r>
            <w:r>
              <w:rPr>
                <w:sz w:val="17"/>
              </w:rPr>
              <w:t>4.12e-09</w:t>
            </w:r>
          </w:p>
        </w:tc>
        <w:tc>
          <w:tcPr>
            <w:tcW w:type="dxa" w:w="1987"/>
          </w:tcPr>
          <w:p>
            <w:r>
              <w:rPr>
                <w:sz w:val="17"/>
              </w:rPr>
            </w:r>
            <w:r>
              <w:rPr>
                <w:sz w:val="17"/>
              </w:rPr>
              <w:t>215 s (A30)</w:t>
            </w:r>
          </w:p>
        </w:tc>
      </w:tr>
      <w:tr>
        <w:tc>
          <w:tcPr>
            <w:tcW w:type="dxa" w:w="1987"/>
          </w:tcPr>
          <w:p>
            <w:r>
              <w:rPr>
                <w:sz w:val="17"/>
              </w:rPr>
            </w:r>
            <w:r>
              <w:rPr>
                <w:sz w:val="17"/>
              </w:rPr>
              <w:t xml:space="preserve">DSGNAR </w:t>
            </w:r>
            <w:r>
              <w:rPr>
                <w:rFonts w:ascii="Consolas" w:hAnsi="Consolas"/>
                <w:sz w:val="17"/>
              </w:rPr>
              <w:t>s = 1500</w:t>
            </w:r>
            <w:r>
              <w:rPr>
                <w:sz w:val="17"/>
              </w:rPr>
              <w:t xml:space="preserve"> (</w:t>
            </w:r>
            <w:r>
              <w:rPr>
                <w:rFonts w:ascii="Consolas" w:hAnsi="Consolas"/>
                <w:sz w:val="17"/>
              </w:rPr>
              <w:t>0.68 d</w:t>
            </w:r>
            <w:r>
              <w:rPr>
                <w:sz w:val="17"/>
              </w:rPr>
              <w:t>)</w:t>
            </w:r>
          </w:p>
        </w:tc>
        <w:tc>
          <w:tcPr>
            <w:tcW w:type="dxa" w:w="1987"/>
          </w:tcPr>
          <w:p>
            <w:r>
              <w:rPr>
                <w:sz w:val="17"/>
              </w:rPr>
            </w:r>
            <w:r>
              <w:rPr>
                <w:sz w:val="17"/>
              </w:rPr>
              <w:t>—</w:t>
            </w:r>
          </w:p>
        </w:tc>
        <w:tc>
          <w:tcPr>
            <w:tcW w:type="dxa" w:w="1987"/>
          </w:tcPr>
          <w:p>
            <w:r>
              <w:rPr>
                <w:sz w:val="17"/>
              </w:rPr>
            </w:r>
            <w:r>
              <w:rPr>
                <w:sz w:val="17"/>
              </w:rPr>
              <w:t>5.41e-23</w:t>
            </w:r>
          </w:p>
        </w:tc>
        <w:tc>
          <w:tcPr>
            <w:tcW w:type="dxa" w:w="1987"/>
          </w:tcPr>
          <w:p>
            <w:r>
              <w:rPr>
                <w:sz w:val="17"/>
              </w:rPr>
            </w:r>
            <w:r>
              <w:rPr>
                <w:sz w:val="17"/>
              </w:rPr>
              <w:t>6.96e-10</w:t>
            </w:r>
          </w:p>
        </w:tc>
        <w:tc>
          <w:tcPr>
            <w:tcW w:type="dxa" w:w="1987"/>
          </w:tcPr>
          <w:p>
            <w:r>
              <w:rPr>
                <w:sz w:val="17"/>
              </w:rPr>
            </w:r>
            <w:r>
              <w:rPr>
                <w:sz w:val="17"/>
              </w:rPr>
              <w:t>276 s (A30)</w:t>
            </w:r>
          </w:p>
        </w:tc>
      </w:tr>
      <w:tr>
        <w:tc>
          <w:tcPr>
            <w:tcW w:type="dxa" w:w="1987"/>
          </w:tcPr>
          <w:p>
            <w:r>
              <w:rPr>
                <w:sz w:val="17"/>
              </w:rPr>
            </w:r>
            <w:r>
              <w:rPr>
                <w:sz w:val="17"/>
              </w:rPr>
              <w:t>SSBroyden, 3000-iteration cap</w:t>
            </w:r>
          </w:p>
        </w:tc>
        <w:tc>
          <w:tcPr>
            <w:tcW w:type="dxa" w:w="1987"/>
          </w:tcPr>
          <w:p>
            <w:r>
              <w:rPr>
                <w:sz w:val="17"/>
              </w:rPr>
            </w:r>
            <w:r>
              <w:rPr>
                <w:sz w:val="17"/>
              </w:rPr>
              <w:t>2753</w:t>
            </w:r>
          </w:p>
        </w:tc>
        <w:tc>
          <w:tcPr>
            <w:tcW w:type="dxa" w:w="1987"/>
          </w:tcPr>
          <w:p>
            <w:r>
              <w:rPr>
                <w:sz w:val="17"/>
              </w:rPr>
            </w:r>
            <w:r>
              <w:rPr>
                <w:sz w:val="17"/>
              </w:rPr>
              <w:t>8.26e-09</w:t>
            </w:r>
          </w:p>
        </w:tc>
        <w:tc>
          <w:tcPr>
            <w:tcW w:type="dxa" w:w="1987"/>
          </w:tcPr>
          <w:p>
            <w:r>
              <w:rPr>
                <w:sz w:val="17"/>
              </w:rPr>
            </w:r>
            <w:r>
              <w:rPr>
                <w:sz w:val="17"/>
              </w:rPr>
              <w:t>6.70e-04</w:t>
            </w:r>
          </w:p>
        </w:tc>
        <w:tc>
          <w:tcPr>
            <w:tcW w:type="dxa" w:w="1987"/>
          </w:tcPr>
          <w:p>
            <w:r>
              <w:rPr>
                <w:sz w:val="17"/>
              </w:rPr>
            </w:r>
            <w:r>
              <w:rPr>
                <w:sz w:val="17"/>
              </w:rPr>
              <w:t>186 s (CPU)</w:t>
            </w:r>
          </w:p>
        </w:tc>
      </w:tr>
      <w:tr>
        <w:tc>
          <w:tcPr>
            <w:tcW w:type="dxa" w:w="1987"/>
          </w:tcPr>
          <w:p>
            <w:r>
              <w:rPr>
                <w:sz w:val="17"/>
              </w:rPr>
            </w:r>
            <w:r>
              <w:rPr>
                <w:sz w:val="17"/>
              </w:rPr>
              <w:t>SSBroyden, 10000-iteration cap</w:t>
            </w:r>
          </w:p>
        </w:tc>
        <w:tc>
          <w:tcPr>
            <w:tcW w:type="dxa" w:w="1987"/>
          </w:tcPr>
          <w:p>
            <w:r>
              <w:rPr>
                <w:sz w:val="17"/>
              </w:rPr>
            </w:r>
            <w:r>
              <w:rPr>
                <w:sz w:val="17"/>
              </w:rPr>
              <w:t>9753</w:t>
            </w:r>
          </w:p>
        </w:tc>
        <w:tc>
          <w:tcPr>
            <w:tcW w:type="dxa" w:w="1987"/>
          </w:tcPr>
          <w:p>
            <w:r>
              <w:rPr>
                <w:sz w:val="17"/>
              </w:rPr>
            </w:r>
            <w:r>
              <w:rPr>
                <w:sz w:val="17"/>
              </w:rPr>
              <w:t>4.70e-10</w:t>
            </w:r>
          </w:p>
        </w:tc>
        <w:tc>
          <w:tcPr>
            <w:tcW w:type="dxa" w:w="1987"/>
          </w:tcPr>
          <w:p>
            <w:r>
              <w:rPr>
                <w:sz w:val="17"/>
              </w:rPr>
            </w:r>
            <w:r>
              <w:rPr>
                <w:sz w:val="17"/>
              </w:rPr>
              <w:t>9.04e-05</w:t>
            </w:r>
          </w:p>
        </w:tc>
        <w:tc>
          <w:tcPr>
            <w:tcW w:type="dxa" w:w="1987"/>
          </w:tcPr>
          <w:p>
            <w:r>
              <w:rPr>
                <w:sz w:val="17"/>
              </w:rPr>
            </w:r>
            <w:r>
              <w:rPr>
                <w:sz w:val="17"/>
              </w:rPr>
              <w:t>4279 s (CPU)</w:t>
            </w:r>
          </w:p>
        </w:tc>
      </w:tr>
    </w:tbl>
    <w:p/>
    <w:p>
      <w:r>
        <w:t xml:space="preserve">DSGNAR beats SSBroyden's </w:t>
      </w:r>
      <w:r>
        <w:rPr>
          <w:i/>
        </w:rPr>
        <w:t>full</w:t>
      </w:r>
      <w:r>
        <w:t xml:space="preserve"> reference run by </w:t>
      </w:r>
      <w:r>
        <w:rPr>
          <w:rFonts w:ascii="Consolas" w:hAnsi="Consolas"/>
          <w:sz w:val="19"/>
        </w:rPr>
        <w:t>13×</w:t>
      </w:r>
      <w:r>
        <w:t xml:space="preserve"> in error using 1/50th of the iterations; at </w:t>
      </w:r>
      <w:r>
        <w:rPr>
          <w:rFonts w:ascii="Consolas" w:hAnsi="Consolas"/>
          <w:sz w:val="19"/>
        </w:rPr>
        <w:t>s = d/2</w:t>
      </w:r>
      <w:r>
        <w:t xml:space="preserve"> it beats it by </w:t>
      </w:r>
      <w:r>
        <w:rPr>
          <w:rFonts w:ascii="Consolas" w:hAnsi="Consolas"/>
          <w:sz w:val="19"/>
        </w:rPr>
        <w:t>2 × 10⁴</w:t>
      </w:r>
      <w:r>
        <w:t>.</w:t>
      </w:r>
    </w:p>
    <w:p>
      <w:pPr>
        <w:pStyle w:val="Heading2"/>
      </w:pPr>
      <w:r>
        <w:t xml:space="preserve">3.3 Global </w:t>
      </w:r>
      <w:r>
        <w:rPr>
          <w:rFonts w:ascii="Consolas" w:hAnsi="Consolas"/>
          <w:sz w:val="19"/>
        </w:rPr>
        <w:t>T = 20</w:t>
      </w:r>
      <w:r>
        <w:t xml:space="preserve"> without marching — every attempt failed</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sz w:val="17"/>
              </w:rPr>
            </w:r>
            <w:r>
              <w:rPr>
                <w:b/>
                <w:sz w:val="17"/>
              </w:rPr>
              <w:t>run</w:t>
            </w:r>
          </w:p>
        </w:tc>
        <w:tc>
          <w:tcPr>
            <w:tcW w:type="dxa" w:w="4968"/>
          </w:tcPr>
          <w:p>
            <w:r>
              <w:rPr>
                <w:sz w:val="17"/>
              </w:rPr>
            </w:r>
            <w:r>
              <w:rPr>
                <w:b/>
                <w:sz w:val="17"/>
              </w:rPr>
              <w:t xml:space="preserve">rel </w:t>
            </w:r>
            <w:r>
              <w:rPr>
                <w:rFonts w:ascii="Consolas" w:hAnsi="Consolas"/>
                <w:b/>
                <w:sz w:val="17"/>
              </w:rPr>
              <w:t>L2</w:t>
            </w:r>
          </w:p>
        </w:tc>
      </w:tr>
      <w:tr>
        <w:tc>
          <w:tcPr>
            <w:tcW w:type="dxa" w:w="4968"/>
          </w:tcPr>
          <w:p>
            <w:r>
              <w:rPr>
                <w:sz w:val="17"/>
              </w:rPr>
            </w:r>
            <w:r>
              <w:rPr>
                <w:rFonts w:ascii="Consolas" w:hAnsi="Consolas"/>
                <w:sz w:val="17"/>
              </w:rPr>
              <w:t>T20_ssbroyden</w:t>
            </w:r>
          </w:p>
        </w:tc>
        <w:tc>
          <w:tcPr>
            <w:tcW w:type="dxa" w:w="4968"/>
          </w:tcPr>
          <w:p>
            <w:r>
              <w:rPr>
                <w:sz w:val="17"/>
              </w:rPr>
            </w:r>
            <w:r>
              <w:rPr>
                <w:sz w:val="17"/>
              </w:rPr>
              <w:t>9.07e-01</w:t>
            </w:r>
          </w:p>
        </w:tc>
      </w:tr>
      <w:tr>
        <w:tc>
          <w:tcPr>
            <w:tcW w:type="dxa" w:w="4968"/>
          </w:tcPr>
          <w:p>
            <w:r>
              <w:rPr>
                <w:sz w:val="17"/>
              </w:rPr>
            </w:r>
            <w:r>
              <w:rPr>
                <w:rFonts w:ascii="Consolas" w:hAnsi="Consolas"/>
                <w:sz w:val="17"/>
              </w:rPr>
              <w:t>T20sat_ssbroyden</w:t>
            </w:r>
          </w:p>
        </w:tc>
        <w:tc>
          <w:tcPr>
            <w:tcW w:type="dxa" w:w="4968"/>
          </w:tcPr>
          <w:p>
            <w:r>
              <w:rPr>
                <w:sz w:val="17"/>
              </w:rPr>
            </w:r>
            <w:r>
              <w:rPr>
                <w:sz w:val="17"/>
              </w:rPr>
              <w:t>3.48e+00</w:t>
            </w:r>
          </w:p>
        </w:tc>
      </w:tr>
      <w:tr>
        <w:tc>
          <w:tcPr>
            <w:tcW w:type="dxa" w:w="4968"/>
          </w:tcPr>
          <w:p>
            <w:r>
              <w:rPr>
                <w:sz w:val="17"/>
              </w:rPr>
            </w:r>
            <w:r>
              <w:rPr>
                <w:rFonts w:ascii="Consolas" w:hAnsi="Consolas"/>
                <w:sz w:val="17"/>
              </w:rPr>
              <w:t>T20sat_dsgnar</w:t>
            </w:r>
          </w:p>
        </w:tc>
        <w:tc>
          <w:tcPr>
            <w:tcW w:type="dxa" w:w="4968"/>
          </w:tcPr>
          <w:p>
            <w:r>
              <w:rPr>
                <w:sz w:val="17"/>
              </w:rPr>
            </w:r>
            <w:r>
              <w:rPr>
                <w:sz w:val="17"/>
              </w:rPr>
              <w:t>4.99e+00</w:t>
            </w:r>
          </w:p>
        </w:tc>
      </w:tr>
      <w:tr>
        <w:tc>
          <w:tcPr>
            <w:tcW w:type="dxa" w:w="4968"/>
          </w:tcPr>
          <w:p>
            <w:r>
              <w:rPr>
                <w:sz w:val="17"/>
              </w:rPr>
            </w:r>
            <w:r>
              <w:rPr>
                <w:rFonts w:ascii="Consolas" w:hAnsi="Consolas"/>
                <w:sz w:val="17"/>
              </w:rPr>
              <w:t>T20_bigbatch</w:t>
            </w:r>
          </w:p>
        </w:tc>
        <w:tc>
          <w:tcPr>
            <w:tcW w:type="dxa" w:w="4968"/>
          </w:tcPr>
          <w:p>
            <w:r>
              <w:rPr>
                <w:sz w:val="17"/>
              </w:rPr>
            </w:r>
            <w:r>
              <w:rPr>
                <w:sz w:val="17"/>
              </w:rPr>
              <w:t>1.10e+01</w:t>
            </w:r>
          </w:p>
        </w:tc>
      </w:tr>
      <w:tr>
        <w:tc>
          <w:tcPr>
            <w:tcW w:type="dxa" w:w="4968"/>
          </w:tcPr>
          <w:p>
            <w:r>
              <w:rPr>
                <w:sz w:val="17"/>
              </w:rPr>
            </w:r>
            <w:r>
              <w:rPr>
                <w:rFonts w:ascii="Consolas" w:hAnsi="Consolas"/>
                <w:sz w:val="17"/>
              </w:rPr>
              <w:t>T20_dsgnar</w:t>
            </w:r>
          </w:p>
        </w:tc>
        <w:tc>
          <w:tcPr>
            <w:tcW w:type="dxa" w:w="4968"/>
          </w:tcPr>
          <w:p>
            <w:r>
              <w:rPr>
                <w:sz w:val="17"/>
              </w:rPr>
            </w:r>
            <w:r>
              <w:rPr>
                <w:sz w:val="17"/>
              </w:rPr>
              <w:t>2.39e+01</w:t>
            </w:r>
          </w:p>
        </w:tc>
      </w:tr>
    </w:tbl>
    <w:p/>
    <w:p>
      <w:r>
        <w:t xml:space="preserve">This is the baseline that makes the headline meaningful: </w:t>
      </w:r>
      <w:r>
        <w:rPr>
          <w:b/>
        </w:rPr>
        <w:t>marching in ten slabs is worth eight orders of magnitude</w:t>
      </w:r>
      <w:r>
        <w:t>, and it was worth more than any optimiser choice or hyperparameter.</w:t>
      </w:r>
    </w:p>
    <w:p/>
    <w:p>
      <w:pPr>
        <w:pStyle w:val="Heading1"/>
      </w:pPr>
      <w:r>
        <w:t>4. Is DSGNAR competitive? — three comparisons</w:t>
      </w:r>
    </w:p>
    <w:p>
      <w:pPr>
        <w:pStyle w:val="Heading2"/>
      </w:pPr>
      <w:r>
        <w:t>4.1 Against Broyden: not a contest</w:t>
      </w:r>
    </w:p>
    <w:p>
      <w:r>
        <w:rPr>
          <w:rFonts w:ascii="Consolas" w:hAnsi="Consolas"/>
          <w:sz w:val="19"/>
        </w:rPr>
        <w:t>jaxopt.Broyden</w:t>
      </w:r>
      <w:r>
        <w:t xml:space="preserve"> is a root finder for </w:t>
      </w:r>
      <w:r>
        <w:rPr>
          <w:rFonts w:ascii="Consolas" w:hAnsi="Consolas"/>
          <w:sz w:val="19"/>
        </w:rPr>
        <w:t>r(θ) = 0</w:t>
      </w:r>
      <w:r>
        <w:t xml:space="preserve">, and it is the right </w:t>
      </w:r>
      <w:r>
        <w:rPr>
          <w:i/>
        </w:rPr>
        <w:t>shape</w:t>
      </w:r>
      <w:r>
        <w:t xml:space="preserve"> for this problem — the ansatz is hard-constrained, so the exact solution is representable and </w:t>
      </w:r>
      <w:r>
        <w:rPr>
          <w:rFonts w:ascii="Consolas" w:hAnsi="Consolas"/>
          <w:sz w:val="19"/>
        </w:rPr>
        <w:t>r = 0</w:t>
      </w:r>
      <w:r>
        <w:t xml:space="preserve"> is achievable rather than a proxy. It nevertheless diverges by nine orders of magnitude (</w:t>
      </w:r>
      <w:r>
        <w:rPr>
          <w:rFonts w:ascii="Consolas" w:hAnsi="Consolas"/>
          <w:sz w:val="19"/>
        </w:rPr>
        <w:t>1e5</w:t>
      </w:r>
      <w:r>
        <w:t xml:space="preserve"> at a random start, </w:t>
      </w:r>
      <w:r>
        <w:rPr>
          <w:rFonts w:ascii="Consolas" w:hAnsi="Consolas"/>
          <w:sz w:val="19"/>
        </w:rPr>
        <w:t>2e9</w:t>
      </w:r>
      <w:r>
        <w:t xml:space="preserve"> from an Adam warm-up).</w:t>
      </w:r>
    </w:p>
    <w:p>
      <w:r>
        <w:t xml:space="preserve">The cause was found and is specific: </w:t>
      </w:r>
      <w:r>
        <w:rPr>
          <w:b/>
        </w:rPr>
        <w:t>its backtracking line search cannot shrink enough.</w:t>
      </w:r>
      <w:r>
        <w:t xml:space="preserve"> Its first step is </w:t>
      </w:r>
      <w:r>
        <w:rPr>
          <w:rFonts w:ascii="Consolas" w:hAnsi="Consolas"/>
          <w:sz w:val="19"/>
        </w:rPr>
        <w:t>−r</w:t>
      </w:r>
      <w:r>
        <w:t xml:space="preserve"> with </w:t>
      </w:r>
      <w:r>
        <w:rPr>
          <w:rFonts w:ascii="Consolas" w:hAnsi="Consolas"/>
          <w:sz w:val="19"/>
        </w:rPr>
        <w:t>‖r‖ = 48</w:t>
      </w:r>
      <w:r>
        <w:t xml:space="preserve"> against </w:t>
      </w:r>
      <w:r>
        <w:rPr>
          <w:rFonts w:ascii="Consolas" w:hAnsi="Consolas"/>
          <w:sz w:val="19"/>
        </w:rPr>
        <w:t>‖θ‖ = 10</w:t>
      </w:r>
      <w:r>
        <w:t xml:space="preserve">, and backtracking shrinks by at most </w:t>
      </w:r>
      <w:r>
        <w:rPr>
          <w:rFonts w:ascii="Consolas" w:hAnsi="Consolas"/>
          <w:sz w:val="19"/>
        </w:rPr>
        <w:t>0.8¹⁵ = 0.035</w:t>
      </w:r>
      <w:r>
        <w:t xml:space="preserve">. JAX offers no alternative for that solver ("for now only backtracking", its own docstring). Given a proper strong-Wolfe zoom search — which </w:t>
      </w:r>
      <w:r>
        <w:rPr>
          <w:rFonts w:ascii="Consolas" w:hAnsi="Consolas"/>
          <w:sz w:val="19"/>
        </w:rPr>
        <w:t>jaxopt.BFGS</w:t>
      </w:r>
      <w:r>
        <w:t>/</w:t>
      </w:r>
      <w:r>
        <w:rPr>
          <w:rFonts w:ascii="Consolas" w:hAnsi="Consolas"/>
          <w:sz w:val="19"/>
        </w:rPr>
        <w:t>LBFGS</w:t>
      </w:r>
      <w:r>
        <w:t>/</w:t>
      </w:r>
      <w:r>
        <w:rPr>
          <w:rFonts w:ascii="Consolas" w:hAnsi="Consolas"/>
          <w:sz w:val="19"/>
        </w:rPr>
        <w:t>NonlinearCG</w:t>
      </w:r>
      <w:r>
        <w:t xml:space="preserve"> have by default — the same family progresses smoothly, and then stalls:</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Pr>
          <w:p>
            <w:r>
              <w:rPr>
                <w:sz w:val="17"/>
              </w:rPr>
            </w:r>
            <w:r>
              <w:rPr>
                <w:b/>
                <w:sz w:val="17"/>
              </w:rPr>
              <w:t>method</w:t>
            </w:r>
          </w:p>
        </w:tc>
        <w:tc>
          <w:tcPr>
            <w:tcW w:type="dxa" w:w="2484"/>
          </w:tcPr>
          <w:p>
            <w:r>
              <w:rPr>
                <w:sz w:val="17"/>
              </w:rPr>
            </w:r>
            <w:r>
              <w:rPr>
                <w:b/>
                <w:sz w:val="17"/>
              </w:rPr>
              <w:t>iterations</w:t>
            </w:r>
          </w:p>
        </w:tc>
        <w:tc>
          <w:tcPr>
            <w:tcW w:type="dxa" w:w="2484"/>
          </w:tcPr>
          <w:p>
            <w:r>
              <w:rPr>
                <w:sz w:val="17"/>
              </w:rPr>
            </w:r>
            <w:r>
              <w:rPr>
                <w:b/>
                <w:sz w:val="17"/>
              </w:rPr>
              <w:t>loss</w:t>
            </w:r>
          </w:p>
        </w:tc>
        <w:tc>
          <w:tcPr>
            <w:tcW w:type="dxa" w:w="2484"/>
          </w:tcPr>
          <w:p>
            <w:r>
              <w:rPr>
                <w:sz w:val="17"/>
              </w:rPr>
            </w:r>
            <w:r>
              <w:rPr>
                <w:b/>
                <w:sz w:val="17"/>
              </w:rPr>
              <w:t xml:space="preserve">rel </w:t>
            </w:r>
            <w:r>
              <w:rPr>
                <w:rFonts w:ascii="Consolas" w:hAnsi="Consolas"/>
                <w:b/>
                <w:sz w:val="17"/>
              </w:rPr>
              <w:t>L2</w:t>
            </w:r>
          </w:p>
        </w:tc>
      </w:tr>
      <w:tr>
        <w:tc>
          <w:tcPr>
            <w:tcW w:type="dxa" w:w="2484"/>
          </w:tcPr>
          <w:p>
            <w:r>
              <w:rPr>
                <w:sz w:val="17"/>
              </w:rPr>
            </w:r>
            <w:r>
              <w:rPr>
                <w:rFonts w:ascii="Consolas" w:hAnsi="Consolas"/>
                <w:sz w:val="17"/>
              </w:rPr>
              <w:t>jaxopt.BFGS</w:t>
            </w:r>
            <w:r>
              <w:rPr>
                <w:sz w:val="17"/>
              </w:rPr>
              <w:t xml:space="preserve"> (zoom)</w:t>
            </w:r>
          </w:p>
        </w:tc>
        <w:tc>
          <w:tcPr>
            <w:tcW w:type="dxa" w:w="2484"/>
          </w:tcPr>
          <w:p>
            <w:r>
              <w:rPr>
                <w:sz w:val="17"/>
              </w:rPr>
            </w:r>
            <w:r>
              <w:rPr>
                <w:sz w:val="17"/>
              </w:rPr>
              <w:t>300</w:t>
            </w:r>
          </w:p>
        </w:tc>
        <w:tc>
          <w:tcPr>
            <w:tcW w:type="dxa" w:w="2484"/>
          </w:tcPr>
          <w:p>
            <w:r>
              <w:rPr>
                <w:sz w:val="17"/>
              </w:rPr>
            </w:r>
            <w:r>
              <w:rPr>
                <w:sz w:val="17"/>
              </w:rPr>
              <w:t>3.33e-04</w:t>
            </w:r>
          </w:p>
        </w:tc>
        <w:tc>
          <w:tcPr>
            <w:tcW w:type="dxa" w:w="2484"/>
          </w:tcPr>
          <w:p>
            <w:r>
              <w:rPr>
                <w:sz w:val="17"/>
              </w:rPr>
            </w:r>
            <w:r>
              <w:rPr>
                <w:b/>
                <w:sz w:val="17"/>
              </w:rPr>
              <w:t>4.23e-01</w:t>
            </w:r>
          </w:p>
        </w:tc>
      </w:tr>
      <w:tr>
        <w:tc>
          <w:tcPr>
            <w:tcW w:type="dxa" w:w="2484"/>
          </w:tcPr>
          <w:p>
            <w:r>
              <w:rPr>
                <w:sz w:val="17"/>
              </w:rPr>
            </w:r>
            <w:r>
              <w:rPr>
                <w:rFonts w:ascii="Consolas" w:hAnsi="Consolas"/>
                <w:sz w:val="17"/>
              </w:rPr>
              <w:t>optax.lbfgs</w:t>
            </w:r>
            <w:r>
              <w:rPr>
                <w:sz w:val="17"/>
              </w:rPr>
              <w:t xml:space="preserve"> + zoom</w:t>
            </w:r>
          </w:p>
        </w:tc>
        <w:tc>
          <w:tcPr>
            <w:tcW w:type="dxa" w:w="2484"/>
          </w:tcPr>
          <w:p>
            <w:r>
              <w:rPr>
                <w:sz w:val="17"/>
              </w:rPr>
            </w:r>
            <w:r>
              <w:rPr>
                <w:sz w:val="17"/>
              </w:rPr>
              <w:t>300</w:t>
            </w:r>
          </w:p>
        </w:tc>
        <w:tc>
          <w:tcPr>
            <w:tcW w:type="dxa" w:w="2484"/>
          </w:tcPr>
          <w:p>
            <w:r>
              <w:rPr>
                <w:sz w:val="17"/>
              </w:rPr>
            </w:r>
            <w:r>
              <w:rPr>
                <w:sz w:val="17"/>
              </w:rPr>
              <w:t>1.04e-03</w:t>
            </w:r>
          </w:p>
        </w:tc>
        <w:tc>
          <w:tcPr>
            <w:tcW w:type="dxa" w:w="2484"/>
          </w:tcPr>
          <w:p>
            <w:r>
              <w:rPr>
                <w:sz w:val="17"/>
              </w:rPr>
            </w:r>
            <w:r>
              <w:rPr>
                <w:sz w:val="17"/>
              </w:rPr>
              <w:t>6.53e-01</w:t>
            </w:r>
          </w:p>
        </w:tc>
      </w:tr>
      <w:tr>
        <w:tc>
          <w:tcPr>
            <w:tcW w:type="dxa" w:w="2484"/>
          </w:tcPr>
          <w:p>
            <w:r>
              <w:rPr>
                <w:sz w:val="17"/>
              </w:rPr>
            </w:r>
            <w:r>
              <w:rPr>
                <w:b/>
                <w:sz w:val="17"/>
              </w:rPr>
              <w:t xml:space="preserve">DSGNAR </w:t>
            </w:r>
            <w:r>
              <w:rPr>
                <w:rFonts w:ascii="Consolas" w:hAnsi="Consolas"/>
                <w:b/>
                <w:sz w:val="17"/>
              </w:rPr>
              <w:t>s = 733</w:t>
            </w:r>
          </w:p>
        </w:tc>
        <w:tc>
          <w:tcPr>
            <w:tcW w:type="dxa" w:w="2484"/>
          </w:tcPr>
          <w:p>
            <w:r>
              <w:rPr>
                <w:sz w:val="17"/>
              </w:rPr>
            </w:r>
            <w:r>
              <w:rPr>
                <w:b/>
                <w:sz w:val="17"/>
              </w:rPr>
              <w:t>186</w:t>
            </w:r>
          </w:p>
        </w:tc>
        <w:tc>
          <w:tcPr>
            <w:tcW w:type="dxa" w:w="2484"/>
          </w:tcPr>
          <w:p>
            <w:r>
              <w:rPr>
                <w:sz w:val="17"/>
              </w:rPr>
            </w:r>
            <w:r>
              <w:rPr>
                <w:b/>
                <w:sz w:val="17"/>
              </w:rPr>
              <w:t>2.24e-14</w:t>
            </w:r>
          </w:p>
        </w:tc>
        <w:tc>
          <w:tcPr>
            <w:tcW w:type="dxa" w:w="2484"/>
          </w:tcPr>
          <w:p>
            <w:r>
              <w:rPr>
                <w:sz w:val="17"/>
              </w:rPr>
            </w:r>
            <w:r>
              <w:rPr>
                <w:b/>
                <w:sz w:val="17"/>
              </w:rPr>
              <w:t>6.76e-06</w:t>
            </w:r>
          </w:p>
        </w:tc>
      </w:tr>
    </w:tbl>
    <w:p/>
    <w:p>
      <w:r>
        <w:t xml:space="preserve">Note the shape of that failure rather than its size: </w:t>
      </w:r>
      <w:r>
        <w:rPr>
          <w:b/>
        </w:rPr>
        <w:t xml:space="preserve">loss </w:t>
      </w:r>
      <w:r>
        <w:rPr>
          <w:rFonts w:ascii="Consolas" w:hAnsi="Consolas"/>
          <w:b/>
          <w:sz w:val="19"/>
        </w:rPr>
        <w:t>3.3e-04</w:t>
      </w:r>
      <w:r>
        <w:rPr>
          <w:b/>
        </w:rPr>
        <w:t xml:space="preserve"> with a relative error of </w:t>
      </w:r>
      <w:r>
        <w:rPr>
          <w:rFonts w:ascii="Consolas" w:hAnsi="Consolas"/>
          <w:b/>
          <w:sz w:val="19"/>
        </w:rPr>
        <w:t>0.42</w:t>
      </w:r>
      <w:r>
        <w:rPr>
          <w:b/>
        </w:rPr>
        <w:t>.</w:t>
      </w:r>
      <w:r>
        <w:t xml:space="preserve"> With </w:t>
      </w:r>
      <w:r>
        <w:rPr>
          <w:rFonts w:ascii="Consolas" w:hAnsi="Consolas"/>
          <w:sz w:val="19"/>
        </w:rPr>
        <w:t>n_coll = n_params</w:t>
      </w:r>
      <w:r>
        <w:t xml:space="preserve">, a gradient-only method drives the </w:t>
      </w:r>
      <w:r>
        <w:rPr>
          <w:i/>
        </w:rPr>
        <w:t>sampled</w:t>
      </w:r>
      <w:r>
        <w:t xml:space="preserve"> residual down while the solution stays wrong between the points. It does not stop later — it stops somewhere else.</w:t>
      </w:r>
    </w:p>
    <w:p>
      <w:pPr>
        <w:pStyle w:val="Heading2"/>
      </w:pPr>
      <w:r>
        <w:t>4.2 Against SSBroyden, on this problem: DSGNAR wins decisively</w:t>
      </w:r>
    </w:p>
    <w:p>
      <w:r>
        <w:t>Six orders of magnitude in reachable accuracy, at nine to sixteen times the cost. Both are self-scaling quasi-Newton methods on the same residual; the difference is that DSGNAR builds an explicit model of the Jacobian from sketched Jacobian-vector products, and SSBroyden only ever sees gradients.</w:t>
      </w:r>
    </w:p>
    <w:p>
      <w:r>
        <w:t>SSBroyden is not broken — it is at its floor. On the sibling problem, 1000 further iterations moved it by 1 %.</w:t>
      </w:r>
    </w:p>
    <w:p>
      <w:pPr>
        <w:pStyle w:val="Heading2"/>
      </w:pPr>
      <w:r>
        <w:t>4.3 Against SSBroyden, on the sibling problem: DSGNAR loses</w:t>
      </w:r>
    </w:p>
    <w:p>
      <w:r>
        <w:t>Same DSGNAR code, a different problem (2285 parameters, run on the same GPU pool):</w:t>
      </w:r>
    </w:p>
    <w:tbl>
      <w:tblPr>
        <w:tblStyle w:val="LightGrid-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sz w:val="17"/>
              </w:rPr>
            </w:r>
            <w:r>
              <w:rPr>
                <w:b/>
                <w:sz w:val="17"/>
              </w:rPr>
              <w:t>run</w:t>
            </w:r>
          </w:p>
        </w:tc>
        <w:tc>
          <w:tcPr>
            <w:tcW w:type="dxa" w:w="1987"/>
          </w:tcPr>
          <w:p>
            <w:r>
              <w:rPr>
                <w:sz w:val="17"/>
              </w:rPr>
            </w:r>
            <w:r>
              <w:rPr>
                <w:b/>
                <w:sz w:val="17"/>
              </w:rPr>
              <w:t>final loss</w:t>
            </w:r>
          </w:p>
        </w:tc>
        <w:tc>
          <w:tcPr>
            <w:tcW w:type="dxa" w:w="1987"/>
          </w:tcPr>
          <w:p>
            <w:r>
              <w:rPr>
                <w:sz w:val="17"/>
              </w:rPr>
            </w:r>
            <w:r>
              <w:rPr>
                <w:b/>
                <w:sz w:val="17"/>
              </w:rPr>
              <w:t>wall</w:t>
            </w:r>
          </w:p>
        </w:tc>
        <w:tc>
          <w:tcPr>
            <w:tcW w:type="dxa" w:w="1987"/>
          </w:tcPr>
          <w:p>
            <w:r>
              <w:rPr>
                <w:sz w:val="17"/>
              </w:rPr>
            </w:r>
            <w:r>
              <w:rPr>
                <w:b/>
                <w:sz w:val="17"/>
              </w:rPr>
              <w:t>iterations</w:t>
            </w:r>
          </w:p>
        </w:tc>
        <w:tc>
          <w:tcPr>
            <w:tcW w:type="dxa" w:w="1987"/>
          </w:tcPr>
          <w:p>
            <w:r>
              <w:rPr>
                <w:sz w:val="17"/>
              </w:rPr>
            </w:r>
            <w:r>
              <w:rPr>
                <w:b/>
                <w:sz w:val="17"/>
              </w:rPr>
              <w:t>stop</w:t>
            </w:r>
          </w:p>
        </w:tc>
      </w:tr>
      <w:tr>
        <w:tc>
          <w:tcPr>
            <w:tcW w:type="dxa" w:w="1987"/>
          </w:tcPr>
          <w:p>
            <w:r>
              <w:rPr>
                <w:sz w:val="17"/>
              </w:rPr>
            </w:r>
            <w:r>
              <w:rPr>
                <w:b/>
                <w:sz w:val="17"/>
              </w:rPr>
              <w:t>SSBroyden</w:t>
            </w:r>
          </w:p>
        </w:tc>
        <w:tc>
          <w:tcPr>
            <w:tcW w:type="dxa" w:w="1987"/>
          </w:tcPr>
          <w:p>
            <w:r>
              <w:rPr>
                <w:sz w:val="17"/>
              </w:rPr>
            </w:r>
            <w:r>
              <w:rPr>
                <w:b/>
                <w:sz w:val="17"/>
              </w:rPr>
              <w:t>1.74e-08</w:t>
            </w:r>
          </w:p>
        </w:tc>
        <w:tc>
          <w:tcPr>
            <w:tcW w:type="dxa" w:w="1987"/>
          </w:tcPr>
          <w:p>
            <w:r>
              <w:rPr>
                <w:sz w:val="17"/>
              </w:rPr>
            </w:r>
            <w:r>
              <w:rPr>
                <w:sz w:val="17"/>
              </w:rPr>
              <w:t>94 min</w:t>
            </w:r>
          </w:p>
        </w:tc>
        <w:tc>
          <w:tcPr>
            <w:tcW w:type="dxa" w:w="1987"/>
          </w:tcPr>
          <w:p>
            <w:r>
              <w:rPr>
                <w:sz w:val="17"/>
              </w:rPr>
            </w:r>
            <w:r>
              <w:rPr>
                <w:sz w:val="17"/>
              </w:rPr>
              <w:t>20000</w:t>
            </w:r>
          </w:p>
        </w:tc>
        <w:tc>
          <w:tcPr>
            <w:tcW w:type="dxa" w:w="1987"/>
          </w:tcPr>
          <w:p>
            <w:r>
              <w:rPr>
                <w:sz w:val="17"/>
              </w:rPr>
            </w:r>
            <w:r>
              <w:rPr>
                <w:sz w:val="17"/>
              </w:rPr>
              <w:t>the cap (at its floor)</w:t>
            </w:r>
          </w:p>
        </w:tc>
      </w:tr>
      <w:tr>
        <w:tc>
          <w:tcPr>
            <w:tcW w:type="dxa" w:w="1987"/>
          </w:tcPr>
          <w:p>
            <w:r>
              <w:rPr>
                <w:sz w:val="17"/>
              </w:rPr>
            </w:r>
            <w:r>
              <w:rPr>
                <w:sz w:val="17"/>
              </w:rPr>
              <w:t xml:space="preserve">DSGNAR </w:t>
            </w:r>
            <w:r>
              <w:rPr>
                <w:rFonts w:ascii="Consolas" w:hAnsi="Consolas"/>
                <w:sz w:val="17"/>
              </w:rPr>
              <w:t>s = 2000</w:t>
            </w:r>
            <w:r>
              <w:rPr>
                <w:sz w:val="17"/>
              </w:rPr>
              <w:t xml:space="preserve"> (</w:t>
            </w:r>
            <w:r>
              <w:rPr>
                <w:rFonts w:ascii="Consolas" w:hAnsi="Consolas"/>
                <w:sz w:val="17"/>
              </w:rPr>
              <w:t>0.88 d</w:t>
            </w:r>
            <w:r>
              <w:rPr>
                <w:sz w:val="17"/>
              </w:rPr>
              <w:t>)</w:t>
            </w:r>
          </w:p>
        </w:tc>
        <w:tc>
          <w:tcPr>
            <w:tcW w:type="dxa" w:w="1987"/>
          </w:tcPr>
          <w:p>
            <w:r>
              <w:rPr>
                <w:sz w:val="17"/>
              </w:rPr>
            </w:r>
            <w:r>
              <w:rPr>
                <w:sz w:val="17"/>
              </w:rPr>
              <w:t>9.4e-08</w:t>
            </w:r>
          </w:p>
        </w:tc>
        <w:tc>
          <w:tcPr>
            <w:tcW w:type="dxa" w:w="1987"/>
          </w:tcPr>
          <w:p>
            <w:r>
              <w:rPr>
                <w:sz w:val="17"/>
              </w:rPr>
            </w:r>
            <w:r>
              <w:rPr>
                <w:sz w:val="17"/>
              </w:rPr>
              <w:t>68 min</w:t>
            </w:r>
          </w:p>
        </w:tc>
        <w:tc>
          <w:tcPr>
            <w:tcW w:type="dxa" w:w="1987"/>
          </w:tcPr>
          <w:p>
            <w:r>
              <w:rPr>
                <w:sz w:val="17"/>
              </w:rPr>
            </w:r>
            <w:r>
              <w:rPr>
                <w:sz w:val="17"/>
              </w:rPr>
              <w:t>234</w:t>
            </w:r>
          </w:p>
        </w:tc>
        <w:tc>
          <w:tcPr>
            <w:tcW w:type="dxa" w:w="1987"/>
          </w:tcPr>
          <w:p>
            <w:r>
              <w:rPr>
                <w:sz w:val="17"/>
              </w:rPr>
            </w:r>
            <w:r>
              <w:rPr>
                <w:sz w:val="17"/>
              </w:rPr>
              <w:t>radius below threshold</w:t>
            </w:r>
          </w:p>
        </w:tc>
      </w:tr>
      <w:tr>
        <w:tc>
          <w:tcPr>
            <w:tcW w:type="dxa" w:w="1987"/>
          </w:tcPr>
          <w:p>
            <w:r>
              <w:rPr>
                <w:sz w:val="17"/>
              </w:rPr>
            </w:r>
            <w:r>
              <w:rPr>
                <w:sz w:val="17"/>
              </w:rPr>
              <w:t xml:space="preserve">DSGNAR </w:t>
            </w:r>
            <w:r>
              <w:rPr>
                <w:rFonts w:ascii="Consolas" w:hAnsi="Consolas"/>
                <w:sz w:val="17"/>
              </w:rPr>
              <w:t>s = 1100</w:t>
            </w:r>
            <w:r>
              <w:rPr>
                <w:sz w:val="17"/>
              </w:rPr>
              <w:t xml:space="preserve"> (</w:t>
            </w:r>
            <w:r>
              <w:rPr>
                <w:rFonts w:ascii="Consolas" w:hAnsi="Consolas"/>
                <w:sz w:val="17"/>
              </w:rPr>
              <w:t>0.48 d</w:t>
            </w:r>
            <w:r>
              <w:rPr>
                <w:sz w:val="17"/>
              </w:rPr>
              <w:t>)</w:t>
            </w:r>
          </w:p>
        </w:tc>
        <w:tc>
          <w:tcPr>
            <w:tcW w:type="dxa" w:w="1987"/>
          </w:tcPr>
          <w:p>
            <w:r>
              <w:rPr>
                <w:sz w:val="17"/>
              </w:rPr>
            </w:r>
            <w:r>
              <w:rPr>
                <w:sz w:val="17"/>
              </w:rPr>
              <w:t>1.8e-06</w:t>
            </w:r>
          </w:p>
        </w:tc>
        <w:tc>
          <w:tcPr>
            <w:tcW w:type="dxa" w:w="1987"/>
          </w:tcPr>
          <w:p>
            <w:r>
              <w:rPr>
                <w:sz w:val="17"/>
              </w:rPr>
            </w:r>
            <w:r>
              <w:rPr>
                <w:sz w:val="17"/>
              </w:rPr>
              <w:t>40 min</w:t>
            </w:r>
          </w:p>
        </w:tc>
        <w:tc>
          <w:tcPr>
            <w:tcW w:type="dxa" w:w="1987"/>
          </w:tcPr>
          <w:p>
            <w:r>
              <w:rPr>
                <w:sz w:val="17"/>
              </w:rPr>
            </w:r>
            <w:r>
              <w:rPr>
                <w:sz w:val="17"/>
              </w:rPr>
              <w:t>211</w:t>
            </w:r>
          </w:p>
        </w:tc>
        <w:tc>
          <w:tcPr>
            <w:tcW w:type="dxa" w:w="1987"/>
          </w:tcPr>
          <w:p>
            <w:r>
              <w:rPr>
                <w:sz w:val="17"/>
              </w:rPr>
            </w:r>
            <w:r>
              <w:rPr>
                <w:sz w:val="17"/>
              </w:rPr>
              <w:t>radius below threshold</w:t>
            </w:r>
          </w:p>
        </w:tc>
      </w:tr>
      <w:tr>
        <w:tc>
          <w:tcPr>
            <w:tcW w:type="dxa" w:w="1987"/>
          </w:tcPr>
          <w:p>
            <w:r>
              <w:rPr>
                <w:sz w:val="17"/>
              </w:rPr>
            </w:r>
            <w:r>
              <w:rPr>
                <w:sz w:val="17"/>
              </w:rPr>
              <w:t xml:space="preserve">DSGNAR </w:t>
            </w:r>
            <w:r>
              <w:rPr>
                <w:rFonts w:ascii="Consolas" w:hAnsi="Consolas"/>
                <w:sz w:val="17"/>
              </w:rPr>
              <w:t>s = 1100</w:t>
            </w:r>
            <w:r>
              <w:rPr>
                <w:sz w:val="17"/>
              </w:rPr>
              <w:t>, stage-2 target 0.15</w:t>
            </w:r>
          </w:p>
        </w:tc>
        <w:tc>
          <w:tcPr>
            <w:tcW w:type="dxa" w:w="1987"/>
          </w:tcPr>
          <w:p>
            <w:r>
              <w:rPr>
                <w:sz w:val="17"/>
              </w:rPr>
            </w:r>
            <w:r>
              <w:rPr>
                <w:sz w:val="17"/>
              </w:rPr>
              <w:t>2.2e-05</w:t>
            </w:r>
          </w:p>
        </w:tc>
        <w:tc>
          <w:tcPr>
            <w:tcW w:type="dxa" w:w="1987"/>
          </w:tcPr>
          <w:p>
            <w:r>
              <w:rPr>
                <w:sz w:val="17"/>
              </w:rPr>
            </w:r>
            <w:r>
              <w:rPr>
                <w:sz w:val="17"/>
              </w:rPr>
              <w:t>23 min</w:t>
            </w:r>
          </w:p>
        </w:tc>
        <w:tc>
          <w:tcPr>
            <w:tcW w:type="dxa" w:w="1987"/>
          </w:tcPr>
          <w:p>
            <w:r>
              <w:rPr>
                <w:sz w:val="17"/>
              </w:rPr>
            </w:r>
            <w:r>
              <w:rPr>
                <w:sz w:val="17"/>
              </w:rPr>
              <w:t>129</w:t>
            </w:r>
          </w:p>
        </w:tc>
        <w:tc>
          <w:tcPr>
            <w:tcW w:type="dxa" w:w="1987"/>
          </w:tcPr>
          <w:p>
            <w:r>
              <w:rPr>
                <w:sz w:val="17"/>
              </w:rPr>
            </w:r>
            <w:r>
              <w:rPr>
                <w:sz w:val="17"/>
              </w:rPr>
              <w:t>radius below threshold</w:t>
            </w:r>
          </w:p>
        </w:tc>
      </w:tr>
    </w:tbl>
    <w:p/>
    <w:p>
      <w:r>
        <w:t xml:space="preserve">SSBroyden is five times better in 72 % of the wall time. DSGNAR is faster per iteration and stops early: </w:t>
      </w:r>
      <w:r>
        <w:rPr>
          <w:b/>
        </w:rPr>
        <w:t>every arm ends by its radius rule, not by a budget.</w:t>
      </w:r>
      <w:r>
        <w:t xml:space="preserve"> At </w:t>
      </w:r>
      <w:r>
        <w:rPr>
          <w:rFonts w:ascii="Consolas" w:hAnsi="Consolas"/>
          <w:sz w:val="19"/>
        </w:rPr>
        <w:t>s = 2000</w:t>
      </w:r>
      <w:r>
        <w:t xml:space="preserve"> the last twenty iterations take </w:t>
      </w:r>
      <w:r>
        <w:rPr>
          <w:rFonts w:ascii="Consolas" w:hAnsi="Consolas"/>
          <w:sz w:val="19"/>
        </w:rPr>
        <w:t>λ</w:t>
      </w:r>
      <w:r>
        <w:t xml:space="preserve"> from </w:t>
      </w:r>
      <w:r>
        <w:rPr>
          <w:rFonts w:ascii="Consolas" w:hAnsi="Consolas"/>
          <w:sz w:val="19"/>
        </w:rPr>
        <w:t>3.5e2</w:t>
      </w:r>
      <w:r>
        <w:t xml:space="preserve"> to </w:t>
      </w:r>
      <w:r>
        <w:rPr>
          <w:rFonts w:ascii="Consolas" w:hAnsi="Consolas"/>
          <w:sz w:val="19"/>
        </w:rPr>
        <w:t>8.3e6</w:t>
      </w:r>
      <w:r>
        <w:t xml:space="preserve"> while the accepted ratio stays on target — the model predicts the decrease correctly and the steps simply stop gaining.</w:t>
      </w:r>
    </w:p>
    <w:p/>
    <w:p>
      <w:pPr>
        <w:pStyle w:val="Heading1"/>
      </w:pPr>
      <w:r>
        <w:t>5. The rule that separates the two cases</w:t>
      </w:r>
    </w:p>
    <w:p>
      <w:r>
        <w:t xml:space="preserve">An independent audit has now answered this directly. Every DSGNAR phase that stops on "radius below threshold" is re-examined at its final parameters against the </w:t>
      </w:r>
      <w:r>
        <w:rPr>
          <w:b/>
        </w:rPr>
        <w:t>exact</w:t>
      </w:r>
      <w:r>
        <w:t xml:space="preserve"> Jacobian:</w:t>
      </w:r>
    </w:p>
    <w:p>
      <w:pPr>
        <w:pStyle w:val="ListBullet"/>
      </w:pPr>
      <w:r>
        <w:t xml:space="preserve">at </w:t>
      </w:r>
      <w:r>
        <w:rPr>
          <w:b/>
        </w:rPr>
        <w:t>every</w:t>
      </w:r>
      <w:r>
        <w:t xml:space="preserve"> stop, an exact Levenberg–Marquardt step still lowers the loss by </w:t>
      </w:r>
      <w:r>
        <w:rPr>
          <w:b/>
        </w:rPr>
        <w:t>13–19 %</w:t>
      </w:r>
      <w:r>
        <w:t>,</w:t>
      </w:r>
    </w:p>
    <w:p>
      <w:r>
        <w:t xml:space="preserve">while the </w:t>
      </w:r>
      <w:r>
        <w:rPr>
          <w:i/>
        </w:rPr>
        <w:t>sketched</w:t>
      </w:r>
      <w:r>
        <w:t xml:space="preserve"> step raises even the exact Gauss–Newton model — </w:t>
      </w:r>
      <w:r>
        <w:rPr>
          <w:rFonts w:ascii="Consolas" w:hAnsi="Consolas"/>
          <w:sz w:val="19"/>
        </w:rPr>
        <w:t>110 of 110</w:t>
      </w:r>
      <w:r>
        <w:t>;</w:t>
      </w:r>
    </w:p>
    <w:p>
      <w:pPr>
        <w:pStyle w:val="ListBullet"/>
      </w:pPr>
      <w:r>
        <w:t xml:space="preserve">the cosine between the sketched step and the exact one is only </w:t>
      </w:r>
      <w:r>
        <w:rPr>
          <w:rFonts w:ascii="Consolas" w:hAnsi="Consolas"/>
          <w:b/>
          <w:sz w:val="19"/>
        </w:rPr>
        <w:t>0.1–0.3</w:t>
      </w:r>
      <w:r>
        <w:t>;</w:t>
      </w:r>
    </w:p>
    <w:p>
      <w:pPr>
        <w:pStyle w:val="ListBullet"/>
      </w:pPr>
      <w:r>
        <w:t xml:space="preserve">the numerical rank of </w:t>
      </w:r>
      <w:r>
        <w:rPr>
          <w:rFonts w:ascii="Consolas" w:hAnsi="Consolas"/>
          <w:sz w:val="19"/>
        </w:rPr>
        <w:t>J</w:t>
      </w:r>
      <w:r>
        <w:t xml:space="preserve"> </w:t>
      </w:r>
      <w:r>
        <w:rPr>
          <w:b/>
        </w:rPr>
        <w:t>grows as the network learns</w:t>
      </w:r>
      <w:r>
        <w:t xml:space="preserve">: </w:t>
      </w:r>
      <w:r>
        <w:rPr>
          <w:rFonts w:ascii="Consolas" w:hAnsi="Consolas"/>
          <w:sz w:val="19"/>
        </w:rPr>
        <w:t>824</w:t>
      </w:r>
      <w:r>
        <w:t xml:space="preserve"> in window 1 to </w:t>
      </w:r>
      <w:r>
        <w:rPr>
          <w:rFonts w:ascii="Consolas" w:hAnsi="Consolas"/>
          <w:sz w:val="19"/>
        </w:rPr>
        <w:t>~1500</w:t>
      </w:r>
      <w:r>
        <w:t xml:space="preserve"> in</w:t>
      </w:r>
    </w:p>
    <w:p>
      <w:r>
        <w:t xml:space="preserve">window 10, against </w:t>
      </w:r>
      <w:r>
        <w:rPr>
          <w:rFonts w:ascii="Consolas" w:hAnsi="Consolas"/>
          <w:sz w:val="19"/>
        </w:rPr>
        <w:t>s = 733</w:t>
      </w:r>
      <w:r>
        <w:t xml:space="preserve">. Correlation between </w:t>
      </w:r>
      <w:r>
        <w:rPr>
          <w:rFonts w:ascii="Consolas" w:hAnsi="Consolas"/>
          <w:sz w:val="19"/>
        </w:rPr>
        <w:t>log(stop loss)</w:t>
      </w:r>
      <w:r>
        <w:t xml:space="preserve"> and </w:t>
      </w:r>
      <w:r>
        <w:rPr>
          <w:rFonts w:ascii="Consolas" w:hAnsi="Consolas"/>
          <w:sz w:val="19"/>
        </w:rPr>
        <w:t>rank(J)</w:t>
      </w:r>
      <w:r>
        <w:t xml:space="preserve">: </w:t>
      </w:r>
      <w:r>
        <w:rPr>
          <w:rFonts w:ascii="Consolas" w:hAnsi="Consolas"/>
          <w:b/>
          <w:sz w:val="19"/>
        </w:rPr>
        <w:t>+0.84</w:t>
      </w:r>
      <w:r>
        <w:t>.</w:t>
      </w:r>
    </w:p>
    <w:p>
      <w:r>
        <w:rPr>
          <w:b/>
        </w:rPr>
        <w:t>So the stop is the sketch's, not the problem's.</w:t>
      </w:r>
      <w:r>
        <w:t xml:space="preserve"> DSGNAR stops when the column sketch can no longer represent the curvature the problem actually has, and the failure looks exactly like convergence from the outside, because the radius rule fires and the loss has fallen.</w:t>
      </w:r>
    </w:p>
    <w:p>
      <w:r>
        <w:t>That yields a usable decision rule:</w:t>
      </w:r>
    </w:p>
    <w:p>
      <w:r>
        <w:rPr>
          <w:b/>
        </w:rPr>
        <w:t xml:space="preserve">DSGNAR is the right choice when the Jacobian's numerical rank grows past </w:t>
      </w:r>
      <w:r>
        <w:rPr>
          <w:rFonts w:ascii="Consolas" w:hAnsi="Consolas"/>
          <w:b/>
          <w:sz w:val="19"/>
        </w:rPr>
        <w:t>s</w:t>
      </w:r>
      <w:r>
        <w:rPr>
          <w:b/>
        </w:rPr>
        <w:t xml:space="preserve"> during training and the target accuracy lies below the gradient method's floor. It is the wrong choice when the sketched model goes uninformative before the target is reached — which is what happens on the sibling problem, and what caps DSGNAR there at </w:t>
      </w:r>
      <w:r>
        <w:rPr>
          <w:rFonts w:ascii="Consolas" w:hAnsi="Consolas"/>
          <w:b/>
          <w:sz w:val="19"/>
        </w:rPr>
        <w:t>9.4e-08</w:t>
      </w:r>
      <w:r>
        <w:rPr>
          <w:b/>
        </w:rPr>
        <w:t xml:space="preserve"> while SSBroyden reaches </w:t>
      </w:r>
      <w:r>
        <w:rPr>
          <w:rFonts w:ascii="Consolas" w:hAnsi="Consolas"/>
          <w:b/>
          <w:sz w:val="19"/>
        </w:rPr>
        <w:t>1.74e-08</w:t>
      </w:r>
      <w:r>
        <w:rPr>
          <w:b/>
        </w:rPr>
        <w:t>.</w:t>
      </w:r>
    </w:p>
    <w:p>
      <w:r>
        <w:t>The diagnostic is cheap and needs no GPU: form the exact Jacobian (</w:t>
      </w:r>
      <w:r>
        <w:rPr>
          <w:rFonts w:ascii="Consolas" w:hAnsi="Consolas"/>
          <w:sz w:val="19"/>
        </w:rPr>
        <w:t>jvp_columns</w:t>
      </w:r>
      <w:r>
        <w:t xml:space="preserve"> with the identity basis — 38.7 MB, under a second at </w:t>
      </w:r>
      <w:r>
        <w:rPr>
          <w:rFonts w:ascii="Consolas" w:hAnsi="Consolas"/>
          <w:sz w:val="19"/>
        </w:rPr>
        <w:t>n = 2201</w:t>
      </w:r>
      <w:r>
        <w:t xml:space="preserve">) and compare the rank and the alignment. If the rank is below </w:t>
      </w:r>
      <w:r>
        <w:rPr>
          <w:rFonts w:ascii="Consolas" w:hAnsi="Consolas"/>
          <w:sz w:val="19"/>
        </w:rPr>
        <w:t>s</w:t>
      </w:r>
      <w:r>
        <w:t xml:space="preserve">, raise </w:t>
      </w:r>
      <w:r>
        <w:rPr>
          <w:rFonts w:ascii="Consolas" w:hAnsi="Consolas"/>
          <w:sz w:val="19"/>
        </w:rPr>
        <w:t>s</w:t>
      </w:r>
      <w:r>
        <w:t>; if the rank is comfortable and the alignment is still poor, the sketch size is not the problem.</w:t>
      </w:r>
    </w:p>
    <w:p/>
    <w:p>
      <w:pPr>
        <w:pStyle w:val="Heading1"/>
      </w:pPr>
      <w:r>
        <w:t>6. Which knobs actually matter, ranked</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Pr>
          <w:p>
            <w:r>
              <w:rPr>
                <w:sz w:val="17"/>
              </w:rPr>
            </w:r>
            <w:r>
              <w:rPr>
                <w:b/>
                <w:sz w:val="17"/>
              </w:rPr>
              <w:t>rank</w:t>
            </w:r>
          </w:p>
        </w:tc>
        <w:tc>
          <w:tcPr>
            <w:tcW w:type="dxa" w:w="2484"/>
          </w:tcPr>
          <w:p>
            <w:r>
              <w:rPr>
                <w:sz w:val="17"/>
              </w:rPr>
            </w:r>
            <w:r>
              <w:rPr>
                <w:b/>
                <w:sz w:val="17"/>
              </w:rPr>
              <w:t>knob</w:t>
            </w:r>
          </w:p>
        </w:tc>
        <w:tc>
          <w:tcPr>
            <w:tcW w:type="dxa" w:w="2484"/>
          </w:tcPr>
          <w:p>
            <w:r>
              <w:rPr>
                <w:sz w:val="17"/>
              </w:rPr>
            </w:r>
            <w:r>
              <w:rPr>
                <w:b/>
                <w:sz w:val="17"/>
              </w:rPr>
              <w:t>measured effect</w:t>
            </w:r>
          </w:p>
        </w:tc>
        <w:tc>
          <w:tcPr>
            <w:tcW w:type="dxa" w:w="2484"/>
          </w:tcPr>
          <w:p>
            <w:r>
              <w:rPr>
                <w:sz w:val="17"/>
              </w:rPr>
            </w:r>
            <w:r>
              <w:rPr>
                <w:b/>
                <w:sz w:val="17"/>
              </w:rPr>
              <w:t>note</w:t>
            </w:r>
          </w:p>
        </w:tc>
      </w:tr>
      <w:tr>
        <w:tc>
          <w:tcPr>
            <w:tcW w:type="dxa" w:w="2484"/>
          </w:tcPr>
          <w:p>
            <w:r>
              <w:rPr>
                <w:sz w:val="17"/>
              </w:rPr>
            </w:r>
            <w:r>
              <w:rPr>
                <w:sz w:val="17"/>
              </w:rPr>
              <w:t>1</w:t>
            </w:r>
          </w:p>
        </w:tc>
        <w:tc>
          <w:tcPr>
            <w:tcW w:type="dxa" w:w="2484"/>
          </w:tcPr>
          <w:p>
            <w:r>
              <w:rPr>
                <w:sz w:val="17"/>
              </w:rPr>
            </w:r>
            <w:r>
              <w:rPr>
                <w:b/>
                <w:sz w:val="17"/>
              </w:rPr>
              <w:t>the paper's double-precision targets</w:t>
            </w:r>
            <w:r>
              <w:rPr>
                <w:sz w:val="17"/>
              </w:rPr>
              <w:t xml:space="preserve"> (stage-1 </w:t>
            </w:r>
            <w:r>
              <w:rPr>
                <w:rFonts w:ascii="Consolas" w:hAnsi="Consolas"/>
                <w:sz w:val="17"/>
              </w:rPr>
              <w:t>0.075</w:t>
            </w:r>
            <w:r>
              <w:rPr>
                <w:sz w:val="17"/>
              </w:rPr>
              <w:t xml:space="preserve">, </w:t>
            </w:r>
            <w:r>
              <w:rPr>
                <w:rFonts w:ascii="Consolas" w:hAnsi="Consolas"/>
                <w:sz w:val="17"/>
              </w:rPr>
              <w:t>Δ_min = 1e-8</w:t>
            </w:r>
            <w:r>
              <w:rPr>
                <w:sz w:val="17"/>
              </w:rPr>
              <w:t>)</w:t>
            </w:r>
          </w:p>
        </w:tc>
        <w:tc>
          <w:tcPr>
            <w:tcW w:type="dxa" w:w="2484"/>
          </w:tcPr>
          <w:p>
            <w:r>
              <w:rPr>
                <w:sz w:val="17"/>
              </w:rPr>
            </w:r>
            <w:r>
              <w:rPr>
                <w:b/>
                <w:sz w:val="17"/>
              </w:rPr>
              <w:t>×1000</w:t>
            </w:r>
          </w:p>
        </w:tc>
        <w:tc>
          <w:tcPr>
            <w:tcW w:type="dxa" w:w="2484"/>
          </w:tcPr>
          <w:p>
            <w:r>
              <w:rPr>
                <w:sz w:val="17"/>
              </w:rPr>
            </w:r>
            <w:r>
              <w:rPr>
                <w:rFonts w:ascii="Consolas" w:hAnsi="Consolas"/>
                <w:sz w:val="17"/>
              </w:rPr>
              <w:t>7.8e-06 → 7.8e-09</w:t>
            </w:r>
            <w:r>
              <w:rPr>
                <w:sz w:val="17"/>
              </w:rPr>
              <w:t xml:space="preserve"> at unchanged </w:t>
            </w:r>
            <w:r>
              <w:rPr>
                <w:rFonts w:ascii="Consolas" w:hAnsi="Consolas"/>
                <w:sz w:val="17"/>
              </w:rPr>
              <w:t>s</w:t>
            </w:r>
            <w:r>
              <w:rPr>
                <w:sz w:val="17"/>
              </w:rPr>
              <w:t xml:space="preserve"> and </w:t>
            </w:r>
            <w:r>
              <w:rPr>
                <w:rFonts w:ascii="Consolas" w:hAnsi="Consolas"/>
                <w:sz w:val="17"/>
              </w:rPr>
              <w:t>n_coll</w:t>
            </w:r>
            <w:r>
              <w:rPr>
                <w:sz w:val="17"/>
              </w:rPr>
              <w:t>; the paper was right and the deviation cost us</w:t>
            </w:r>
          </w:p>
        </w:tc>
      </w:tr>
      <w:tr>
        <w:tc>
          <w:tcPr>
            <w:tcW w:type="dxa" w:w="2484"/>
          </w:tcPr>
          <w:p>
            <w:r>
              <w:rPr>
                <w:sz w:val="17"/>
              </w:rPr>
            </w:r>
            <w:r>
              <w:rPr>
                <w:sz w:val="17"/>
              </w:rPr>
              <w:t>2</w:t>
            </w:r>
          </w:p>
        </w:tc>
        <w:tc>
          <w:tcPr>
            <w:tcW w:type="dxa" w:w="2484"/>
          </w:tcPr>
          <w:p>
            <w:r>
              <w:rPr>
                <w:sz w:val="17"/>
              </w:rPr>
            </w:r>
            <w:r>
              <w:rPr>
                <w:b/>
                <w:sz w:val="17"/>
              </w:rPr>
              <w:t>slab marching</w:t>
            </w:r>
            <w:r>
              <w:rPr>
                <w:sz w:val="17"/>
              </w:rPr>
              <w:t xml:space="preserve"> instead of a global solve</w:t>
            </w:r>
          </w:p>
        </w:tc>
        <w:tc>
          <w:tcPr>
            <w:tcW w:type="dxa" w:w="2484"/>
          </w:tcPr>
          <w:p>
            <w:r>
              <w:rPr>
                <w:sz w:val="17"/>
              </w:rPr>
            </w:r>
            <w:r>
              <w:rPr>
                <w:b/>
                <w:sz w:val="17"/>
              </w:rPr>
              <w:t>×10⁸</w:t>
            </w:r>
          </w:p>
        </w:tc>
        <w:tc>
          <w:tcPr>
            <w:tcW w:type="dxa" w:w="2484"/>
          </w:tcPr>
          <w:p>
            <w:r>
              <w:rPr>
                <w:sz w:val="17"/>
              </w:rPr>
            </w:r>
            <w:r>
              <w:rPr>
                <w:rFonts w:ascii="Consolas" w:hAnsi="Consolas"/>
                <w:sz w:val="17"/>
              </w:rPr>
              <w:t>9.1e-01 → 6.3e-09</w:t>
            </w:r>
          </w:p>
        </w:tc>
      </w:tr>
      <w:tr>
        <w:tc>
          <w:tcPr>
            <w:tcW w:type="dxa" w:w="2484"/>
          </w:tcPr>
          <w:p>
            <w:r>
              <w:rPr>
                <w:sz w:val="17"/>
              </w:rPr>
            </w:r>
            <w:r>
              <w:rPr>
                <w:sz w:val="17"/>
              </w:rPr>
              <w:t>3</w:t>
            </w:r>
          </w:p>
        </w:tc>
        <w:tc>
          <w:tcPr>
            <w:tcW w:type="dxa" w:w="2484"/>
          </w:tcPr>
          <w:p>
            <w:r>
              <w:rPr>
                <w:sz w:val="17"/>
              </w:rPr>
            </w:r>
            <w:r>
              <w:rPr>
                <w:b/>
                <w:sz w:val="17"/>
              </w:rPr>
              <w:t xml:space="preserve">sketch size </w:t>
            </w:r>
            <w:r>
              <w:rPr>
                <w:rFonts w:ascii="Consolas" w:hAnsi="Consolas"/>
                <w:b/>
                <w:sz w:val="17"/>
              </w:rPr>
              <w:t>s</w:t>
            </w:r>
          </w:p>
        </w:tc>
        <w:tc>
          <w:tcPr>
            <w:tcW w:type="dxa" w:w="2484"/>
          </w:tcPr>
          <w:p>
            <w:r>
              <w:rPr>
                <w:sz w:val="17"/>
              </w:rPr>
            </w:r>
            <w:r>
              <w:rPr>
                <w:b/>
                <w:sz w:val="17"/>
              </w:rPr>
              <w:t>×451–700</w:t>
            </w:r>
          </w:p>
        </w:tc>
        <w:tc>
          <w:tcPr>
            <w:tcW w:type="dxa" w:w="2484"/>
          </w:tcPr>
          <w:p>
            <w:r>
              <w:rPr>
                <w:sz w:val="17"/>
              </w:rPr>
            </w:r>
            <w:r>
              <w:rPr>
                <w:rFonts w:ascii="Consolas" w:hAnsi="Consolas"/>
                <w:sz w:val="17"/>
              </w:rPr>
              <w:t>d/3 → 0.68 d</w:t>
            </w:r>
            <w:r>
              <w:rPr>
                <w:sz w:val="17"/>
              </w:rPr>
              <w:t xml:space="preserve">; </w:t>
            </w:r>
            <w:r>
              <w:rPr>
                <w:rFonts w:ascii="Consolas" w:hAnsi="Consolas"/>
                <w:sz w:val="17"/>
              </w:rPr>
              <w:t>d/3</w:t>
            </w:r>
            <w:r>
              <w:rPr>
                <w:sz w:val="17"/>
              </w:rPr>
              <w:t xml:space="preserve"> is below the numerical rank</w:t>
            </w:r>
          </w:p>
        </w:tc>
      </w:tr>
      <w:tr>
        <w:tc>
          <w:tcPr>
            <w:tcW w:type="dxa" w:w="2484"/>
          </w:tcPr>
          <w:p>
            <w:r>
              <w:rPr>
                <w:sz w:val="17"/>
              </w:rPr>
            </w:r>
            <w:r>
              <w:rPr>
                <w:sz w:val="17"/>
              </w:rPr>
              <w:t>4</w:t>
            </w:r>
          </w:p>
        </w:tc>
        <w:tc>
          <w:tcPr>
            <w:tcW w:type="dxa" w:w="2484"/>
          </w:tcPr>
          <w:p>
            <w:r>
              <w:rPr>
                <w:sz w:val="17"/>
              </w:rPr>
            </w:r>
            <w:r>
              <w:rPr>
                <w:b/>
                <w:sz w:val="17"/>
              </w:rPr>
              <w:t>hand-over as a penalty</w:t>
            </w:r>
            <w:r>
              <w:rPr>
                <w:sz w:val="17"/>
              </w:rPr>
              <w:t xml:space="preserve"> (</w:t>
            </w:r>
            <w:r>
              <w:rPr>
                <w:rFonts w:ascii="Consolas" w:hAnsi="Consolas"/>
                <w:sz w:val="17"/>
              </w:rPr>
              <w:t>soft_all</w:t>
            </w:r>
            <w:r>
              <w:rPr>
                <w:sz w:val="17"/>
              </w:rPr>
              <w:t>/</w:t>
            </w:r>
            <w:r>
              <w:rPr>
                <w:rFonts w:ascii="Consolas" w:hAnsi="Consolas"/>
                <w:sz w:val="17"/>
              </w:rPr>
              <w:t>soft</w:t>
            </w:r>
            <w:r>
              <w:rPr>
                <w:sz w:val="17"/>
              </w:rPr>
              <w:t xml:space="preserve"> over </w:t>
            </w:r>
            <w:r>
              <w:rPr>
                <w:rFonts w:ascii="Consolas" w:hAnsi="Consolas"/>
                <w:sz w:val="17"/>
              </w:rPr>
              <w:t>hard</w:t>
            </w:r>
            <w:r>
              <w:rPr>
                <w:sz w:val="17"/>
              </w:rPr>
              <w:t>)</w:t>
            </w:r>
          </w:p>
        </w:tc>
        <w:tc>
          <w:tcPr>
            <w:tcW w:type="dxa" w:w="2484"/>
          </w:tcPr>
          <w:p>
            <w:r>
              <w:rPr>
                <w:sz w:val="17"/>
              </w:rPr>
            </w:r>
            <w:r>
              <w:rPr>
                <w:b/>
                <w:sz w:val="17"/>
              </w:rPr>
              <w:t>×190–990</w:t>
            </w:r>
          </w:p>
        </w:tc>
        <w:tc>
          <w:tcPr>
            <w:tcW w:type="dxa" w:w="2484"/>
          </w:tcPr>
          <w:p>
            <w:r>
              <w:rPr>
                <w:sz w:val="17"/>
              </w:rPr>
            </w:r>
            <w:r>
              <w:rPr>
                <w:sz w:val="17"/>
              </w:rPr>
              <w:t>amplification ×1.3–1.8 per hand-over against ×3–4</w:t>
            </w:r>
          </w:p>
        </w:tc>
      </w:tr>
      <w:tr>
        <w:tc>
          <w:tcPr>
            <w:tcW w:type="dxa" w:w="2484"/>
          </w:tcPr>
          <w:p>
            <w:r>
              <w:rPr>
                <w:sz w:val="17"/>
              </w:rPr>
            </w:r>
            <w:r>
              <w:rPr>
                <w:sz w:val="17"/>
              </w:rPr>
              <w:t>5</w:t>
            </w:r>
          </w:p>
        </w:tc>
        <w:tc>
          <w:tcPr>
            <w:tcW w:type="dxa" w:w="2484"/>
          </w:tcPr>
          <w:p>
            <w:r>
              <w:rPr>
                <w:sz w:val="17"/>
              </w:rPr>
            </w:r>
            <w:r>
              <w:rPr>
                <w:sz w:val="17"/>
              </w:rPr>
              <w:t>warm start (paper's rule 4.4)</w:t>
            </w:r>
          </w:p>
        </w:tc>
        <w:tc>
          <w:tcPr>
            <w:tcW w:type="dxa" w:w="2484"/>
          </w:tcPr>
          <w:p>
            <w:r>
              <w:rPr>
                <w:sz w:val="17"/>
              </w:rPr>
            </w:r>
            <w:r>
              <w:rPr>
                <w:sz w:val="17"/>
              </w:rPr>
              <w:t>×3.6</w:t>
            </w:r>
          </w:p>
        </w:tc>
        <w:tc>
          <w:tcPr>
            <w:tcW w:type="dxa" w:w="2484"/>
          </w:tcPr>
          <w:p>
            <w:r>
              <w:rPr>
                <w:sz w:val="17"/>
              </w:rPr>
            </w:r>
            <w:r>
              <w:rPr>
                <w:sz w:val="17"/>
              </w:rPr>
              <w:t>helps</w:t>
            </w:r>
          </w:p>
        </w:tc>
      </w:tr>
      <w:tr>
        <w:tc>
          <w:tcPr>
            <w:tcW w:type="dxa" w:w="2484"/>
          </w:tcPr>
          <w:p>
            <w:r>
              <w:rPr>
                <w:sz w:val="17"/>
              </w:rPr>
            </w:r>
            <w:r>
              <w:rPr>
                <w:sz w:val="17"/>
              </w:rPr>
              <w:t>6</w:t>
            </w:r>
          </w:p>
        </w:tc>
        <w:tc>
          <w:tcPr>
            <w:tcW w:type="dxa" w:w="2484"/>
          </w:tcPr>
          <w:p>
            <w:r>
              <w:rPr>
                <w:sz w:val="17"/>
              </w:rPr>
            </w:r>
            <w:r>
              <w:rPr>
                <w:sz w:val="17"/>
              </w:rPr>
              <w:t>collocation points</w:t>
            </w:r>
          </w:p>
        </w:tc>
        <w:tc>
          <w:tcPr>
            <w:tcW w:type="dxa" w:w="2484"/>
          </w:tcPr>
          <w:p>
            <w:r>
              <w:rPr>
                <w:sz w:val="17"/>
              </w:rPr>
            </w:r>
            <w:r>
              <w:rPr>
                <w:sz w:val="17"/>
              </w:rPr>
              <w:t>×2–8</w:t>
            </w:r>
          </w:p>
        </w:tc>
        <w:tc>
          <w:tcPr>
            <w:tcW w:type="dxa" w:w="2484"/>
          </w:tcPr>
          <w:p>
            <w:r>
              <w:rPr>
                <w:sz w:val="17"/>
              </w:rPr>
            </w:r>
            <w:r>
              <w:rPr>
                <w:rFonts w:ascii="Consolas" w:hAnsi="Consolas"/>
                <w:sz w:val="17"/>
              </w:rPr>
              <w:t>2201 → 8192</w:t>
            </w:r>
          </w:p>
        </w:tc>
      </w:tr>
      <w:tr>
        <w:tc>
          <w:tcPr>
            <w:tcW w:type="dxa" w:w="2484"/>
          </w:tcPr>
          <w:p>
            <w:r>
              <w:rPr>
                <w:sz w:val="17"/>
              </w:rPr>
            </w:r>
            <w:r>
              <w:rPr>
                <w:sz w:val="17"/>
              </w:rPr>
              <w:t>7</w:t>
            </w:r>
          </w:p>
        </w:tc>
        <w:tc>
          <w:tcPr>
            <w:tcW w:type="dxa" w:w="2484"/>
          </w:tcPr>
          <w:p>
            <w:r>
              <w:rPr>
                <w:sz w:val="17"/>
              </w:rPr>
            </w:r>
            <w:r>
              <w:rPr>
                <w:sz w:val="17"/>
              </w:rPr>
              <w:t>reweighting (paper's App. A.1)</w:t>
            </w:r>
          </w:p>
        </w:tc>
        <w:tc>
          <w:tcPr>
            <w:tcW w:type="dxa" w:w="2484"/>
          </w:tcPr>
          <w:p>
            <w:r>
              <w:rPr>
                <w:sz w:val="17"/>
              </w:rPr>
            </w:r>
            <w:r>
              <w:rPr>
                <w:sz w:val="17"/>
              </w:rPr>
              <w:t>neutral</w:t>
            </w:r>
          </w:p>
        </w:tc>
        <w:tc>
          <w:tcPr>
            <w:tcW w:type="dxa" w:w="2484"/>
          </w:tcPr>
          <w:p>
            <w:r>
              <w:rPr>
                <w:sz w:val="17"/>
              </w:rPr>
            </w:r>
            <w:r>
              <w:rPr>
                <w:sz w:val="17"/>
              </w:rPr>
              <w:t>—</w:t>
            </w:r>
          </w:p>
        </w:tc>
      </w:tr>
      <w:tr>
        <w:tc>
          <w:tcPr>
            <w:tcW w:type="dxa" w:w="2484"/>
          </w:tcPr>
          <w:p>
            <w:r>
              <w:rPr>
                <w:sz w:val="17"/>
              </w:rPr>
            </w:r>
            <w:r>
              <w:rPr>
                <w:sz w:val="17"/>
              </w:rPr>
              <w:t>—</w:t>
            </w:r>
          </w:p>
        </w:tc>
        <w:tc>
          <w:tcPr>
            <w:tcW w:type="dxa" w:w="2484"/>
          </w:tcPr>
          <w:p>
            <w:r>
              <w:rPr>
                <w:sz w:val="17"/>
              </w:rPr>
            </w:r>
            <w:r>
              <w:rPr>
                <w:sz w:val="17"/>
              </w:rPr>
              <w:t>overshoot rejection</w:t>
            </w:r>
          </w:p>
        </w:tc>
        <w:tc>
          <w:tcPr>
            <w:tcW w:type="dxa" w:w="2484"/>
          </w:tcPr>
          <w:p>
            <w:r>
              <w:rPr>
                <w:sz w:val="17"/>
              </w:rPr>
            </w:r>
            <w:r>
              <w:rPr>
                <w:b/>
                <w:sz w:val="17"/>
              </w:rPr>
              <w:t>×5 worse</w:t>
            </w:r>
          </w:p>
        </w:tc>
        <w:tc>
          <w:tcPr>
            <w:tcW w:type="dxa" w:w="2484"/>
          </w:tcPr>
          <w:p>
            <w:r>
              <w:rPr>
                <w:sz w:val="17"/>
              </w:rPr>
            </w:r>
            <w:r>
              <w:rPr>
                <w:sz w:val="17"/>
              </w:rPr>
              <w:t>the most retries; suspect in a window-10 blow-up</w:t>
            </w:r>
          </w:p>
        </w:tc>
      </w:tr>
      <w:tr>
        <w:tc>
          <w:tcPr>
            <w:tcW w:type="dxa" w:w="2484"/>
          </w:tcPr>
          <w:p>
            <w:r>
              <w:rPr>
                <w:sz w:val="17"/>
              </w:rPr>
            </w:r>
            <w:r>
              <w:rPr>
                <w:sz w:val="17"/>
              </w:rPr>
              <w:t>—</w:t>
            </w:r>
          </w:p>
        </w:tc>
        <w:tc>
          <w:tcPr>
            <w:tcW w:type="dxa" w:w="2484"/>
          </w:tcPr>
          <w:p>
            <w:r>
              <w:rPr>
                <w:sz w:val="17"/>
              </w:rPr>
            </w:r>
            <w:r>
              <w:rPr>
                <w:rFonts w:ascii="Consolas" w:hAnsi="Consolas"/>
                <w:sz w:val="17"/>
              </w:rPr>
              <w:t>K</w:t>
            </w:r>
            <w:r>
              <w:rPr>
                <w:sz w:val="17"/>
              </w:rPr>
              <w:t xml:space="preserve"> (hash count), prediction calibration, Wolfe line search, lowest-loss probe selection</w:t>
            </w:r>
          </w:p>
        </w:tc>
        <w:tc>
          <w:tcPr>
            <w:tcW w:type="dxa" w:w="2484"/>
          </w:tcPr>
          <w:p>
            <w:r>
              <w:rPr>
                <w:sz w:val="17"/>
              </w:rPr>
            </w:r>
            <w:r>
              <w:rPr>
                <w:b/>
                <w:sz w:val="17"/>
              </w:rPr>
              <w:t>no effect, or worse</w:t>
            </w:r>
          </w:p>
        </w:tc>
        <w:tc>
          <w:tcPr>
            <w:tcW w:type="dxa" w:w="2484"/>
          </w:tcPr>
          <w:p>
            <w:r>
              <w:rPr>
                <w:sz w:val="17"/>
              </w:rPr>
            </w:r>
            <w:r>
              <w:rPr>
                <w:sz w:val="17"/>
              </w:rPr>
              <w:t>see §7</w:t>
            </w:r>
          </w:p>
        </w:tc>
      </w:tr>
    </w:tbl>
    <w:p/>
    <w:p>
      <w:r>
        <w:rPr>
          <w:b/>
        </w:rPr>
        <w:t>Caveat on all of the above:</w:t>
      </w:r>
      <w:r>
        <w:t xml:space="preserve"> run-to-run variation of one configuration is about </w:t>
      </w:r>
      <w:r>
        <w:rPr>
          <w:b/>
        </w:rPr>
        <w:t>×4</w:t>
      </w:r>
      <w:r>
        <w:t xml:space="preserve"> (the same </w:t>
      </w:r>
      <w:r>
        <w:rPr>
          <w:rFonts w:ascii="Consolas" w:hAnsi="Consolas"/>
          <w:sz w:val="19"/>
        </w:rPr>
        <w:t>soft_all</w:t>
      </w:r>
      <w:r>
        <w:t xml:space="preserve"> cell landed at </w:t>
      </w:r>
      <w:r>
        <w:rPr>
          <w:rFonts w:ascii="Consolas" w:hAnsi="Consolas"/>
          <w:sz w:val="19"/>
        </w:rPr>
        <w:t>7.8e-06</w:t>
      </w:r>
      <w:r>
        <w:t xml:space="preserve"> and, on re-run, </w:t>
      </w:r>
      <w:r>
        <w:rPr>
          <w:rFonts w:ascii="Consolas" w:hAnsi="Consolas"/>
          <w:sz w:val="19"/>
        </w:rPr>
        <w:t>3.0e-05</w:t>
      </w:r>
      <w:r>
        <w:t>). Only differences well beyond that mean anything; several entries in the table above are of that order and are marked accordingly.</w:t>
      </w:r>
    </w:p>
    <w:p/>
    <w:p>
      <w:pPr>
        <w:pStyle w:val="Heading1"/>
      </w:pPr>
      <w:r>
        <w:t>7. Corrections and retractions</w:t>
      </w:r>
    </w:p>
    <w:p>
      <w:r>
        <w:t>Recorded because two of them were asserted in this project first, and because the pattern is diagnostic.</w:t>
      </w:r>
    </w:p>
    <w:p>
      <w:pPr>
        <w:pStyle w:val="ListNumber"/>
      </w:pPr>
      <w:r>
        <w:rPr>
          <w:b/>
        </w:rPr>
        <w:t>"Redrawing the collocation points costs six orders of magnitude."</w:t>
      </w:r>
      <w:r>
        <w:t xml:space="preserve"> </w:t>
      </w:r>
      <w:r>
        <w:rPr>
          <w:i/>
        </w:rPr>
        <w:t>Wrong.</w:t>
      </w:r>
      <w:r>
        <w:t xml:space="preserve"> Confounded: the</w:t>
      </w:r>
    </w:p>
    <w:p>
      <w:r>
        <w:t xml:space="preserve">run with redraws was also the run whose time feature was divided by the global </w:t>
      </w:r>
      <w:r>
        <w:rPr>
          <w:rFonts w:ascii="Consolas" w:hAnsi="Consolas"/>
          <w:sz w:val="19"/>
        </w:rPr>
        <w:t>T</w:t>
      </w:r>
      <w:r>
        <w:t xml:space="preserve"> instead of the window width. With that fixed, redraws make no measurable difference.</w:t>
      </w:r>
    </w:p>
    <w:p>
      <w:pPr>
        <w:pStyle w:val="ListNumber"/>
      </w:pPr>
      <w:r>
        <w:rPr>
          <w:b/>
        </w:rPr>
        <w:t>"</w:t>
      </w:r>
      <w:r>
        <w:rPr>
          <w:rFonts w:ascii="Consolas" w:hAnsi="Consolas"/>
          <w:b/>
          <w:sz w:val="19"/>
        </w:rPr>
        <w:t>K = 4</w:t>
      </w:r>
      <w:r>
        <w:rPr>
          <w:b/>
        </w:rPr>
        <w:t xml:space="preserve"> is what made every stall."</w:t>
      </w:r>
      <w:r>
        <w:t xml:space="preserve"> </w:t>
      </w:r>
      <w:r>
        <w:rPr>
          <w:i/>
        </w:rPr>
        <w:t>Does not transfer.</w:t>
      </w:r>
      <w:r>
        <w:t xml:space="preserve"> That is the sibling project's</w:t>
      </w:r>
    </w:p>
    <w:p>
      <w:r>
        <w:t xml:space="preserve">measurement at </w:t>
      </w:r>
      <w:r>
        <w:rPr>
          <w:rFonts w:ascii="Consolas" w:hAnsi="Consolas"/>
          <w:sz w:val="19"/>
        </w:rPr>
        <w:t>s = 128</w:t>
      </w:r>
      <w:r>
        <w:t xml:space="preserve">; here </w:t>
      </w:r>
      <w:r>
        <w:rPr>
          <w:rFonts w:ascii="Consolas" w:hAnsi="Consolas"/>
          <w:sz w:val="19"/>
        </w:rPr>
        <w:t>K = 4</w:t>
      </w:r>
      <w:r>
        <w:t xml:space="preserve"> and </w:t>
      </w:r>
      <w:r>
        <w:rPr>
          <w:rFonts w:ascii="Consolas" w:hAnsi="Consolas"/>
          <w:sz w:val="19"/>
        </w:rPr>
        <w:t>K = 8</w:t>
      </w:r>
      <w:r>
        <w:t xml:space="preserve"> give the same alignment (</w:t>
      </w:r>
      <w:r>
        <w:rPr>
          <w:rFonts w:ascii="Consolas" w:hAnsi="Consolas"/>
          <w:sz w:val="19"/>
        </w:rPr>
        <w:t>0.315</w:t>
      </w:r>
      <w:r>
        <w:t xml:space="preserve"> vs </w:t>
      </w:r>
      <w:r>
        <w:rPr>
          <w:rFonts w:ascii="Consolas" w:hAnsi="Consolas"/>
          <w:sz w:val="19"/>
        </w:rPr>
        <w:t>0.303</w:t>
      </w:r>
      <w:r>
        <w:t>).</w:t>
      </w:r>
    </w:p>
    <w:p>
      <w:pPr>
        <w:pStyle w:val="ListNumber"/>
      </w:pPr>
      <w:r>
        <w:rPr>
          <w:b/>
        </w:rPr>
        <w:t>"Calibrating the predicted decrease fixes convergence."</w:t>
      </w:r>
      <w:r>
        <w:t xml:space="preserve"> </w:t>
      </w:r>
      <w:r>
        <w:rPr>
          <w:i/>
        </w:rPr>
        <w:t>Does not transfer.</w:t>
      </w:r>
      <w:r>
        <w:t xml:space="preserve"> The</w:t>
      </w:r>
    </w:p>
    <w:p>
      <w:r>
        <w:t xml:space="preserve">over-prediction here is </w:t>
      </w:r>
      <w:r>
        <w:rPr>
          <w:rFonts w:ascii="Consolas" w:hAnsi="Consolas"/>
          <w:sz w:val="19"/>
        </w:rPr>
        <w:t>1.0–3.3×</w:t>
      </w:r>
      <w:r>
        <w:t xml:space="preserve">, not </w:t>
      </w:r>
      <w:r>
        <w:rPr>
          <w:rFonts w:ascii="Consolas" w:hAnsi="Consolas"/>
          <w:sz w:val="19"/>
        </w:rPr>
        <w:t>12×</w:t>
      </w:r>
      <w:r>
        <w:t>; it helped some configurations and hurt others. Implemented, tested, off by default.</w:t>
      </w:r>
    </w:p>
    <w:p>
      <w:pPr>
        <w:pStyle w:val="ListNumber"/>
      </w:pPr>
      <w:r>
        <w:rPr>
          <w:b/>
        </w:rPr>
        <w:t>"Broyden's step direction is useless."</w:t>
      </w:r>
      <w:r>
        <w:t xml:space="preserve"> </w:t>
      </w:r>
      <w:r>
        <w:rPr>
          <w:i/>
        </w:rPr>
        <w:t>Wrong.</w:t>
      </w:r>
      <w:r>
        <w:t xml:space="preserve"> Its line search is; see §4.1.</w:t>
      </w:r>
    </w:p>
    <w:p>
      <w:pPr>
        <w:pStyle w:val="ListNumber"/>
      </w:pPr>
      <w:r>
        <w:rPr>
          <w:b/>
        </w:rPr>
        <w:t>"A Wolfe line search beats backtracking."</w:t>
      </w:r>
      <w:r>
        <w:t xml:space="preserve"> </w:t>
      </w:r>
      <w:r>
        <w:rPr>
          <w:i/>
        </w:rPr>
        <w:t>Not a general fact.</w:t>
      </w:r>
      <w:r>
        <w:t xml:space="preserve"> True for </w:t>
      </w:r>
      <w:r>
        <w:rPr>
          <w:rFonts w:ascii="Consolas" w:hAnsi="Consolas"/>
          <w:sz w:val="19"/>
        </w:rPr>
        <w:t>jaxopt</w:t>
      </w:r>
      <w:r>
        <w:t>'s</w:t>
      </w:r>
    </w:p>
    <w:p>
      <w:r>
        <w:t xml:space="preserve">gradient methods; false for Crunch's SSBroyden, where the Wolfe path fails on </w:t>
      </w:r>
      <w:r>
        <w:rPr>
          <w:b/>
        </w:rPr>
        <w:t>every</w:t>
      </w:r>
      <w:r>
        <w:t xml:space="preserve"> block (</w:t>
      </w:r>
      <w:r>
        <w:rPr>
          <w:rFonts w:ascii="Consolas" w:hAnsi="Consolas"/>
          <w:sz w:val="19"/>
        </w:rPr>
        <w:t>status 3</w:t>
      </w:r>
      <w:r>
        <w:t>) and stalls four orders of magnitude short, and irrelevant inside DSGNAR, which already probes 25 exact losses along the LM path.</w:t>
      </w:r>
    </w:p>
    <w:p>
      <w:r>
        <w:rPr>
          <w:b/>
        </w:rPr>
        <w:t>The lesson, which is in the README as a rule:</w:t>
      </w:r>
      <w:r>
        <w:t xml:space="preserve"> a fix measured on one problem at one sketch size is a hypothesis about another, not a result. Three of the five items above entered this project as someone else's measurement.</w:t>
      </w:r>
    </w:p>
    <w:p/>
    <w:p>
      <w:pPr>
        <w:pStyle w:val="Heading1"/>
      </w:pPr>
      <w:r>
        <w:t>8. What is open</w:t>
      </w:r>
    </w:p>
    <w:p>
      <w:pPr>
        <w:pStyle w:val="ListNumber"/>
      </w:pPr>
      <w:r>
        <w:rPr>
          <w:b/>
        </w:rPr>
        <w:t>The stall has a cause but no cure yet.</w:t>
      </w:r>
      <w:r>
        <w:t xml:space="preserve"> The audit says it is the sketch (§5). The untested</w:t>
      </w:r>
    </w:p>
    <w:p>
      <w:r>
        <w:t xml:space="preserve">fixes are </w:t>
      </w:r>
      <w:r>
        <w:rPr>
          <w:rFonts w:ascii="Consolas" w:hAnsi="Consolas"/>
          <w:sz w:val="19"/>
        </w:rPr>
        <w:t>s</w:t>
      </w:r>
      <w:r>
        <w:t xml:space="preserve"> chosen from the </w:t>
      </w:r>
      <w:r>
        <w:rPr>
          <w:i/>
        </w:rPr>
        <w:t>measured</w:t>
      </w:r>
      <w:r>
        <w:t xml:space="preserve"> rank rather than a fixed fraction, and separating the paper's two target halves (</w:t>
      </w:r>
      <w:r>
        <w:rPr>
          <w:rFonts w:ascii="Consolas" w:hAnsi="Consolas"/>
          <w:sz w:val="19"/>
        </w:rPr>
        <w:t>0.075</w:t>
      </w:r>
      <w:r>
        <w:t xml:space="preserve"> versus </w:t>
      </w:r>
      <w:r>
        <w:rPr>
          <w:rFonts w:ascii="Consolas" w:hAnsi="Consolas"/>
          <w:sz w:val="19"/>
        </w:rPr>
        <w:t>Δ_min = 1e-8</w:t>
      </w:r>
      <w:r>
        <w:t>), which are currently confounded — round 2 of that ablation is submitted and pending.</w:t>
      </w:r>
    </w:p>
    <w:p>
      <w:pPr>
        <w:pStyle w:val="ListNumber"/>
      </w:pPr>
      <w:r>
        <w:rPr>
          <w:b/>
        </w:rPr>
        <w:t>One cell is queued for re-run.</w:t>
      </w:r>
      <w:r>
        <w:t xml:space="preserve"> </w:t>
      </w:r>
      <w:r>
        <w:rPr>
          <w:rFonts w:ascii="Consolas" w:hAnsi="Consolas"/>
          <w:sz w:val="19"/>
        </w:rPr>
        <w:t>dsgnar_soft_all_nc2201_s1100</w:t>
      </w:r>
      <w:r>
        <w:t xml:space="preserve"> (</w:t>
      </w:r>
      <w:r>
        <w:rPr>
          <w:rFonts w:ascii="Consolas" w:hAnsi="Consolas"/>
          <w:sz w:val="19"/>
        </w:rPr>
        <w:t>1.17e-02</w:t>
      </w:r>
      <w:r>
        <w:t>, stall-broken) has</w:t>
      </w:r>
    </w:p>
    <w:p>
      <w:r>
        <w:t xml:space="preserve">been deleted as invalid data; </w:t>
      </w:r>
      <w:r>
        <w:rPr>
          <w:rFonts w:ascii="Consolas" w:hAnsi="Consolas"/>
          <w:sz w:val="19"/>
        </w:rPr>
        <w:t>DSGNAR_SKETCH=1100 FOCUSED=1 bash scripts/batch_runs.sh</w:t>
      </w:r>
      <w:r>
        <w:t xml:space="preserve"> recreates it.</w:t>
      </w:r>
    </w:p>
    <w:p>
      <w:pPr>
        <w:pStyle w:val="ListNumber"/>
      </w:pPr>
      <w:r>
        <w:rPr>
          <w:b/>
        </w:rPr>
        <w:t>The two-problem contrast is unexplained in mechanism.</w:t>
      </w:r>
      <w:r>
        <w:t xml:space="preserve"> Why does the sibling problem's</w:t>
      </w:r>
    </w:p>
    <w:p>
      <w:r>
        <w:t xml:space="preserve">sketched model go uninformative at </w:t>
      </w:r>
      <w:r>
        <w:rPr>
          <w:rFonts w:ascii="Consolas" w:hAnsi="Consolas"/>
          <w:sz w:val="19"/>
        </w:rPr>
        <w:t>1e-7</w:t>
      </w:r>
      <w:r>
        <w:t xml:space="preserve"> while the wave equation's reaches </w:t>
      </w:r>
      <w:r>
        <w:rPr>
          <w:rFonts w:ascii="Consolas" w:hAnsi="Consolas"/>
          <w:sz w:val="19"/>
        </w:rPr>
        <w:t>1e-9</w:t>
      </w:r>
      <w:r>
        <w:t>? The available evidence is the rank/alignment audit; it has not been run on the sibling problem at its own stop.</w:t>
      </w:r>
    </w:p>
    <w:p>
      <w:pPr>
        <w:pStyle w:val="ListNumber"/>
      </w:pPr>
      <w:r>
        <w:t>*</w:t>
      </w:r>
      <w:r>
        <w:rPr>
          <w:rFonts w:ascii="Consolas" w:hAnsi="Consolas"/>
          <w:i/>
          <w:sz w:val="19"/>
        </w:rPr>
        <w:t>T = 20</w:t>
      </w:r>
      <w:r>
        <w:rPr>
          <w:i/>
        </w:rPr>
        <w:t xml:space="preserve"> has never been run at the paper's targets </w:t>
      </w:r>
      <w:r>
        <w:t>and</w:t>
      </w:r>
      <w:r>
        <w:rPr>
          <w:i/>
        </w:rPr>
        <w:t xml:space="preserve"> </w:t>
      </w:r>
      <w:r>
        <w:rPr>
          <w:rFonts w:ascii="Consolas" w:hAnsi="Consolas"/>
          <w:i/>
          <w:sz w:val="19"/>
        </w:rPr>
        <w:t>s = 0.68 d</w:t>
      </w:r>
      <w:r>
        <w:rPr>
          <w:i/>
        </w:rPr>
        <w:t xml:space="preserve"> together.</w:t>
      </w:r>
      <w:r>
        <w:t>* The two best</w:t>
      </w:r>
    </w:p>
    <w:p>
      <w:r>
        <w:t>rows of §3.1 are each strong on one axis only; combining them is the obvious next experiment and the likely best result.</w:t>
      </w:r>
    </w:p>
    <w:p/>
    <w:p>
      <w:pPr>
        <w:pStyle w:val="Heading1"/>
      </w:pPr>
      <w:r>
        <w:t>9. Recommendation</w:t>
      </w:r>
    </w:p>
    <w:p>
      <w:pPr>
        <w:pStyle w:val="ListBullet"/>
      </w:pPr>
      <w:r>
        <w:rPr>
          <w:b/>
        </w:rPr>
        <w:t>For the wave equation, use DSGNAR</w:t>
      </w:r>
      <w:r>
        <w:t xml:space="preserve">, at </w:t>
      </w:r>
      <w:r>
        <w:rPr>
          <w:rFonts w:ascii="Consolas" w:hAnsi="Consolas"/>
          <w:sz w:val="19"/>
        </w:rPr>
        <w:t>s = d/2</w:t>
      </w:r>
      <w:r>
        <w:t xml:space="preserve"> or larger, with the paper's double-precision</w:t>
      </w:r>
    </w:p>
    <w:p>
      <w:r>
        <w:t>targets and the penalty hand-over (</w:t>
      </w:r>
      <w:r>
        <w:rPr>
          <w:rFonts w:ascii="Consolas" w:hAnsi="Consolas"/>
          <w:sz w:val="19"/>
        </w:rPr>
        <w:t>soft_all</w:t>
      </w:r>
      <w:r>
        <w:t xml:space="preserve">), marching in slabs. Expect </w:t>
      </w:r>
      <w:r>
        <w:rPr>
          <w:rFonts w:ascii="Consolas" w:hAnsi="Consolas"/>
          <w:sz w:val="19"/>
        </w:rPr>
        <w:t>~1e-8</w:t>
      </w:r>
      <w:r>
        <w:t xml:space="preserve"> for </w:t>
      </w:r>
      <w:r>
        <w:rPr>
          <w:rFonts w:ascii="Consolas" w:hAnsi="Consolas"/>
          <w:sz w:val="19"/>
        </w:rPr>
        <w:t>T = 20</w:t>
      </w:r>
      <w:r>
        <w:t>.</w:t>
      </w:r>
    </w:p>
    <w:p>
      <w:pPr>
        <w:pStyle w:val="ListBullet"/>
      </w:pPr>
      <w:r>
        <w:rPr>
          <w:b/>
        </w:rPr>
        <w:t>Do not use Broyden</w:t>
      </w:r>
      <w:r>
        <w:t xml:space="preserve"> (</w:t>
      </w:r>
      <w:r>
        <w:rPr>
          <w:rFonts w:ascii="Consolas" w:hAnsi="Consolas"/>
          <w:sz w:val="19"/>
        </w:rPr>
        <w:t>jaxopt</w:t>
      </w:r>
      <w:r>
        <w:t>), and do not expect a line search to rescue a quasi-Newton</w:t>
      </w:r>
    </w:p>
    <w:p>
      <w:r>
        <w:t>method here: the deficit is curvature information, not step length.</w:t>
      </w:r>
    </w:p>
    <w:p>
      <w:pPr>
        <w:pStyle w:val="ListBullet"/>
      </w:pPr>
      <w:r>
        <w:rPr>
          <w:b/>
        </w:rPr>
        <w:t>Before any new problem, run the exact-Jacobian audit</w:t>
      </w:r>
      <w:r>
        <w:t xml:space="preserve"> (</w:t>
      </w:r>
      <w:r>
        <w:rPr>
          <w:rFonts w:ascii="Consolas" w:hAnsi="Consolas"/>
          <w:sz w:val="19"/>
        </w:rPr>
        <w:t>scripts/dsgnar_sketch_audit.py</w:t>
      </w:r>
      <w:r>
        <w:t>).</w:t>
      </w:r>
    </w:p>
    <w:p>
      <w:r>
        <w:t xml:space="preserve">Ten minutes, no GPU. If the numerical rank is below </w:t>
      </w:r>
      <w:r>
        <w:rPr>
          <w:rFonts w:ascii="Consolas" w:hAnsi="Consolas"/>
          <w:sz w:val="19"/>
        </w:rPr>
        <w:t>s</w:t>
      </w:r>
      <w:r>
        <w:t xml:space="preserve">, raise </w:t>
      </w:r>
      <w:r>
        <w:rPr>
          <w:rFonts w:ascii="Consolas" w:hAnsi="Consolas"/>
          <w:sz w:val="19"/>
        </w:rPr>
        <w:t>s</w:t>
      </w:r>
      <w:r>
        <w:t xml:space="preserve"> before touching anything else; if it is comfortable and DSGNAR still stalls, DSGNAR is the wrong tool for that problem and SSBroyden — five to sixteen times cheaper per run — is the better default.</w:t>
      </w:r>
    </w:p>
    <w:p>
      <w:pPr>
        <w:pStyle w:val="ListBullet"/>
      </w:pPr>
      <w:r>
        <w:rPr>
          <w:b/>
        </w:rPr>
        <w:t>Budget for the cost</w:t>
      </w:r>
      <w:r>
        <w:t xml:space="preserve">: DSGNAR is </w:t>
      </w:r>
      <w:r>
        <w:rPr>
          <w:rFonts w:ascii="Consolas" w:hAnsi="Consolas"/>
          <w:sz w:val="19"/>
        </w:rPr>
        <w:t>9–16×</w:t>
      </w:r>
      <w:r>
        <w:t xml:space="preserve"> SSBroyden's wall time. It is worth it only when the</w:t>
      </w:r>
    </w:p>
    <w:p>
      <w:r>
        <w:t>target sits below SSBroyden's floor.</w:t>
      </w:r>
    </w:p>
    <w:p/>
    <w:p>
      <w:pPr>
        <w:pStyle w:val="Heading1"/>
      </w:pPr>
      <w:r>
        <w:t>Appendix — how to reproduce</w:t>
      </w:r>
    </w:p>
    <w:p>
      <w:pPr>
        <w:ind w:left="288"/>
      </w:pPr>
      <w:r>
        <w:rPr>
          <w:rFonts w:ascii="Consolas" w:hAnsi="Consolas"/>
          <w:sz w:val="17"/>
        </w:rPr>
        <w:t>cd &lt;checkout&gt;/Evolution_try</w:t>
        <w:br/>
        <w:t>bash scripts/hub_run.sh --check                       # interpreter, devices, tests</w:t>
        <w:br/>
        <w:t>PY=../Stationary/.venv/bin/python</w:t>
        <w:br/>
        <w:br/>
        <w:t># the sketch-size decision (ten minutes, no GPU)</w:t>
        <w:br/>
        <w:t>$PY scripts/dsgnar_sketch_audit.py --k 4 --keys 6 --s 733 1100 1500 --skip-cold</w:t>
        <w:br/>
        <w:t>bash scripts/run_sketch_curve.sh                      # T=2 to convergence, three sizes</w:t>
        <w:br/>
        <w:br/>
        <w:t># the windowed T = 20 batch (resumable; ~7.5 h at s=d/2, ~9.7 h at 0.68 d)</w:t>
        <w:br/>
        <w:t>DSGNAR_SKETCH=1100 FOCUSED=1 bash scripts/batch_runs.sh</w:t>
        <w:br/>
        <w:t>$PY scripts/report_batch.py                           # BATCH_REPORT.md + plots/batch_report.png</w:t>
        <w:br/>
        <w:br/>
        <w:t># the full test suite (49 tests, ~4 min)</w:t>
        <w:br/>
        <w:t>$PY -m unittest discover -s tests</w:t>
      </w:r>
    </w:p>
    <w:p>
      <w:r>
        <w:t xml:space="preserve">Every number in this report is regenerated by </w:t>
      </w:r>
      <w:r>
        <w:rPr>
          <w:rFonts w:ascii="Consolas" w:hAnsi="Consolas"/>
          <w:sz w:val="19"/>
        </w:rPr>
        <w:t>scripts/report_batch.py</w:t>
      </w:r>
      <w:r>
        <w:t xml:space="preserve"> from </w:t>
      </w:r>
      <w:r>
        <w:rPr>
          <w:rFonts w:ascii="Consolas" w:hAnsi="Consolas"/>
          <w:sz w:val="19"/>
        </w:rPr>
        <w:t>runs/</w:t>
      </w:r>
      <w:r>
        <w:t xml:space="preserve">, which is machine-local; </w:t>
      </w:r>
      <w:r>
        <w:rPr>
          <w:rFonts w:ascii="Consolas" w:hAnsi="Consolas"/>
          <w:sz w:val="19"/>
        </w:rPr>
        <w:t>BATCH_REPORT.md</w:t>
      </w:r>
      <w:r>
        <w:t xml:space="preserve">, </w:t>
      </w:r>
      <w:r>
        <w:rPr>
          <w:rFonts w:ascii="Consolas" w:hAnsi="Consolas"/>
          <w:sz w:val="19"/>
        </w:rPr>
        <w:t>plots/batch_report.png</w:t>
      </w:r>
      <w:r>
        <w:t xml:space="preserve"> and </w:t>
      </w:r>
      <w:r>
        <w:rPr>
          <w:rFonts w:ascii="Consolas" w:hAnsi="Consolas"/>
          <w:sz w:val="19"/>
        </w:rPr>
        <w:t>README.md</w:t>
      </w:r>
      <w:r>
        <w:t xml:space="preserve"> §§6.9–6.13 are the versioned record. </w:t>
      </w:r>
      <w:r>
        <w:rPr>
          <w:rFonts w:ascii="Consolas" w:hAnsi="Consolas"/>
          <w:sz w:val="19"/>
        </w:rPr>
        <w:t>docs/dsgnar_spec.md</w:t>
      </w:r>
      <w:r>
        <w:t xml:space="preserve"> §17 documents every deviation from the paper, with the measurement that justifies 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