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5E07" w14:textId="77777777" w:rsidR="00A72059" w:rsidRDefault="00A72059" w:rsidP="00A72059">
      <w:r>
        <w:t>TEORÍA COMPLETA DE ESTABILIZACIÓN MONETARIA MEDIANTE CRIPTOBONOS</w:t>
      </w:r>
      <w:r>
        <w:rPr>
          <w:rFonts w:ascii="Roboto" w:hAnsi="Roboto" w:cs="Roboto"/>
        </w:rPr>
        <w:t>‑</w:t>
      </w:r>
      <w:proofErr w:type="spellStart"/>
      <w:r>
        <w:t>NFTs</w:t>
      </w:r>
      <w:proofErr w:type="spellEnd"/>
      <w:r>
        <w:t xml:space="preserve"> DE DIFERENTES TIPOS DE BONOS DEL TESORO Y CRIPTOBONOS SOBERANOS VENEZOLANOS, CON SUS RESPECTIVAS ECUACIONES DE VALORACIÓN DIFERENCIADAS (RELACIÓN INVERSA  N / \</w:t>
      </w:r>
      <w:proofErr w:type="spellStart"/>
      <w:r>
        <w:t>text</w:t>
      </w:r>
      <w:proofErr w:type="spellEnd"/>
      <w:r>
        <w:t>{UT}(t)  PARA BONOS NOMINALES; RELACIÓN DIRECTA  n \times \</w:t>
      </w:r>
      <w:proofErr w:type="spellStart"/>
      <w:r>
        <w:t>text</w:t>
      </w:r>
      <w:proofErr w:type="spellEnd"/>
      <w:r>
        <w:t>{UT}(t)  PARA CRIPTOBONOS), VINCULADAS AL PROTOCOLO DE VALIDACIÓN DE IDENTIDAD ATÓMICA (PVIA) Y AL FONDO SOBERANO DE LIQUIDACIÓN DE DEUDA (FSLD) DEL DÓLAR DIGITAL TBAC – VERSIÓN CORREGIDA CON FÓRMULA EXACTA PARA T</w:t>
      </w:r>
      <w:r>
        <w:rPr>
          <w:rFonts w:ascii="Roboto" w:hAnsi="Roboto" w:cs="Roboto"/>
        </w:rPr>
        <w:t>‑</w:t>
      </w:r>
      <w:r>
        <w:t>BONDS DE 10, 20 Y 30 AÑOS</w:t>
      </w:r>
    </w:p>
    <w:p w14:paraId="63080D34" w14:textId="77777777" w:rsidR="00A72059" w:rsidRDefault="00A72059" w:rsidP="00A72059"/>
    <w:p w14:paraId="46EF7BDA" w14:textId="77777777" w:rsidR="00A72059" w:rsidRDefault="00A72059" w:rsidP="00A72059">
      <w:r>
        <w:t xml:space="preserve">Autores: </w:t>
      </w:r>
      <w:proofErr w:type="spellStart"/>
      <w:r>
        <w:t>Roberth</w:t>
      </w:r>
      <w:proofErr w:type="spellEnd"/>
      <w:r>
        <w:t xml:space="preserve"> </w:t>
      </w:r>
      <w:proofErr w:type="spellStart"/>
      <w:r>
        <w:t>Willians</w:t>
      </w:r>
      <w:proofErr w:type="spellEnd"/>
      <w:r>
        <w:t xml:space="preserve"> Mendoza Requena y James </w:t>
      </w:r>
      <w:proofErr w:type="spellStart"/>
      <w:r>
        <w:t>Fennimore</w:t>
      </w:r>
      <w:proofErr w:type="spellEnd"/>
      <w:r>
        <w:t>, Co</w:t>
      </w:r>
      <w:r>
        <w:rPr>
          <w:rFonts w:ascii="Roboto" w:hAnsi="Roboto" w:cs="Roboto"/>
        </w:rPr>
        <w:t>‑</w:t>
      </w:r>
      <w:r>
        <w:t xml:space="preserve">fundadores de LLC Mendoza &amp; </w:t>
      </w:r>
      <w:proofErr w:type="spellStart"/>
      <w:r>
        <w:t>Fennimore</w:t>
      </w:r>
      <w:proofErr w:type="spellEnd"/>
    </w:p>
    <w:p w14:paraId="6C6F2C9D" w14:textId="77777777" w:rsidR="00A72059" w:rsidRDefault="00A72059" w:rsidP="00A72059">
      <w:r>
        <w:t>Fecha: 17 de mayo de 2026</w:t>
      </w:r>
    </w:p>
    <w:p w14:paraId="000F7BC0" w14:textId="77777777" w:rsidR="00A72059" w:rsidRDefault="00A72059" w:rsidP="00A72059">
      <w:r>
        <w:t>Versión: 3.0 – Corregida (fórmula exacta por sumatoria para T</w:t>
      </w:r>
      <w:r>
        <w:rPr>
          <w:rFonts w:ascii="Roboto" w:hAnsi="Roboto" w:cs="Roboto"/>
        </w:rPr>
        <w:t>‑</w:t>
      </w:r>
      <w:proofErr w:type="spellStart"/>
      <w:r>
        <w:t>bonds</w:t>
      </w:r>
      <w:proofErr w:type="spellEnd"/>
      <w:r>
        <w:t xml:space="preserve"> de largo plazo)</w:t>
      </w:r>
    </w:p>
    <w:p w14:paraId="6D0B19D6" w14:textId="77777777" w:rsidR="00A72059" w:rsidRDefault="00A72059" w:rsidP="00A72059"/>
    <w:p w14:paraId="5DEB2393" w14:textId="77777777" w:rsidR="00A72059" w:rsidRDefault="00A72059" w:rsidP="00A72059">
      <w:r>
        <w:t>---</w:t>
      </w:r>
    </w:p>
    <w:p w14:paraId="20C09732" w14:textId="77777777" w:rsidR="00A72059" w:rsidRDefault="00A72059" w:rsidP="00A72059"/>
    <w:p w14:paraId="17751602" w14:textId="77777777" w:rsidR="00A72059" w:rsidRDefault="00A72059" w:rsidP="00A72059">
      <w:r>
        <w:t>PREÁMBULO: OBJETIVO Y ALCANCE</w:t>
      </w:r>
    </w:p>
    <w:p w14:paraId="01DA1117" w14:textId="77777777" w:rsidR="00A72059" w:rsidRDefault="00A72059" w:rsidP="00A72059"/>
    <w:p w14:paraId="25CE41F9" w14:textId="77777777" w:rsidR="00A72059" w:rsidRDefault="00A72059" w:rsidP="00A72059">
      <w:r>
        <w:t xml:space="preserve">El presente documento unifica la representación digital mediante NFT de todos los tipos de bonos que pueden ser emitidos por un Tesoro nacional (tomando como referencia el Tesoro de los Estados Unidos) y por los emisores soberanos de los </w:t>
      </w:r>
      <w:proofErr w:type="spellStart"/>
      <w:r>
        <w:t>criptobonos</w:t>
      </w:r>
      <w:proofErr w:type="spellEnd"/>
      <w:r>
        <w:t xml:space="preserve"> venezolanos previamente definidos en las teorías de fuga de capitales, déficit comercial y gasto público ineficiente. Los autores, </w:t>
      </w:r>
      <w:proofErr w:type="spellStart"/>
      <w:r>
        <w:t>Roberth</w:t>
      </w:r>
      <w:proofErr w:type="spellEnd"/>
      <w:r>
        <w:t xml:space="preserve"> </w:t>
      </w:r>
      <w:proofErr w:type="spellStart"/>
      <w:r>
        <w:t>Willians</w:t>
      </w:r>
      <w:proofErr w:type="spellEnd"/>
      <w:r>
        <w:t xml:space="preserve"> Mendoza Requena y James </w:t>
      </w:r>
      <w:proofErr w:type="spellStart"/>
      <w:r>
        <w:t>Fennimore</w:t>
      </w:r>
      <w:proofErr w:type="spellEnd"/>
      <w:r>
        <w:t>, establecen aquí un sistema coherente donde cada tipo de bono posee su propia ecuación de valoración, diferenciando claramente dos regímenes de indexación a la Unidad Tributaria (UT).</w:t>
      </w:r>
    </w:p>
    <w:p w14:paraId="74C5C426" w14:textId="77777777" w:rsidR="00A72059" w:rsidRDefault="00A72059" w:rsidP="00A72059"/>
    <w:p w14:paraId="6202DCB7" w14:textId="77777777" w:rsidR="00A72059" w:rsidRDefault="00A72059" w:rsidP="00A72059">
      <w:r>
        <w:t>Para los bonos nominales del Tesoro (Letras del Tesoro a corto plazo, Bonos del Tesoro a plazo medio, Bonos del Tesoro a largo plazo, bonos cupón cero y bonos perpetuos), la ecuación de valoración incorpora la relación inversa con la UT. El valor en dólares del bono es  P(t) = N / \</w:t>
      </w:r>
      <w:proofErr w:type="spellStart"/>
      <w:r>
        <w:t>text</w:t>
      </w:r>
      <w:proofErr w:type="spellEnd"/>
      <w:r>
        <w:t>{UT}(t)  en su componente base, donde  N  es el valor nominal en dólares y  \</w:t>
      </w:r>
      <w:proofErr w:type="spellStart"/>
      <w:r>
        <w:t>text</w:t>
      </w:r>
      <w:proofErr w:type="spellEnd"/>
      <w:r>
        <w:t>{UT}(t) = \frac{\</w:t>
      </w:r>
      <w:proofErr w:type="spellStart"/>
      <w:r>
        <w:t>text</w:t>
      </w:r>
      <w:proofErr w:type="spellEnd"/>
      <w:r>
        <w:t>{IPC}(t)}{\</w:t>
      </w:r>
      <w:proofErr w:type="spellStart"/>
      <w:r>
        <w:t>text</w:t>
      </w:r>
      <w:proofErr w:type="spellEnd"/>
      <w:r>
        <w:t>{IPC}(0)}  es el factor de inflación acumulada (con IPC(0)=1). Cuando la UT sube (inflación), el valor en dólares baja, reflejando la devaluación de la moneda. El rendimiento (</w:t>
      </w:r>
      <w:proofErr w:type="spellStart"/>
      <w:r>
        <w:t>yield</w:t>
      </w:r>
      <w:proofErr w:type="spellEnd"/>
      <w:r>
        <w:t>) que recibe el inversor es reemplazado por la tasa de inflación, manteniendo el poder adquisitivo real constante pero con un valor nominal fluctuante.</w:t>
      </w:r>
    </w:p>
    <w:p w14:paraId="22DA3C83" w14:textId="77777777" w:rsidR="00A72059" w:rsidRDefault="00A72059" w:rsidP="00A72059"/>
    <w:p w14:paraId="295033E0" w14:textId="77777777" w:rsidR="00A72059" w:rsidRDefault="00A72059" w:rsidP="00A72059">
      <w:r>
        <w:t xml:space="preserve">Para los </w:t>
      </w:r>
      <w:proofErr w:type="spellStart"/>
      <w:r>
        <w:t>criptobonos</w:t>
      </w:r>
      <w:proofErr w:type="spellEnd"/>
      <w:r>
        <w:t xml:space="preserve"> soberanos venezolanos (Fuga de Capitales, Déficit Comercial, Gasto Público Ineficiente) así como para la versión </w:t>
      </w:r>
      <w:proofErr w:type="spellStart"/>
      <w:r>
        <w:t>tokenizada</w:t>
      </w:r>
      <w:proofErr w:type="spellEnd"/>
      <w:r>
        <w:t xml:space="preserve"> de los TIPS venezolanos, el valor base se expresa como  n \times \</w:t>
      </w:r>
      <w:proofErr w:type="spellStart"/>
      <w:r>
        <w:t>text</w:t>
      </w:r>
      <w:proofErr w:type="spellEnd"/>
      <w:r>
        <w:t xml:space="preserve">{UT}(t)  , donde  n  es un número fijo de Unidades Tributarias (por ejemplo, 1000 </w:t>
      </w:r>
      <w:proofErr w:type="spellStart"/>
      <w:r>
        <w:t>UTs</w:t>
      </w:r>
      <w:proofErr w:type="spellEnd"/>
      <w:r>
        <w:t>) y  \</w:t>
      </w:r>
      <w:proofErr w:type="spellStart"/>
      <w:r>
        <w:t>text</w:t>
      </w:r>
      <w:proofErr w:type="spellEnd"/>
      <w:r>
        <w:t xml:space="preserve">{UT}(t)  es el valor corriente de la Unidad Tributaria en bolívares (publicado por el SENIAT/BCV). Esta relación directa (proporcional) implica que cuando la UT sube por inflación, el valor en bolívares del </w:t>
      </w:r>
      <w:proofErr w:type="spellStart"/>
      <w:r>
        <w:t>criptobono</w:t>
      </w:r>
      <w:proofErr w:type="spellEnd"/>
      <w:r>
        <w:t xml:space="preserve"> también sube, protegiendo al tenedor contra la pérdida de poder adquisitivo. Sobre esa base se añaden factores de indexación adicionales.</w:t>
      </w:r>
    </w:p>
    <w:p w14:paraId="04E2DA64" w14:textId="77777777" w:rsidR="00A72059" w:rsidRDefault="00A72059" w:rsidP="00A72059"/>
    <w:p w14:paraId="0DE0E2C8" w14:textId="77777777" w:rsidR="00A72059" w:rsidRDefault="00A72059" w:rsidP="00A72059">
      <w:r>
        <w:t xml:space="preserve">Todos los instrumentos son </w:t>
      </w:r>
      <w:proofErr w:type="spellStart"/>
      <w:r>
        <w:t>NFTs</w:t>
      </w:r>
      <w:proofErr w:type="spellEnd"/>
      <w:r>
        <w:t xml:space="preserve"> (</w:t>
      </w:r>
      <w:proofErr w:type="spellStart"/>
      <w:r>
        <w:t>tokens</w:t>
      </w:r>
      <w:proofErr w:type="spellEnd"/>
      <w:r>
        <w:t xml:space="preserve"> no fungibles, estándar ERC</w:t>
      </w:r>
      <w:r>
        <w:rPr>
          <w:rFonts w:ascii="Roboto" w:hAnsi="Roboto" w:cs="Roboto"/>
        </w:rPr>
        <w:t>‑</w:t>
      </w:r>
      <w:r>
        <w:t xml:space="preserve">1155 sobre la </w:t>
      </w:r>
      <w:proofErr w:type="spellStart"/>
      <w:r>
        <w:t>blockchain</w:t>
      </w:r>
      <w:proofErr w:type="spellEnd"/>
      <w:r>
        <w:t xml:space="preserve"> de la Red </w:t>
      </w:r>
      <w:proofErr w:type="spellStart"/>
      <w:r>
        <w:t>Canton</w:t>
      </w:r>
      <w:proofErr w:type="spellEnd"/>
      <w:r>
        <w:t xml:space="preserve">) porque cada bono posee un serial único, un código QR secreto encriptado y un registro original inmutable en la DTCC (para bonos del Tesoro) o en el BCV/SENIAT (para </w:t>
      </w:r>
      <w:proofErr w:type="spellStart"/>
      <w:r>
        <w:t>criptobonos</w:t>
      </w:r>
      <w:proofErr w:type="spellEnd"/>
      <w:r>
        <w:t xml:space="preserve"> venezolanos). Esta unicidad es la base del Protocolo de Validación de Identidad Atómica (PVIA) , que garantiza ausencia de duplicación, suplantación o fraude.</w:t>
      </w:r>
    </w:p>
    <w:p w14:paraId="0768CBD5" w14:textId="77777777" w:rsidR="00A72059" w:rsidRDefault="00A72059" w:rsidP="00A72059"/>
    <w:p w14:paraId="5A604E31" w14:textId="77777777" w:rsidR="00A72059" w:rsidRDefault="00A72059" w:rsidP="00A72059">
      <w:r>
        <w:t xml:space="preserve">Además, los spreads capturados en las transacciones secundarias de estos </w:t>
      </w:r>
      <w:proofErr w:type="spellStart"/>
      <w:r>
        <w:t>NFTs</w:t>
      </w:r>
      <w:proofErr w:type="spellEnd"/>
      <w:r>
        <w:t xml:space="preserve"> se acumulan en el Fondo Soberano de Liquidación de Deuda (FSLD) , una cuenta gestionada por el </w:t>
      </w:r>
      <w:proofErr w:type="spellStart"/>
      <w:r>
        <w:t>smart</w:t>
      </w:r>
      <w:proofErr w:type="spellEnd"/>
      <w:r>
        <w:t xml:space="preserve"> </w:t>
      </w:r>
      <w:proofErr w:type="spellStart"/>
      <w:r>
        <w:t>contract</w:t>
      </w:r>
      <w:proofErr w:type="spellEnd"/>
      <w:r>
        <w:t xml:space="preserve"> del dólar digital TBAC. El PVIA, al validar cada NFT, lee el código QR y el serial para determinar exactamente a qué acreedor (identificado por su nodo con KYC nivel 4), en qué momento (fecha de vencimiento o de pago de cupón) y qué monto (calculado por la ecuación de valoración correspondiente) debe pagarse. Así, el FSLD liquida automáticamente las obligaciones soberanas sin intervención manual y con total transparencia.</w:t>
      </w:r>
    </w:p>
    <w:p w14:paraId="3BA4A743" w14:textId="77777777" w:rsidR="00A72059" w:rsidRDefault="00A72059" w:rsidP="00A72059"/>
    <w:p w14:paraId="36B179AD" w14:textId="77777777" w:rsidR="00A72059" w:rsidRDefault="00A72059" w:rsidP="00A72059">
      <w:r>
        <w:t>---</w:t>
      </w:r>
    </w:p>
    <w:p w14:paraId="5195AE80" w14:textId="77777777" w:rsidR="00A72059" w:rsidRDefault="00A72059" w:rsidP="00A72059"/>
    <w:p w14:paraId="7654375E" w14:textId="77777777" w:rsidR="00A72059" w:rsidRDefault="00A72059" w:rsidP="00A72059">
      <w:r>
        <w:t>CAPÍTULO 1: DEFINICIÓN GENERAL DE CRIPTOBONO</w:t>
      </w:r>
      <w:r>
        <w:rPr>
          <w:rFonts w:ascii="Roboto" w:hAnsi="Roboto" w:cs="Roboto"/>
        </w:rPr>
        <w:t>‑</w:t>
      </w:r>
      <w:r>
        <w:t>NFT Y CLASIFICACIÓN DE LOS INSTRUMENTOS</w:t>
      </w:r>
    </w:p>
    <w:p w14:paraId="17DD0D4F" w14:textId="77777777" w:rsidR="00A72059" w:rsidRDefault="00A72059" w:rsidP="00A72059"/>
    <w:p w14:paraId="1654426E" w14:textId="77777777" w:rsidR="00A72059" w:rsidRDefault="00A72059" w:rsidP="00A72059">
      <w:r>
        <w:t>1.1 Concepto unificado</w:t>
      </w:r>
    </w:p>
    <w:p w14:paraId="39852850" w14:textId="77777777" w:rsidR="00A72059" w:rsidRDefault="00A72059" w:rsidP="00A72059"/>
    <w:p w14:paraId="4468614D" w14:textId="77777777" w:rsidR="00A72059" w:rsidRDefault="00A72059" w:rsidP="00A72059">
      <w:r>
        <w:t xml:space="preserve">Un </w:t>
      </w:r>
      <w:proofErr w:type="spellStart"/>
      <w:r>
        <w:t>Criptobono</w:t>
      </w:r>
      <w:proofErr w:type="spellEnd"/>
      <w:r>
        <w:rPr>
          <w:rFonts w:ascii="Roboto" w:hAnsi="Roboto" w:cs="Roboto"/>
        </w:rPr>
        <w:t>‑</w:t>
      </w:r>
      <w:r>
        <w:t xml:space="preserve">NFT es un activo digital que representa la titularidad sobre un bono específico, ya sea del Tesoro estadounidense o un </w:t>
      </w:r>
      <w:proofErr w:type="spellStart"/>
      <w:r>
        <w:t>criptobono</w:t>
      </w:r>
      <w:proofErr w:type="spellEnd"/>
      <w:r>
        <w:t xml:space="preserve"> soberano venezolano. Se compone de cuatro elementos inseparables:</w:t>
      </w:r>
    </w:p>
    <w:p w14:paraId="73699173" w14:textId="77777777" w:rsidR="00A72059" w:rsidRDefault="00A72059" w:rsidP="00A72059"/>
    <w:p w14:paraId="33FDD7BF" w14:textId="77777777" w:rsidR="00A72059" w:rsidRDefault="00A72059" w:rsidP="00A72059">
      <w:r>
        <w:t xml:space="preserve">· El serial único del NFT, visible en la </w:t>
      </w:r>
      <w:proofErr w:type="spellStart"/>
      <w:r>
        <w:t>blockchain</w:t>
      </w:r>
      <w:proofErr w:type="spellEnd"/>
      <w:r>
        <w:t xml:space="preserve"> y que sigue un formato estandarizado según el tipo de bono.</w:t>
      </w:r>
    </w:p>
    <w:p w14:paraId="2C4A94AD" w14:textId="77777777" w:rsidR="00A72059" w:rsidRDefault="00A72059" w:rsidP="00A72059">
      <w:r>
        <w:t>· El código QR secreto, encriptado con AES</w:t>
      </w:r>
      <w:r>
        <w:rPr>
          <w:rFonts w:ascii="Roboto" w:hAnsi="Roboto" w:cs="Roboto"/>
        </w:rPr>
        <w:t>‑</w:t>
      </w:r>
      <w:r>
        <w:t>512</w:t>
      </w:r>
      <w:r>
        <w:rPr>
          <w:rFonts w:ascii="Roboto" w:hAnsi="Roboto" w:cs="Roboto"/>
        </w:rPr>
        <w:t>‑</w:t>
      </w:r>
      <w:r>
        <w:t>GCM, que contiene los parámetros esenciales del bono (valor nominal, cupón, vencimiento, identificador original, etc.).</w:t>
      </w:r>
    </w:p>
    <w:p w14:paraId="443685F7" w14:textId="77777777" w:rsidR="00A72059" w:rsidRDefault="00A72059" w:rsidP="00A72059">
      <w:r>
        <w:t xml:space="preserve">· El registro original en la DTCC (para bonos del Tesoro) o en el BCV/SENIAT (para </w:t>
      </w:r>
      <w:proofErr w:type="spellStart"/>
      <w:r>
        <w:t>criptobonos</w:t>
      </w:r>
      <w:proofErr w:type="spellEnd"/>
      <w:r>
        <w:t xml:space="preserve"> venezolanos), que constituye la fuente de verdad del activo subyacente.</w:t>
      </w:r>
    </w:p>
    <w:p w14:paraId="7ABE3BC1" w14:textId="77777777" w:rsidR="00A72059" w:rsidRDefault="00A72059" w:rsidP="00A72059">
      <w:r>
        <w:t>· La ecuación de valoración que determina su precio en el mercado secundario, la cual puede seguir una relación inversa con la UT (bonos nominales) o una relación directa multiplicativa  n \times \</w:t>
      </w:r>
      <w:proofErr w:type="spellStart"/>
      <w:r>
        <w:t>text</w:t>
      </w:r>
      <w:proofErr w:type="spellEnd"/>
      <w:r>
        <w:t>{UT}(t)  (</w:t>
      </w:r>
      <w:proofErr w:type="spellStart"/>
      <w:r>
        <w:t>criptobonos</w:t>
      </w:r>
      <w:proofErr w:type="spellEnd"/>
      <w:r>
        <w:t xml:space="preserve"> soberanos).</w:t>
      </w:r>
    </w:p>
    <w:p w14:paraId="6F0751F2" w14:textId="77777777" w:rsidR="00A72059" w:rsidRDefault="00A72059" w:rsidP="00A72059"/>
    <w:p w14:paraId="06DFB46B" w14:textId="77777777" w:rsidR="00A72059" w:rsidRDefault="00A72059" w:rsidP="00A72059">
      <w:r>
        <w:t xml:space="preserve">Todos los </w:t>
      </w:r>
      <w:proofErr w:type="spellStart"/>
      <w:r>
        <w:t>Criptobonos</w:t>
      </w:r>
      <w:proofErr w:type="spellEnd"/>
      <w:r>
        <w:rPr>
          <w:rFonts w:ascii="Roboto" w:hAnsi="Roboto" w:cs="Roboto"/>
        </w:rPr>
        <w:t>‑</w:t>
      </w:r>
      <w:r>
        <w:t>NFT están sujetos al mecanismo de spread en cada transferencia secundaria (típicamente 0.15% a 0.50% del valor de la transacción), que se envía automáticamente al FSLD del TBAC para financiar la recompra de deuda pública.</w:t>
      </w:r>
    </w:p>
    <w:p w14:paraId="4F1917F4" w14:textId="77777777" w:rsidR="00A72059" w:rsidRDefault="00A72059" w:rsidP="00A72059"/>
    <w:p w14:paraId="10B8D67E" w14:textId="77777777" w:rsidR="00A72059" w:rsidRDefault="00A72059" w:rsidP="00A72059">
      <w:r>
        <w:t>1.2 Clasificación según el régimen de indexación a la UT</w:t>
      </w:r>
    </w:p>
    <w:p w14:paraId="1E095400" w14:textId="77777777" w:rsidR="00A72059" w:rsidRDefault="00A72059" w:rsidP="00A72059"/>
    <w:p w14:paraId="66E84EA0" w14:textId="77777777" w:rsidR="00A72059" w:rsidRDefault="00A72059" w:rsidP="00A72059">
      <w:r>
        <w:t>Primera familia: Bonos nominales del Tesoro (relación inversa  N / \</w:t>
      </w:r>
      <w:proofErr w:type="spellStart"/>
      <w:r>
        <w:t>text</w:t>
      </w:r>
      <w:proofErr w:type="spellEnd"/>
      <w:r>
        <w:t>{UT}(t) )</w:t>
      </w:r>
    </w:p>
    <w:p w14:paraId="791D4D07" w14:textId="77777777" w:rsidR="00A72059" w:rsidRDefault="00A72059" w:rsidP="00A72059"/>
    <w:p w14:paraId="7420FDE0" w14:textId="77777777" w:rsidR="00A72059" w:rsidRDefault="00A72059" w:rsidP="00A72059">
      <w:r>
        <w:t>Incluye las Letras del Tesoro a corto plazo (T</w:t>
      </w:r>
      <w:r>
        <w:rPr>
          <w:rFonts w:ascii="Roboto" w:hAnsi="Roboto" w:cs="Roboto"/>
        </w:rPr>
        <w:t>‑</w:t>
      </w:r>
      <w:proofErr w:type="spellStart"/>
      <w:r>
        <w:t>bills</w:t>
      </w:r>
      <w:proofErr w:type="spellEnd"/>
      <w:r>
        <w:t>), con vencimiento igual o inferior a un año, que se emiten con descuento y no pagan cupón periódico. Los Bonos del Tesoro a plazo medio (T</w:t>
      </w:r>
      <w:r>
        <w:rPr>
          <w:rFonts w:ascii="Roboto" w:hAnsi="Roboto" w:cs="Roboto"/>
        </w:rPr>
        <w:t>‑</w:t>
      </w:r>
      <w:r>
        <w:t>notes) de 2 a 10 años y los Bonos del Tesoro a largo plazo (T</w:t>
      </w:r>
      <w:r>
        <w:rPr>
          <w:rFonts w:ascii="Roboto" w:hAnsi="Roboto" w:cs="Roboto"/>
        </w:rPr>
        <w:t>‑</w:t>
      </w:r>
      <w:proofErr w:type="spellStart"/>
      <w:r>
        <w:t>bonds</w:t>
      </w:r>
      <w:proofErr w:type="spellEnd"/>
      <w:r>
        <w:t>) de 10, 20 y 30 años pagan cupones fijos semestrales. En nuestro modelo, el rendimiento (</w:t>
      </w:r>
      <w:proofErr w:type="spellStart"/>
      <w:r>
        <w:t>yield</w:t>
      </w:r>
      <w:proofErr w:type="spellEnd"/>
      <w:r>
        <w:t>) que el inversor exige es la tasa de inflación  \pi(t) . Para los T</w:t>
      </w:r>
      <w:r>
        <w:rPr>
          <w:rFonts w:ascii="Roboto" w:hAnsi="Roboto" w:cs="Roboto"/>
        </w:rPr>
        <w:t>‑</w:t>
      </w:r>
      <w:r>
        <w:t>notes y T</w:t>
      </w:r>
      <w:r>
        <w:rPr>
          <w:rFonts w:ascii="Roboto" w:hAnsi="Roboto" w:cs="Roboto"/>
        </w:rPr>
        <w:t>‑</w:t>
      </w:r>
      <w:proofErr w:type="spellStart"/>
      <w:r>
        <w:t>bonds</w:t>
      </w:r>
      <w:proofErr w:type="spellEnd"/>
      <w:r>
        <w:t>, utilizamos la fórmula exacta de valor presente de flujos de caja descontados porque los cupones son fijos y no se indexan automáticamente a la inflación. Para los bonos cupón cero (que no pagan cupón) y los perpetuos, se usan formas simplificadas.</w:t>
      </w:r>
    </w:p>
    <w:p w14:paraId="30B86FCA" w14:textId="77777777" w:rsidR="00A72059" w:rsidRDefault="00A72059" w:rsidP="00A72059"/>
    <w:p w14:paraId="2EA56423" w14:textId="77777777" w:rsidR="00A72059" w:rsidRDefault="00A72059" w:rsidP="00A72059">
      <w:r>
        <w:t xml:space="preserve">Segunda familia: </w:t>
      </w:r>
      <w:proofErr w:type="spellStart"/>
      <w:r>
        <w:t>Criptobonos</w:t>
      </w:r>
      <w:proofErr w:type="spellEnd"/>
      <w:r>
        <w:t xml:space="preserve"> soberanos venezolanos y TIPS venezolanos (relación directa  n \times \</w:t>
      </w:r>
      <w:proofErr w:type="spellStart"/>
      <w:r>
        <w:t>text</w:t>
      </w:r>
      <w:proofErr w:type="spellEnd"/>
      <w:r>
        <w:t>{UT}(t) )</w:t>
      </w:r>
    </w:p>
    <w:p w14:paraId="19FF5EB2" w14:textId="77777777" w:rsidR="00A72059" w:rsidRDefault="00A72059" w:rsidP="00A72059"/>
    <w:p w14:paraId="74E08D2E" w14:textId="77777777" w:rsidR="00A72059" w:rsidRDefault="00A72059" w:rsidP="00A72059">
      <w:r>
        <w:t xml:space="preserve">Comprende el </w:t>
      </w:r>
      <w:proofErr w:type="spellStart"/>
      <w:r>
        <w:t>Criptobono</w:t>
      </w:r>
      <w:proofErr w:type="spellEnd"/>
      <w:r>
        <w:t xml:space="preserve"> de Fuga de Capitales (FGC), cuyo valor se indexa al índice de fuga de capitales nacional y a la inflación acumulada del IPC venezolano, con base  n_{\</w:t>
      </w:r>
      <w:proofErr w:type="spellStart"/>
      <w:r>
        <w:t>text</w:t>
      </w:r>
      <w:proofErr w:type="spellEnd"/>
      <w:r>
        <w:t>{</w:t>
      </w:r>
      <w:proofErr w:type="spellStart"/>
      <w:r>
        <w:t>UTs</w:t>
      </w:r>
      <w:proofErr w:type="spellEnd"/>
      <w:r>
        <w:t>}} \times \</w:t>
      </w:r>
      <w:proofErr w:type="spellStart"/>
      <w:r>
        <w:t>text</w:t>
      </w:r>
      <w:proofErr w:type="spellEnd"/>
      <w:r>
        <w:t xml:space="preserve">{UT}(t) . El </w:t>
      </w:r>
      <w:proofErr w:type="spellStart"/>
      <w:r>
        <w:t>Criptobono</w:t>
      </w:r>
      <w:proofErr w:type="spellEnd"/>
      <w:r>
        <w:t xml:space="preserve"> de Déficit Comercial (DEF) se indexa al déficit comercial nacional y a la inflación internacional, también con base directa en UT. El </w:t>
      </w:r>
      <w:proofErr w:type="spellStart"/>
      <w:r>
        <w:t>Criptobono</w:t>
      </w:r>
      <w:proofErr w:type="spellEnd"/>
      <w:r>
        <w:t xml:space="preserve"> de Gasto Público Ineficiente (FPG</w:t>
      </w:r>
      <w:r>
        <w:rPr>
          <w:rFonts w:ascii="Roboto" w:hAnsi="Roboto" w:cs="Roboto"/>
        </w:rPr>
        <w:t>‑</w:t>
      </w:r>
      <w:r>
        <w:t xml:space="preserve">Bond) se indexa al gasto público gratuito y al índice de eficiencia fiscal, con la misma base directa. Finalmente, los TIPS venezolanos </w:t>
      </w:r>
      <w:proofErr w:type="spellStart"/>
      <w:r>
        <w:t>tokenizados</w:t>
      </w:r>
      <w:proofErr w:type="spellEnd"/>
      <w:r>
        <w:t xml:space="preserve"> representan bonos del Tesoro estadounidense con protección inflacionaria, pero emitidos en el sistema venezolano; su valor se expresa como  n_{\</w:t>
      </w:r>
      <w:proofErr w:type="spellStart"/>
      <w:r>
        <w:t>text</w:t>
      </w:r>
      <w:proofErr w:type="spellEnd"/>
      <w:r>
        <w:t>{</w:t>
      </w:r>
      <w:proofErr w:type="spellStart"/>
      <w:r>
        <w:t>UTs</w:t>
      </w:r>
      <w:proofErr w:type="spellEnd"/>
      <w:r>
        <w:t>}} \times \</w:t>
      </w:r>
      <w:proofErr w:type="spellStart"/>
      <w:r>
        <w:t>text</w:t>
      </w:r>
      <w:proofErr w:type="spellEnd"/>
      <w:r>
        <w:t>{UT}(t)  ajustado por la inflación acumulada y un cupón real.</w:t>
      </w:r>
    </w:p>
    <w:p w14:paraId="65951897" w14:textId="77777777" w:rsidR="00A72059" w:rsidRDefault="00A72059" w:rsidP="00A72059"/>
    <w:p w14:paraId="23DD54DD" w14:textId="77777777" w:rsidR="00A72059" w:rsidRDefault="00A72059" w:rsidP="00A72059">
      <w:r>
        <w:t>---</w:t>
      </w:r>
    </w:p>
    <w:p w14:paraId="7D0D6D5C" w14:textId="77777777" w:rsidR="00A72059" w:rsidRDefault="00A72059" w:rsidP="00A72059"/>
    <w:p w14:paraId="072962C7" w14:textId="77777777" w:rsidR="00A72059" w:rsidRDefault="00A72059" w:rsidP="00A72059">
      <w:r>
        <w:t>CAPÍTULO 2: EL SERIAL NFT Y EL CÓDIGO QR COMO FUNDAMENTO DEL PROTOCOLO DE VALIDACIÓN DE IDENTIDAD ATÓMICA (PVIA)</w:t>
      </w:r>
    </w:p>
    <w:p w14:paraId="59BF259D" w14:textId="77777777" w:rsidR="00A72059" w:rsidRDefault="00A72059" w:rsidP="00A72059"/>
    <w:p w14:paraId="1512D027" w14:textId="77777777" w:rsidR="00A72059" w:rsidRDefault="00A72059" w:rsidP="00A72059">
      <w:r>
        <w:t>2.1 Generación del serial único del NFT</w:t>
      </w:r>
    </w:p>
    <w:p w14:paraId="0DC83306" w14:textId="77777777" w:rsidR="00A72059" w:rsidRDefault="00A72059" w:rsidP="00A72059"/>
    <w:p w14:paraId="545A3243" w14:textId="77777777" w:rsidR="00A72059" w:rsidRDefault="00A72059" w:rsidP="00A72059">
      <w:r>
        <w:t xml:space="preserve">Cada bono </w:t>
      </w:r>
      <w:proofErr w:type="spellStart"/>
      <w:r>
        <w:t>tokenizado</w:t>
      </w:r>
      <w:proofErr w:type="spellEnd"/>
      <w:r>
        <w:t xml:space="preserve"> recibe un serial que permite identificar su tipo y origen de forma inequívoca.</w:t>
      </w:r>
    </w:p>
    <w:p w14:paraId="23472050" w14:textId="77777777" w:rsidR="00A72059" w:rsidRDefault="00A72059" w:rsidP="00A72059"/>
    <w:p w14:paraId="7AAF6D15" w14:textId="77777777" w:rsidR="00A72059" w:rsidRDefault="00A72059" w:rsidP="00A72059">
      <w:r>
        <w:t>Para los bonos del Tesoro estadounidenses, el serial sigue el formato:</w:t>
      </w:r>
    </w:p>
    <w:p w14:paraId="36F8BE88" w14:textId="77777777" w:rsidR="00A72059" w:rsidRDefault="00A72059" w:rsidP="00A72059"/>
    <w:p w14:paraId="7FB243A4" w14:textId="77777777" w:rsidR="00A72059" w:rsidRDefault="00A72059" w:rsidP="00A72059">
      <w:r>
        <w:t>USA</w:t>
      </w:r>
      <w:r>
        <w:rPr>
          <w:rFonts w:ascii="Roboto" w:hAnsi="Roboto" w:cs="Roboto"/>
        </w:rPr>
        <w:t>‑</w:t>
      </w:r>
      <w:r>
        <w:t>TIPO</w:t>
      </w:r>
      <w:r>
        <w:rPr>
          <w:rFonts w:ascii="Roboto" w:hAnsi="Roboto" w:cs="Roboto"/>
        </w:rPr>
        <w:t>‑</w:t>
      </w:r>
      <w:r>
        <w:t>AAAA</w:t>
      </w:r>
      <w:r>
        <w:rPr>
          <w:rFonts w:ascii="Roboto" w:hAnsi="Roboto" w:cs="Roboto"/>
        </w:rPr>
        <w:t>‑</w:t>
      </w:r>
      <w:r>
        <w:t>MM</w:t>
      </w:r>
      <w:r>
        <w:rPr>
          <w:rFonts w:ascii="Roboto" w:hAnsi="Roboto" w:cs="Roboto"/>
        </w:rPr>
        <w:t>‑</w:t>
      </w:r>
      <w:proofErr w:type="spellStart"/>
      <w:r>
        <w:t>CUSIP_abreviado</w:t>
      </w:r>
      <w:proofErr w:type="spellEnd"/>
      <w:r>
        <w:rPr>
          <w:rFonts w:ascii="Roboto" w:hAnsi="Roboto" w:cs="Roboto"/>
        </w:rPr>
        <w:t>‑</w:t>
      </w:r>
      <w:r>
        <w:t>NNNN</w:t>
      </w:r>
    </w:p>
    <w:p w14:paraId="74D9DB6B" w14:textId="77777777" w:rsidR="00A72059" w:rsidRDefault="00A72059" w:rsidP="00A72059"/>
    <w:p w14:paraId="64C386FD" w14:textId="77777777" w:rsidR="00A72059" w:rsidRDefault="00A72059" w:rsidP="00A72059">
      <w:r>
        <w:t>Donde TIPO es una abreviatura de tres letras: TBI para T</w:t>
      </w:r>
      <w:r>
        <w:rPr>
          <w:rFonts w:ascii="Roboto" w:hAnsi="Roboto" w:cs="Roboto"/>
        </w:rPr>
        <w:t>‑</w:t>
      </w:r>
      <w:proofErr w:type="spellStart"/>
      <w:r>
        <w:t>bill</w:t>
      </w:r>
      <w:proofErr w:type="spellEnd"/>
      <w:r>
        <w:t>, TNO para T</w:t>
      </w:r>
      <w:r>
        <w:rPr>
          <w:rFonts w:ascii="Roboto" w:hAnsi="Roboto" w:cs="Roboto"/>
        </w:rPr>
        <w:t>‑</w:t>
      </w:r>
      <w:r>
        <w:t>note, TBO para T</w:t>
      </w:r>
      <w:r>
        <w:rPr>
          <w:rFonts w:ascii="Roboto" w:hAnsi="Roboto" w:cs="Roboto"/>
        </w:rPr>
        <w:t>‑</w:t>
      </w:r>
      <w:r>
        <w:t xml:space="preserve">bond, ZCB para </w:t>
      </w:r>
      <w:proofErr w:type="spellStart"/>
      <w:r>
        <w:t>zero</w:t>
      </w:r>
      <w:r>
        <w:rPr>
          <w:rFonts w:ascii="Roboto" w:hAnsi="Roboto" w:cs="Roboto"/>
        </w:rPr>
        <w:t>‑</w:t>
      </w:r>
      <w:r>
        <w:t>coupon</w:t>
      </w:r>
      <w:proofErr w:type="spellEnd"/>
      <w:r>
        <w:t>, PER para perpetuo, TIP para TIPS (los TIPS venezolanos llevarán otro prefijo, como VTI). AAAA es el año de emisión (por ejemplo, 2026), MM el mes (01</w:t>
      </w:r>
      <w:r>
        <w:rPr>
          <w:rFonts w:ascii="Roboto" w:hAnsi="Roboto" w:cs="Roboto"/>
        </w:rPr>
        <w:t>‑</w:t>
      </w:r>
      <w:r>
        <w:t xml:space="preserve">12), </w:t>
      </w:r>
      <w:proofErr w:type="spellStart"/>
      <w:r>
        <w:t>CUSIP_abreviado</w:t>
      </w:r>
      <w:proofErr w:type="spellEnd"/>
      <w:r>
        <w:t xml:space="preserve"> son los primeros 8 caracteres del CUSIP del bono original, y NNNN es un número secuencial de cuatro dígitos para distinguir múltiples NFT que representen fracciones del mismo bono. Por ejemplo, un T</w:t>
      </w:r>
      <w:r>
        <w:rPr>
          <w:rFonts w:ascii="Roboto" w:hAnsi="Roboto" w:cs="Roboto"/>
        </w:rPr>
        <w:t>‑</w:t>
      </w:r>
      <w:proofErr w:type="spellStart"/>
      <w:r>
        <w:t>bill</w:t>
      </w:r>
      <w:proofErr w:type="spellEnd"/>
      <w:r>
        <w:t xml:space="preserve"> emitido en mayo de 2026 con CUSIP 912796XJ6 podría tener el serial USA</w:t>
      </w:r>
      <w:r>
        <w:rPr>
          <w:rFonts w:ascii="Roboto" w:hAnsi="Roboto" w:cs="Roboto"/>
        </w:rPr>
        <w:t>‑</w:t>
      </w:r>
      <w:r>
        <w:t>TBI</w:t>
      </w:r>
      <w:r>
        <w:rPr>
          <w:rFonts w:ascii="Roboto" w:hAnsi="Roboto" w:cs="Roboto"/>
        </w:rPr>
        <w:t>‑</w:t>
      </w:r>
      <w:r>
        <w:t>2026</w:t>
      </w:r>
      <w:r>
        <w:rPr>
          <w:rFonts w:ascii="Roboto" w:hAnsi="Roboto" w:cs="Roboto"/>
        </w:rPr>
        <w:t>‑</w:t>
      </w:r>
      <w:r>
        <w:t>05</w:t>
      </w:r>
      <w:r>
        <w:rPr>
          <w:rFonts w:ascii="Roboto" w:hAnsi="Roboto" w:cs="Roboto"/>
        </w:rPr>
        <w:t>‑</w:t>
      </w:r>
      <w:r>
        <w:t>912796XJ</w:t>
      </w:r>
      <w:r>
        <w:rPr>
          <w:rFonts w:ascii="Roboto" w:hAnsi="Roboto" w:cs="Roboto"/>
        </w:rPr>
        <w:t>‑</w:t>
      </w:r>
      <w:r>
        <w:t>0001.</w:t>
      </w:r>
    </w:p>
    <w:p w14:paraId="3C1E8023" w14:textId="77777777" w:rsidR="00A72059" w:rsidRDefault="00A72059" w:rsidP="00A72059"/>
    <w:p w14:paraId="79268B97" w14:textId="77777777" w:rsidR="00A72059" w:rsidRDefault="00A72059" w:rsidP="00A72059">
      <w:r>
        <w:t xml:space="preserve">Para los </w:t>
      </w:r>
      <w:proofErr w:type="spellStart"/>
      <w:r>
        <w:t>criptobonos</w:t>
      </w:r>
      <w:proofErr w:type="spellEnd"/>
      <w:r>
        <w:t xml:space="preserve"> venezolanos se mantienen los formatos definidos en las teorías originales:</w:t>
      </w:r>
    </w:p>
    <w:p w14:paraId="56C607A1" w14:textId="77777777" w:rsidR="00A72059" w:rsidRDefault="00A72059" w:rsidP="00A72059"/>
    <w:p w14:paraId="061F9B5C" w14:textId="77777777" w:rsidR="00A72059" w:rsidRDefault="00A72059" w:rsidP="00A72059">
      <w:r>
        <w:t>· Fuga de Capitales: VEN</w:t>
      </w:r>
      <w:r>
        <w:rPr>
          <w:rFonts w:ascii="Roboto" w:hAnsi="Roboto" w:cs="Roboto"/>
        </w:rPr>
        <w:t>‑</w:t>
      </w:r>
      <w:r>
        <w:t>FGC</w:t>
      </w:r>
      <w:r>
        <w:rPr>
          <w:rFonts w:ascii="Roboto" w:hAnsi="Roboto" w:cs="Roboto"/>
        </w:rPr>
        <w:t>‑</w:t>
      </w:r>
      <w:r>
        <w:t>NFT</w:t>
      </w:r>
      <w:r>
        <w:rPr>
          <w:rFonts w:ascii="Roboto" w:hAnsi="Roboto" w:cs="Roboto"/>
        </w:rPr>
        <w:t>‑</w:t>
      </w:r>
      <w:r>
        <w:t>AAAA</w:t>
      </w:r>
      <w:r>
        <w:rPr>
          <w:rFonts w:ascii="Roboto" w:hAnsi="Roboto" w:cs="Roboto"/>
        </w:rPr>
        <w:t>‑</w:t>
      </w:r>
      <w:r>
        <w:t>BBBB</w:t>
      </w:r>
      <w:r>
        <w:rPr>
          <w:rFonts w:ascii="Roboto" w:hAnsi="Roboto" w:cs="Roboto"/>
        </w:rPr>
        <w:t>‑</w:t>
      </w:r>
      <w:r>
        <w:t>CCCC</w:t>
      </w:r>
      <w:r>
        <w:rPr>
          <w:rFonts w:ascii="Roboto" w:hAnsi="Roboto" w:cs="Roboto"/>
        </w:rPr>
        <w:t>‑</w:t>
      </w:r>
      <w:r>
        <w:t>DDDD</w:t>
      </w:r>
      <w:r>
        <w:rPr>
          <w:rFonts w:ascii="Roboto" w:hAnsi="Roboto" w:cs="Roboto"/>
        </w:rPr>
        <w:t>‑</w:t>
      </w:r>
      <w:r>
        <w:t>IPC donde AAAA es el año, BBBB el mes, CCCC el código del sector económico, DDDD el secuencial, e IPC es un sufijo que indica indexación al IPC.</w:t>
      </w:r>
    </w:p>
    <w:p w14:paraId="0597D32B" w14:textId="77777777" w:rsidR="00A72059" w:rsidRDefault="00A72059" w:rsidP="00A72059">
      <w:r>
        <w:t>· Déficit Comercial: VEN</w:t>
      </w:r>
      <w:r>
        <w:rPr>
          <w:rFonts w:ascii="Roboto" w:hAnsi="Roboto" w:cs="Roboto"/>
        </w:rPr>
        <w:t>‑</w:t>
      </w:r>
      <w:r>
        <w:t>DFC</w:t>
      </w:r>
      <w:r>
        <w:rPr>
          <w:rFonts w:ascii="Roboto" w:hAnsi="Roboto" w:cs="Roboto"/>
        </w:rPr>
        <w:t>‑</w:t>
      </w:r>
      <w:r>
        <w:t>NFT</w:t>
      </w:r>
      <w:r>
        <w:rPr>
          <w:rFonts w:ascii="Roboto" w:hAnsi="Roboto" w:cs="Roboto"/>
        </w:rPr>
        <w:t>‑</w:t>
      </w:r>
      <w:r>
        <w:t>AAAA</w:t>
      </w:r>
      <w:r>
        <w:rPr>
          <w:rFonts w:ascii="Roboto" w:hAnsi="Roboto" w:cs="Roboto"/>
        </w:rPr>
        <w:t>‑</w:t>
      </w:r>
      <w:r>
        <w:t>BBBB</w:t>
      </w:r>
      <w:r>
        <w:rPr>
          <w:rFonts w:ascii="Roboto" w:hAnsi="Roboto" w:cs="Roboto"/>
        </w:rPr>
        <w:t>‑</w:t>
      </w:r>
      <w:r>
        <w:t>CCCC</w:t>
      </w:r>
      <w:r>
        <w:rPr>
          <w:rFonts w:ascii="Roboto" w:hAnsi="Roboto" w:cs="Roboto"/>
        </w:rPr>
        <w:t>‑</w:t>
      </w:r>
      <w:r>
        <w:t>DDDD</w:t>
      </w:r>
      <w:r>
        <w:rPr>
          <w:rFonts w:ascii="Roboto" w:hAnsi="Roboto" w:cs="Roboto"/>
        </w:rPr>
        <w:t>‑</w:t>
      </w:r>
      <w:r>
        <w:t>IPC con estructura similar.</w:t>
      </w:r>
    </w:p>
    <w:p w14:paraId="2C8CDBAF" w14:textId="77777777" w:rsidR="00A72059" w:rsidRDefault="00A72059" w:rsidP="00A72059">
      <w:r>
        <w:t>· Gasto Público Ineficiente: VEN</w:t>
      </w:r>
      <w:r>
        <w:rPr>
          <w:rFonts w:ascii="Roboto" w:hAnsi="Roboto" w:cs="Roboto"/>
        </w:rPr>
        <w:t>‑</w:t>
      </w:r>
      <w:r>
        <w:t>FPG</w:t>
      </w:r>
      <w:r>
        <w:rPr>
          <w:rFonts w:ascii="Roboto" w:hAnsi="Roboto" w:cs="Roboto"/>
        </w:rPr>
        <w:t>‑</w:t>
      </w:r>
      <w:r>
        <w:t>NFT</w:t>
      </w:r>
      <w:r>
        <w:rPr>
          <w:rFonts w:ascii="Roboto" w:hAnsi="Roboto" w:cs="Roboto"/>
        </w:rPr>
        <w:t>‑</w:t>
      </w:r>
      <w:r>
        <w:t>AAAA</w:t>
      </w:r>
      <w:r>
        <w:rPr>
          <w:rFonts w:ascii="Roboto" w:hAnsi="Roboto" w:cs="Roboto"/>
        </w:rPr>
        <w:t>‑</w:t>
      </w:r>
      <w:r>
        <w:t>MM</w:t>
      </w:r>
      <w:r>
        <w:rPr>
          <w:rFonts w:ascii="Roboto" w:hAnsi="Roboto" w:cs="Roboto"/>
        </w:rPr>
        <w:t>‑</w:t>
      </w:r>
      <w:r>
        <w:t>EEE</w:t>
      </w:r>
      <w:r>
        <w:rPr>
          <w:rFonts w:ascii="Roboto" w:hAnsi="Roboto" w:cs="Roboto"/>
        </w:rPr>
        <w:t>‑</w:t>
      </w:r>
      <w:r>
        <w:t>SSSSS</w:t>
      </w:r>
      <w:r>
        <w:rPr>
          <w:rFonts w:ascii="Roboto" w:hAnsi="Roboto" w:cs="Roboto"/>
        </w:rPr>
        <w:t>‑</w:t>
      </w:r>
      <w:r>
        <w:t>RR</w:t>
      </w:r>
      <w:r>
        <w:rPr>
          <w:rFonts w:ascii="Roboto" w:hAnsi="Roboto" w:cs="Roboto"/>
        </w:rPr>
        <w:t>‑</w:t>
      </w:r>
      <w:r>
        <w:t xml:space="preserve">TS donde EEE es la entidad emisora (PDV, COR, etc.), SSSSS secuencial, RR región y TS </w:t>
      </w:r>
      <w:proofErr w:type="spellStart"/>
      <w:r>
        <w:t>timestamp</w:t>
      </w:r>
      <w:proofErr w:type="spellEnd"/>
      <w:r>
        <w:t>.</w:t>
      </w:r>
    </w:p>
    <w:p w14:paraId="32D491DB" w14:textId="77777777" w:rsidR="00A72059" w:rsidRDefault="00A72059" w:rsidP="00A72059">
      <w:r>
        <w:t>· TIPS venezolanos: VEN</w:t>
      </w:r>
      <w:r>
        <w:rPr>
          <w:rFonts w:ascii="Roboto" w:hAnsi="Roboto" w:cs="Roboto"/>
        </w:rPr>
        <w:t>‑</w:t>
      </w:r>
      <w:r>
        <w:t>TIPS</w:t>
      </w:r>
      <w:r>
        <w:rPr>
          <w:rFonts w:ascii="Roboto" w:hAnsi="Roboto" w:cs="Roboto"/>
        </w:rPr>
        <w:t>‑</w:t>
      </w:r>
      <w:r>
        <w:t>NFT</w:t>
      </w:r>
      <w:r>
        <w:rPr>
          <w:rFonts w:ascii="Roboto" w:hAnsi="Roboto" w:cs="Roboto"/>
        </w:rPr>
        <w:t>‑</w:t>
      </w:r>
      <w:r>
        <w:t>AAAA</w:t>
      </w:r>
      <w:r>
        <w:rPr>
          <w:rFonts w:ascii="Roboto" w:hAnsi="Roboto" w:cs="Roboto"/>
        </w:rPr>
        <w:t>‑</w:t>
      </w:r>
      <w:r>
        <w:t>BBBB</w:t>
      </w:r>
      <w:r>
        <w:rPr>
          <w:rFonts w:ascii="Roboto" w:hAnsi="Roboto" w:cs="Roboto"/>
        </w:rPr>
        <w:t>‑</w:t>
      </w:r>
      <w:r>
        <w:t>CCCC</w:t>
      </w:r>
      <w:r>
        <w:rPr>
          <w:rFonts w:ascii="Roboto" w:hAnsi="Roboto" w:cs="Roboto"/>
        </w:rPr>
        <w:t>‑</w:t>
      </w:r>
      <w:r>
        <w:t>DDDD.</w:t>
      </w:r>
    </w:p>
    <w:p w14:paraId="1FEC4AC3" w14:textId="77777777" w:rsidR="00A72059" w:rsidRDefault="00A72059" w:rsidP="00A72059"/>
    <w:p w14:paraId="46FCEA44" w14:textId="77777777" w:rsidR="00A72059" w:rsidRDefault="00A72059" w:rsidP="00A72059">
      <w:r>
        <w:t>Este serial se almacena como el identificador del NFT en el contrato inteligente (parámetro id de ERC</w:t>
      </w:r>
      <w:r>
        <w:rPr>
          <w:rFonts w:ascii="Roboto" w:hAnsi="Roboto" w:cs="Roboto"/>
        </w:rPr>
        <w:t>‑</w:t>
      </w:r>
      <w:r>
        <w:t xml:space="preserve">1155). Es público y cualquier participante puede consultar los metadatos asociados en IPFS, que incluyen el tipo de bono, la fecha de emisión, el valor nominal (en dólares o en </w:t>
      </w:r>
      <w:proofErr w:type="spellStart"/>
      <w:r>
        <w:t>UTs</w:t>
      </w:r>
      <w:proofErr w:type="spellEnd"/>
      <w:r>
        <w:t>), el cupón, el plazo y el hash del registro original.</w:t>
      </w:r>
    </w:p>
    <w:p w14:paraId="6FB3FADB" w14:textId="77777777" w:rsidR="00A72059" w:rsidRDefault="00A72059" w:rsidP="00A72059"/>
    <w:p w14:paraId="66ABA0B0" w14:textId="77777777" w:rsidR="00A72059" w:rsidRDefault="00A72059" w:rsidP="00A72059">
      <w:r>
        <w:t>2.2 El código QR secreto y su encriptación</w:t>
      </w:r>
    </w:p>
    <w:p w14:paraId="614066F6" w14:textId="77777777" w:rsidR="00A72059" w:rsidRDefault="00A72059" w:rsidP="00A72059"/>
    <w:p w14:paraId="7EBAE233" w14:textId="77777777" w:rsidR="00A72059" w:rsidRDefault="00A72059" w:rsidP="00A72059">
      <w:r>
        <w:t>Junto con cada NFT se genera un código QR que contiene información sensible y crítica. El código QR (en su forma binaria) incluye los siguientes campos:</w:t>
      </w:r>
    </w:p>
    <w:p w14:paraId="6284C1E0" w14:textId="77777777" w:rsidR="00A72059" w:rsidRDefault="00A72059" w:rsidP="00A72059"/>
    <w:p w14:paraId="1A0E9840" w14:textId="77777777" w:rsidR="00A72059" w:rsidRDefault="00A72059" w:rsidP="00A72059">
      <w:r>
        <w:t xml:space="preserve">· El identificador original completo del bono: para bonos del Tesoro, el CUSIP completo de 9 caracteres; para </w:t>
      </w:r>
      <w:proofErr w:type="spellStart"/>
      <w:r>
        <w:t>criptobonos</w:t>
      </w:r>
      <w:proofErr w:type="spellEnd"/>
      <w:r>
        <w:t>, el hash de la factura fiscal (FF</w:t>
      </w:r>
      <w:r>
        <w:rPr>
          <w:rFonts w:ascii="Roboto" w:hAnsi="Roboto" w:cs="Roboto"/>
        </w:rPr>
        <w:t>‑</w:t>
      </w:r>
      <w:r>
        <w:t>GPG), el identificador de la medición de fuga o del período de déficit.</w:t>
      </w:r>
    </w:p>
    <w:p w14:paraId="3CF39BFA" w14:textId="77777777" w:rsidR="00A72059" w:rsidRDefault="00A72059" w:rsidP="00A72059">
      <w:r>
        <w:t xml:space="preserve">· El valor nominal: para bonos USA, el valor  N  en dólares; para </w:t>
      </w:r>
      <w:proofErr w:type="spellStart"/>
      <w:r>
        <w:t>criptobonos</w:t>
      </w:r>
      <w:proofErr w:type="spellEnd"/>
      <w:r>
        <w:t xml:space="preserve">, el número de </w:t>
      </w:r>
      <w:proofErr w:type="spellStart"/>
      <w:r>
        <w:t>UTs</w:t>
      </w:r>
      <w:proofErr w:type="spellEnd"/>
      <w:r>
        <w:t xml:space="preserve">  n_{\</w:t>
      </w:r>
      <w:proofErr w:type="spellStart"/>
      <w:r>
        <w:t>text</w:t>
      </w:r>
      <w:proofErr w:type="spellEnd"/>
      <w:r>
        <w:t>{</w:t>
      </w:r>
      <w:proofErr w:type="spellStart"/>
      <w:r>
        <w:t>UTs</w:t>
      </w:r>
      <w:proofErr w:type="spellEnd"/>
      <w:r>
        <w:t>}}  (por ejemplo, 1000).</w:t>
      </w:r>
    </w:p>
    <w:p w14:paraId="68B39FA8" w14:textId="77777777" w:rsidR="00A72059" w:rsidRDefault="00A72059" w:rsidP="00A72059">
      <w:r>
        <w:t>· La fecha de emisión y la fecha de vencimiento (o el plazo  T  en años).</w:t>
      </w:r>
    </w:p>
    <w:p w14:paraId="4E00E811" w14:textId="77777777" w:rsidR="00A72059" w:rsidRDefault="00A72059" w:rsidP="00A72059">
      <w:r>
        <w:t>· La tasa de cupón  c  (en puntos básicos, 0 para bonos sin cupón).</w:t>
      </w:r>
    </w:p>
    <w:p w14:paraId="13D3AD91" w14:textId="77777777" w:rsidR="00A72059" w:rsidRDefault="00A72059" w:rsidP="00A72059">
      <w:r>
        <w:t xml:space="preserve">· Un </w:t>
      </w:r>
      <w:proofErr w:type="spellStart"/>
      <w:r>
        <w:t>nonce</w:t>
      </w:r>
      <w:proofErr w:type="spellEnd"/>
      <w:r>
        <w:t xml:space="preserve"> criptográfico de 256 bits generado aleatoriamente para evitar ataques de repetición.</w:t>
      </w:r>
    </w:p>
    <w:p w14:paraId="3AB661E7" w14:textId="77777777" w:rsidR="00A72059" w:rsidRDefault="00A72059" w:rsidP="00A72059">
      <w:r>
        <w:t xml:space="preserve">· En el caso de los TIPS y </w:t>
      </w:r>
      <w:proofErr w:type="spellStart"/>
      <w:r>
        <w:t>criptobonos</w:t>
      </w:r>
      <w:proofErr w:type="spellEnd"/>
      <w:r>
        <w:t>, el factor de ajuste inicial por inflación o por índice macroeconómico.</w:t>
      </w:r>
    </w:p>
    <w:p w14:paraId="01D6A6AD" w14:textId="77777777" w:rsidR="00A72059" w:rsidRDefault="00A72059" w:rsidP="00A72059"/>
    <w:p w14:paraId="22C4E077" w14:textId="77777777" w:rsidR="00A72059" w:rsidRDefault="00A72059" w:rsidP="00A72059">
      <w:r>
        <w:t>Este código QR se encripta utilizando el algoritmo AES</w:t>
      </w:r>
      <w:r>
        <w:rPr>
          <w:rFonts w:ascii="Roboto" w:hAnsi="Roboto" w:cs="Roboto"/>
        </w:rPr>
        <w:t>‑</w:t>
      </w:r>
      <w:r>
        <w:t>512</w:t>
      </w:r>
      <w:r>
        <w:rPr>
          <w:rFonts w:ascii="Roboto" w:hAnsi="Roboto" w:cs="Roboto"/>
        </w:rPr>
        <w:t>‑</w:t>
      </w:r>
      <w:r>
        <w:t>GCM (</w:t>
      </w:r>
      <w:proofErr w:type="spellStart"/>
      <w:r>
        <w:t>Advanced</w:t>
      </w:r>
      <w:proofErr w:type="spellEnd"/>
      <w:r>
        <w:t xml:space="preserve"> </w:t>
      </w:r>
      <w:proofErr w:type="spellStart"/>
      <w:r>
        <w:t>Encryption</w:t>
      </w:r>
      <w:proofErr w:type="spellEnd"/>
      <w:r>
        <w:t xml:space="preserve"> Standard con clave de 512 bits y modo </w:t>
      </w:r>
      <w:proofErr w:type="spellStart"/>
      <w:r>
        <w:t>Galois</w:t>
      </w:r>
      <w:proofErr w:type="spellEnd"/>
      <w:r>
        <w:t>/</w:t>
      </w:r>
      <w:proofErr w:type="spellStart"/>
      <w:r>
        <w:t>Counter</w:t>
      </w:r>
      <w:proofErr w:type="spellEnd"/>
      <w:r>
        <w:t xml:space="preserve"> </w:t>
      </w:r>
      <w:proofErr w:type="spellStart"/>
      <w:r>
        <w:t>Mode</w:t>
      </w:r>
      <w:proofErr w:type="spellEnd"/>
      <w:r>
        <w:t xml:space="preserve">). La clave de encriptación se deriva del serial del NFT concatenado con una clave maestra almacenada en un hardware </w:t>
      </w:r>
      <w:proofErr w:type="spellStart"/>
      <w:r>
        <w:t>security</w:t>
      </w:r>
      <w:proofErr w:type="spellEnd"/>
      <w:r>
        <w:t xml:space="preserve"> module (HSM) del emisor. Para los bonos del Tesoro de EE.UU., el HSM está bajo control conjunto de la DTCC y el Departamento del Tesoro; para los </w:t>
      </w:r>
      <w:proofErr w:type="spellStart"/>
      <w:r>
        <w:t>criptobonos</w:t>
      </w:r>
      <w:proofErr w:type="spellEnd"/>
      <w:r>
        <w:t xml:space="preserve"> venezolanos, el HSM está bajo control del BCV. El código QR encriptado se guarda en el contrato inteligente (como un campo bytes), pero su contenido no es legible para los participantes ordinarios. Solo el Protocolo de Validación de Identidad Atómica (PVIA), invocado por el contrato del TBAC, tiene la capacidad de solicitar al HSM la </w:t>
      </w:r>
      <w:proofErr w:type="spellStart"/>
      <w:r>
        <w:t>desencriptación</w:t>
      </w:r>
      <w:proofErr w:type="spellEnd"/>
      <w:r>
        <w:t xml:space="preserve"> del QR, y únicamente durante los procedimientos de validación (emisión, transferencia, liquidación).</w:t>
      </w:r>
    </w:p>
    <w:p w14:paraId="75E3EFC0" w14:textId="77777777" w:rsidR="00A72059" w:rsidRDefault="00A72059" w:rsidP="00A72059"/>
    <w:p w14:paraId="44718446" w14:textId="77777777" w:rsidR="00A72059" w:rsidRDefault="00A72059" w:rsidP="00A72059">
      <w:r>
        <w:t>2.3 El PVIA como puente entre el NFT, el activo original y el FSLD</w:t>
      </w:r>
    </w:p>
    <w:p w14:paraId="51EC3E15" w14:textId="77777777" w:rsidR="00A72059" w:rsidRDefault="00A72059" w:rsidP="00A72059"/>
    <w:p w14:paraId="6F167E7F" w14:textId="77777777" w:rsidR="00A72059" w:rsidRDefault="00A72059" w:rsidP="00A72059">
      <w:r>
        <w:t xml:space="preserve">El PVIA es un conjunto de funciones del </w:t>
      </w:r>
      <w:proofErr w:type="spellStart"/>
      <w:r>
        <w:t>smart</w:t>
      </w:r>
      <w:proofErr w:type="spellEnd"/>
      <w:r>
        <w:t xml:space="preserve"> </w:t>
      </w:r>
      <w:proofErr w:type="spellStart"/>
      <w:r>
        <w:t>contract</w:t>
      </w:r>
      <w:proofErr w:type="spellEnd"/>
      <w:r>
        <w:t xml:space="preserve"> del TBAC que actúa como un oráculo de identidad y pagos. Sus responsabilidades son tres:</w:t>
      </w:r>
    </w:p>
    <w:p w14:paraId="4CFFCA4B" w14:textId="77777777" w:rsidR="00A72059" w:rsidRDefault="00A72059" w:rsidP="00A72059"/>
    <w:p w14:paraId="0C007857" w14:textId="77777777" w:rsidR="00A72059" w:rsidRDefault="00A72059" w:rsidP="00A72059">
      <w:r>
        <w:t xml:space="preserve">Función 1 – Validación de emisión de nuevos </w:t>
      </w:r>
      <w:proofErr w:type="spellStart"/>
      <w:r>
        <w:t>NFTs</w:t>
      </w:r>
      <w:proofErr w:type="spellEnd"/>
      <w:r>
        <w:t>.</w:t>
      </w:r>
    </w:p>
    <w:p w14:paraId="091553F6" w14:textId="77777777" w:rsidR="00A72059" w:rsidRDefault="00A72059" w:rsidP="00A72059">
      <w:r>
        <w:t xml:space="preserve">Cuando un emisor autorizado (Tesoro de EE.UU. con rol EMISOR_BONOS_USA o BCV con rol EMISOR_CRIPTOBONOS_VEN) invoca la función </w:t>
      </w:r>
      <w:proofErr w:type="spellStart"/>
      <w:r>
        <w:t>emitirBonoNFT</w:t>
      </w:r>
      <w:proofErr w:type="spellEnd"/>
      <w:r>
        <w:t xml:space="preserve">, el PVIA ejecuta los siguientes pasos de manera atómica. Primero, verifica que el serial propuesto no exista ya en el registro de </w:t>
      </w:r>
      <w:proofErr w:type="spellStart"/>
      <w:r>
        <w:t>serialesUsados</w:t>
      </w:r>
      <w:proofErr w:type="spellEnd"/>
      <w:r>
        <w:t xml:space="preserve">. Segundo, invoca al oráculo externo de la DTCC (para bonos USA) o del BCV (para </w:t>
      </w:r>
      <w:proofErr w:type="spellStart"/>
      <w:r>
        <w:t>criptobonos</w:t>
      </w:r>
      <w:proofErr w:type="spellEnd"/>
      <w:r>
        <w:t xml:space="preserve">) para consultar el estado del activo original: si existe, si no ha sido </w:t>
      </w:r>
      <w:proofErr w:type="spellStart"/>
      <w:r>
        <w:t>tokenizado</w:t>
      </w:r>
      <w:proofErr w:type="spellEnd"/>
      <w:r>
        <w:t xml:space="preserve"> previamente, y si la cantidad solicitada no excede el saldo disponible. Tercero, </w:t>
      </w:r>
      <w:proofErr w:type="spellStart"/>
      <w:r>
        <w:t>desencripta</w:t>
      </w:r>
      <w:proofErr w:type="spellEnd"/>
      <w:r>
        <w:t xml:space="preserve"> el código QR (mediante llamada al HSM) y compara los datos obtenidos (CUSIP, valor nominal, fechas) con los devueltos por el oráculo; deben coincidir perfectamente. Cuarto, calcula un hash de vinculación que incluye el serial, el hash del QR y el hash del registro original, y lo almacena en el contrato. Quinto, marca el activo original como “</w:t>
      </w:r>
      <w:proofErr w:type="spellStart"/>
      <w:r>
        <w:t>tokenizado</w:t>
      </w:r>
      <w:proofErr w:type="spellEnd"/>
      <w:r>
        <w:t>” en el registro de la DTCC/BCV, para evitar cualquier intento de duplicación futura.</w:t>
      </w:r>
    </w:p>
    <w:p w14:paraId="1242BA3E" w14:textId="77777777" w:rsidR="00A72059" w:rsidRDefault="00A72059" w:rsidP="00A72059"/>
    <w:p w14:paraId="24EFA701" w14:textId="77777777" w:rsidR="00A72059" w:rsidRDefault="00A72059" w:rsidP="00A72059">
      <w:r>
        <w:t>Función 2 – Validación de transferencias secundarias.</w:t>
      </w:r>
    </w:p>
    <w:p w14:paraId="18E699F9" w14:textId="77777777" w:rsidR="00A72059" w:rsidRDefault="00A72059" w:rsidP="00A72059">
      <w:r>
        <w:t xml:space="preserve">Cada vez que se transfiere un NFT entre dos </w:t>
      </w:r>
      <w:proofErr w:type="spellStart"/>
      <w:r>
        <w:t>wallets</w:t>
      </w:r>
      <w:proofErr w:type="spellEnd"/>
      <w:r>
        <w:t xml:space="preserve">, el contrato ejecuta una función </w:t>
      </w:r>
      <w:proofErr w:type="spellStart"/>
      <w:r>
        <w:t>transferirConSpread</w:t>
      </w:r>
      <w:proofErr w:type="spellEnd"/>
      <w:r>
        <w:t xml:space="preserve"> que captura un porcentaje del valor del bono (el spread) y lo envía al FSLD. Antes de la transferencia, el PVIA verifica que el NFT esté activo y que el remitente sea el propietario legítimo. No es necesario volver a consultar al oráculo DTCC/BCV porque la unicidad ya quedó establecida en la emisión; sin embargo, se comprueba que el código QR siga siendo válido (no revocado). El spread se calcula sobre el valor actual del bono (obtenido de la ecuación de valoración) y se transfiere al FSLD.</w:t>
      </w:r>
    </w:p>
    <w:p w14:paraId="61AD994E" w14:textId="77777777" w:rsidR="00A72059" w:rsidRDefault="00A72059" w:rsidP="00A72059"/>
    <w:p w14:paraId="5BDF39D9" w14:textId="77777777" w:rsidR="00A72059" w:rsidRDefault="00A72059" w:rsidP="00A72059">
      <w:r>
        <w:t>Función 3 – Liquidación automática de obligaciones.</w:t>
      </w:r>
    </w:p>
    <w:p w14:paraId="1DBB24FB" w14:textId="77777777" w:rsidR="00A72059" w:rsidRDefault="00A72059" w:rsidP="00A72059">
      <w:r>
        <w:t xml:space="preserve">En la fecha de vencimiento del bono o en la fecha de pago de cupón (almacenada en el código QR), el PVIA ejecuta un proceso de liquidación. Lee el NFT correspondiente, </w:t>
      </w:r>
      <w:proofErr w:type="spellStart"/>
      <w:r>
        <w:t>desencripta</w:t>
      </w:r>
      <w:proofErr w:type="spellEnd"/>
      <w:r>
        <w:t xml:space="preserve"> su QR, identifica al propietario actual (la dirección que tiene el NFT en ese momento), calcula el monto a pagar usando la ecuación de valoración del bono con los valores actuales de UT, inflación, índices macroeconómicos, etc., y ordena al contrato del FSLD que transfiera ese monto desde su cuenta de TBAC a la </w:t>
      </w:r>
      <w:proofErr w:type="spellStart"/>
      <w:r>
        <w:t>wallet</w:t>
      </w:r>
      <w:proofErr w:type="spellEnd"/>
      <w:r>
        <w:t xml:space="preserve"> del propietario. El FSLD tiene el rol LIQUIDADOR y sólo puede ejecutar pagos cuando el PVIA lo autoriza.</w:t>
      </w:r>
    </w:p>
    <w:p w14:paraId="2F868149" w14:textId="77777777" w:rsidR="00A72059" w:rsidRDefault="00A72059" w:rsidP="00A72059"/>
    <w:p w14:paraId="561A87AA" w14:textId="77777777" w:rsidR="00A72059" w:rsidRDefault="00A72059" w:rsidP="00A72059">
      <w:r>
        <w:t xml:space="preserve">De esta manera, el PVIA resuelve la triple pregunta esencial para cualquier liquidación: a quién (la dirección del tenedor verificada por KYC), cuándo (el </w:t>
      </w:r>
      <w:proofErr w:type="spellStart"/>
      <w:r>
        <w:t>timestamp</w:t>
      </w:r>
      <w:proofErr w:type="spellEnd"/>
      <w:r>
        <w:t xml:space="preserve"> de vencimiento o la fecha de cupón extraída del QR) y cuánto (el valor calculado en tiempo real por la ecuación del bono).</w:t>
      </w:r>
    </w:p>
    <w:p w14:paraId="52D35CCC" w14:textId="77777777" w:rsidR="00A72059" w:rsidRDefault="00A72059" w:rsidP="00A72059"/>
    <w:p w14:paraId="119BE85C" w14:textId="77777777" w:rsidR="00A72059" w:rsidRDefault="00A72059" w:rsidP="00A72059">
      <w:r>
        <w:t>---</w:t>
      </w:r>
    </w:p>
    <w:p w14:paraId="252DDAA1" w14:textId="77777777" w:rsidR="00A72059" w:rsidRDefault="00A72059" w:rsidP="00A72059"/>
    <w:p w14:paraId="6B2917B8" w14:textId="77777777" w:rsidR="00A72059" w:rsidRDefault="00A72059" w:rsidP="00A72059">
      <w:r>
        <w:t>CAPÍTULO 3: ECUACIONES DE VALORACIÓN PARA LOS BONOS NOMINALES DEL TESORO (RELACIÓN INVERSA  N / \</w:t>
      </w:r>
      <w:proofErr w:type="spellStart"/>
      <w:r>
        <w:t>text</w:t>
      </w:r>
      <w:proofErr w:type="spellEnd"/>
      <w:r>
        <w:t>{UT}(t) )</w:t>
      </w:r>
    </w:p>
    <w:p w14:paraId="227FE7C1" w14:textId="77777777" w:rsidR="00A72059" w:rsidRDefault="00A72059" w:rsidP="00A72059"/>
    <w:p w14:paraId="1FEA9EF9" w14:textId="77777777" w:rsidR="00A72059" w:rsidRDefault="00A72059" w:rsidP="00A72059">
      <w:r>
        <w:t>En todas las fórmulas de este capítulo,  N  es el valor nominal en dólares,  \</w:t>
      </w:r>
      <w:proofErr w:type="spellStart"/>
      <w:r>
        <w:t>text</w:t>
      </w:r>
      <w:proofErr w:type="spellEnd"/>
      <w:r>
        <w:t>{UT}(t) = \frac{\</w:t>
      </w:r>
      <w:proofErr w:type="spellStart"/>
      <w:r>
        <w:t>text</w:t>
      </w:r>
      <w:proofErr w:type="spellEnd"/>
      <w:r>
        <w:t>{IPC}(t)}{\</w:t>
      </w:r>
      <w:proofErr w:type="spellStart"/>
      <w:r>
        <w:t>text</w:t>
      </w:r>
      <w:proofErr w:type="spellEnd"/>
      <w:r>
        <w:t xml:space="preserve">{IPC}(0)}  es el factor de inflación acumulada (con IPC(0)=1),  \pi(t)  es la tasa de inflación anualizada actual (obtenida del oráculo de la Bureau of Labor </w:t>
      </w:r>
      <w:proofErr w:type="spellStart"/>
      <w:r>
        <w:t>Statistics</w:t>
      </w:r>
      <w:proofErr w:type="spellEnd"/>
      <w:r>
        <w:t>),  T  es el plazo total en años,  t  el tiempo transcurrido desde la emisión, y  c  la tasa de cupón anual fija (en puntos básicos, por ejemplo 500 para 5%). El rendimiento (</w:t>
      </w:r>
      <w:proofErr w:type="spellStart"/>
      <w:r>
        <w:t>yield</w:t>
      </w:r>
      <w:proofErr w:type="spellEnd"/>
      <w:r>
        <w:t>) que el inversor exige es  \pi(t) , de modo que el precio del bono es el valor presente de todos sus flujos futuros descontados a esa tasa, y luego se aplica la devaluación del principal por inflación acumulada mediante  1/\</w:t>
      </w:r>
      <w:proofErr w:type="spellStart"/>
      <w:r>
        <w:t>text</w:t>
      </w:r>
      <w:proofErr w:type="spellEnd"/>
      <w:r>
        <w:t>{UT}(t) .</w:t>
      </w:r>
    </w:p>
    <w:p w14:paraId="06E1715B" w14:textId="77777777" w:rsidR="00A72059" w:rsidRDefault="00A72059" w:rsidP="00A72059"/>
    <w:p w14:paraId="11C65AB2" w14:textId="77777777" w:rsidR="00A72059" w:rsidRDefault="00A72059" w:rsidP="00A72059">
      <w:r>
        <w:t>3.1 Letra del Tesoro a corto plazo (T</w:t>
      </w:r>
      <w:r>
        <w:rPr>
          <w:rFonts w:ascii="Roboto" w:hAnsi="Roboto" w:cs="Roboto"/>
        </w:rPr>
        <w:t>‑</w:t>
      </w:r>
      <w:proofErr w:type="spellStart"/>
      <w:r>
        <w:t>bill</w:t>
      </w:r>
      <w:proofErr w:type="spellEnd"/>
      <w:r>
        <w:t>, vencimiento ≤ 1 año)</w:t>
      </w:r>
    </w:p>
    <w:p w14:paraId="01921FB5" w14:textId="77777777" w:rsidR="00A72059" w:rsidRDefault="00A72059" w:rsidP="00A72059"/>
    <w:p w14:paraId="5DD70957" w14:textId="77777777" w:rsidR="00A72059" w:rsidRDefault="00A72059" w:rsidP="00A72059">
      <w:r>
        <w:t>No paga cupón intermedio. Se emite con descuento y al vencimiento paga el valor nominal ajustado por inflación. La fórmula de valoración continua simplificada (suficiente para plazos cortos) es:</w:t>
      </w:r>
    </w:p>
    <w:p w14:paraId="1D8E3D5A" w14:textId="77777777" w:rsidR="00A72059" w:rsidRDefault="00A72059" w:rsidP="00A72059"/>
    <w:p w14:paraId="74D47677" w14:textId="77777777" w:rsidR="00A72059" w:rsidRDefault="00A72059" w:rsidP="00A72059">
      <w:r>
        <w:t>P_{\</w:t>
      </w:r>
      <w:proofErr w:type="spellStart"/>
      <w:r>
        <w:t>text</w:t>
      </w:r>
      <w:proofErr w:type="spellEnd"/>
      <w:r>
        <w:t>{</w:t>
      </w:r>
      <w:proofErr w:type="spellStart"/>
      <w:r>
        <w:t>Tbill</w:t>
      </w:r>
      <w:proofErr w:type="spellEnd"/>
      <w:r>
        <w:t>}}(t) = \frac{N}{\</w:t>
      </w:r>
      <w:proofErr w:type="spellStart"/>
      <w:r>
        <w:t>text</w:t>
      </w:r>
      <w:proofErr w:type="spellEnd"/>
      <w:r>
        <w:t>{UT}(t)} \</w:t>
      </w:r>
      <w:proofErr w:type="spellStart"/>
      <w:r>
        <w:t>cdot</w:t>
      </w:r>
      <w:proofErr w:type="spellEnd"/>
      <w:r>
        <w:t xml:space="preserve"> \frac{1}{1 + \pi(t) \</w:t>
      </w:r>
      <w:proofErr w:type="spellStart"/>
      <w:r>
        <w:t>cdot</w:t>
      </w:r>
      <w:proofErr w:type="spellEnd"/>
      <w:r>
        <w:t xml:space="preserve"> (T - t)}</w:t>
      </w:r>
    </w:p>
    <w:p w14:paraId="15D1AC18" w14:textId="77777777" w:rsidR="00A72059" w:rsidRDefault="00A72059" w:rsidP="00A72059"/>
    <w:p w14:paraId="27C3C7BF" w14:textId="77777777" w:rsidR="00A72059" w:rsidRDefault="00A72059" w:rsidP="00A72059">
      <w:r>
        <w:t>En el momento de la emisión ( t=0 ), el precio es  N / (1 + \pi(0) T) , que es menor que  N  si la inflación es positiva. Al vencimiento ( t=T ), el precio es  N / \</w:t>
      </w:r>
      <w:proofErr w:type="spellStart"/>
      <w:r>
        <w:t>text</w:t>
      </w:r>
      <w:proofErr w:type="spellEnd"/>
      <w:r>
        <w:t>{UT}(T) , que es el valor nominal devaluado por la inflación acumulada. El rendimiento efectivo (la ganancia por descuento) resulta ser exactamente  \pi(t)  anualizado.</w:t>
      </w:r>
    </w:p>
    <w:p w14:paraId="1CD2B89D" w14:textId="77777777" w:rsidR="00A72059" w:rsidRDefault="00A72059" w:rsidP="00A72059"/>
    <w:p w14:paraId="5B012AC9" w14:textId="77777777" w:rsidR="00A72059" w:rsidRDefault="00A72059" w:rsidP="00A72059">
      <w:r>
        <w:t>3.2 Bono del Tesoro a plazo medio (T</w:t>
      </w:r>
      <w:r>
        <w:rPr>
          <w:rFonts w:ascii="Roboto" w:hAnsi="Roboto" w:cs="Roboto"/>
        </w:rPr>
        <w:t>‑</w:t>
      </w:r>
      <w:r>
        <w:t>note, 2</w:t>
      </w:r>
      <w:r>
        <w:rPr>
          <w:rFonts w:ascii="Roboto" w:hAnsi="Roboto" w:cs="Roboto"/>
        </w:rPr>
        <w:t>‑</w:t>
      </w:r>
      <w:r>
        <w:t>10 años) y Bono del Tesoro a largo plazo (T</w:t>
      </w:r>
      <w:r>
        <w:rPr>
          <w:rFonts w:ascii="Roboto" w:hAnsi="Roboto" w:cs="Roboto"/>
        </w:rPr>
        <w:t>‑</w:t>
      </w:r>
      <w:r>
        <w:t>bond, 10, 20 y 30 años) – FÓRMULA EXACTA CON SUMATORIA DE FLUJOS DE CAJA</w:t>
      </w:r>
    </w:p>
    <w:p w14:paraId="56D3535C" w14:textId="77777777" w:rsidR="00A72059" w:rsidRDefault="00A72059" w:rsidP="00A72059"/>
    <w:p w14:paraId="0431D14F" w14:textId="77777777" w:rsidR="00A72059" w:rsidRDefault="00A72059" w:rsidP="00A72059">
      <w:r>
        <w:t>Estos bonos pagan cupones fijos semestralmente. La tasa de cupón anual  c  es conocida. El precio en dólares del bono, antes de ajustar por la devaluación del principal, se calcula como el valor presente de todos los cupones futuros más el valor presente del principal, descontados a la tasa de inflación  \pi(t) . Una vez obtenido ese valor presente, se multiplica por  1/\</w:t>
      </w:r>
      <w:proofErr w:type="spellStart"/>
      <w:r>
        <w:t>text</w:t>
      </w:r>
      <w:proofErr w:type="spellEnd"/>
      <w:r>
        <w:t>{UT}(t)  para reflejar que el principal que se recibirá al vencimiento está denominado en dólares de ese momento, que valen menos en términos reales si ha habido inflación.</w:t>
      </w:r>
    </w:p>
    <w:p w14:paraId="063771DC" w14:textId="77777777" w:rsidR="00A72059" w:rsidRDefault="00A72059" w:rsidP="00A72059"/>
    <w:p w14:paraId="1817B434" w14:textId="77777777" w:rsidR="00A72059" w:rsidRDefault="00A72059" w:rsidP="00A72059">
      <w:r>
        <w:t>La fórmula completa es:</w:t>
      </w:r>
    </w:p>
    <w:p w14:paraId="6068F9F8" w14:textId="77777777" w:rsidR="00A72059" w:rsidRDefault="00A72059" w:rsidP="00A72059"/>
    <w:p w14:paraId="364A7915" w14:textId="77777777" w:rsidR="00A72059" w:rsidRDefault="00A72059" w:rsidP="00A72059">
      <w:r>
        <w:t>P_{\</w:t>
      </w:r>
      <w:proofErr w:type="spellStart"/>
      <w:r>
        <w:t>text</w:t>
      </w:r>
      <w:proofErr w:type="spellEnd"/>
      <w:r>
        <w:t>{</w:t>
      </w:r>
      <w:proofErr w:type="spellStart"/>
      <w:r>
        <w:t>Tnote</w:t>
      </w:r>
      <w:proofErr w:type="spellEnd"/>
      <w:r>
        <w:t>/</w:t>
      </w:r>
      <w:proofErr w:type="spellStart"/>
      <w:r>
        <w:t>Tbond</w:t>
      </w:r>
      <w:proofErr w:type="spellEnd"/>
      <w:r>
        <w:t>}}(t) = \frac{1}{\</w:t>
      </w:r>
      <w:proofErr w:type="spellStart"/>
      <w:r>
        <w:t>text</w:t>
      </w:r>
      <w:proofErr w:type="spellEnd"/>
      <w:r>
        <w:t>{UT}(t)} \</w:t>
      </w:r>
      <w:proofErr w:type="spellStart"/>
      <w:r>
        <w:t>left</w:t>
      </w:r>
      <w:proofErr w:type="spellEnd"/>
      <w:r>
        <w:t>( N \</w:t>
      </w:r>
      <w:proofErr w:type="spellStart"/>
      <w:r>
        <w:t>cdot</w:t>
      </w:r>
      <w:proofErr w:type="spellEnd"/>
      <w:r>
        <w:t xml:space="preserve"> \sum_{k=1}^{n} \frac{c/m}{\</w:t>
      </w:r>
      <w:proofErr w:type="spellStart"/>
      <w:r>
        <w:t>bigl</w:t>
      </w:r>
      <w:proofErr w:type="spellEnd"/>
      <w:r>
        <w:t>(1 + \pi(t)\</w:t>
      </w:r>
      <w:proofErr w:type="spellStart"/>
      <w:r>
        <w:t>bigr</w:t>
      </w:r>
      <w:proofErr w:type="spellEnd"/>
      <w:r>
        <w:t>)^{</w:t>
      </w:r>
      <w:proofErr w:type="spellStart"/>
      <w:r>
        <w:t>t_k</w:t>
      </w:r>
      <w:proofErr w:type="spellEnd"/>
      <w:r>
        <w:t xml:space="preserve"> - t}} + \frac{N}{\</w:t>
      </w:r>
      <w:proofErr w:type="spellStart"/>
      <w:r>
        <w:t>bigl</w:t>
      </w:r>
      <w:proofErr w:type="spellEnd"/>
      <w:r>
        <w:t>(1 + \pi(t)\</w:t>
      </w:r>
      <w:proofErr w:type="spellStart"/>
      <w:r>
        <w:t>bigr</w:t>
      </w:r>
      <w:proofErr w:type="spellEnd"/>
      <w:r>
        <w:t>)^{T-t}} \</w:t>
      </w:r>
      <w:proofErr w:type="spellStart"/>
      <w:r>
        <w:t>right</w:t>
      </w:r>
      <w:proofErr w:type="spellEnd"/>
      <w:r>
        <w:t>)</w:t>
      </w:r>
    </w:p>
    <w:p w14:paraId="6213FA3C" w14:textId="77777777" w:rsidR="00A72059" w:rsidRDefault="00A72059" w:rsidP="00A72059"/>
    <w:p w14:paraId="3373C74F" w14:textId="77777777" w:rsidR="00A72059" w:rsidRDefault="00A72059" w:rsidP="00A72059">
      <w:r>
        <w:t>Donde:</w:t>
      </w:r>
    </w:p>
    <w:p w14:paraId="7BB1F0AC" w14:textId="77777777" w:rsidR="00A72059" w:rsidRDefault="00A72059" w:rsidP="00A72059"/>
    <w:p w14:paraId="746AE18E" w14:textId="77777777" w:rsidR="00A72059" w:rsidRDefault="00A72059" w:rsidP="00A72059">
      <w:r>
        <w:t>·  m  es la frecuencia de pagos por año (para el Tesoro de EE.UU.,  m = 2  porque los cupones son semestrales).</w:t>
      </w:r>
    </w:p>
    <w:p w14:paraId="435BF427" w14:textId="77777777" w:rsidR="00A72059" w:rsidRDefault="00A72059" w:rsidP="00A72059">
      <w:r>
        <w:t>·  n = m \</w:t>
      </w:r>
      <w:proofErr w:type="spellStart"/>
      <w:r>
        <w:t>cdot</w:t>
      </w:r>
      <w:proofErr w:type="spellEnd"/>
      <w:r>
        <w:t xml:space="preserve"> T  es el número total de cupones desde la emisión hasta el vencimiento, pero solo se consideran los que aún no han vencido ( </w:t>
      </w:r>
      <w:proofErr w:type="spellStart"/>
      <w:r>
        <w:t>t_k</w:t>
      </w:r>
      <w:proofErr w:type="spellEnd"/>
      <w:r>
        <w:t xml:space="preserve"> &gt; t ).</w:t>
      </w:r>
    </w:p>
    <w:p w14:paraId="39B267D7" w14:textId="77777777" w:rsidR="00A72059" w:rsidRDefault="00A72059" w:rsidP="00A72059">
      <w:r>
        <w:t xml:space="preserve">·  </w:t>
      </w:r>
      <w:proofErr w:type="spellStart"/>
      <w:r>
        <w:t>t_k</w:t>
      </w:r>
      <w:proofErr w:type="spellEnd"/>
      <w:r>
        <w:t xml:space="preserve"> = k / m  (en años) es el momento del k</w:t>
      </w:r>
      <w:r>
        <w:rPr>
          <w:rFonts w:ascii="Roboto" w:hAnsi="Roboto" w:cs="Roboto"/>
        </w:rPr>
        <w:t>‑</w:t>
      </w:r>
      <w:proofErr w:type="spellStart"/>
      <w:r>
        <w:t>ésimo</w:t>
      </w:r>
      <w:proofErr w:type="spellEnd"/>
      <w:r>
        <w:t xml:space="preserve"> cupón.</w:t>
      </w:r>
    </w:p>
    <w:p w14:paraId="0C467D9F" w14:textId="77777777" w:rsidR="00A72059" w:rsidRDefault="00A72059" w:rsidP="00A72059">
      <w:r>
        <w:t>· El término  c/m  es el cupón semestral en tanto por uno (ej. 0.05/2 = 0.025).</w:t>
      </w:r>
    </w:p>
    <w:p w14:paraId="074E006D" w14:textId="77777777" w:rsidR="00A72059" w:rsidRDefault="00A72059" w:rsidP="00A72059">
      <w:r>
        <w:t>· El factor  \frac{1}{\</w:t>
      </w:r>
      <w:proofErr w:type="spellStart"/>
      <w:r>
        <w:t>bigl</w:t>
      </w:r>
      <w:proofErr w:type="spellEnd"/>
      <w:r>
        <w:t>(1 + \pi(t)\</w:t>
      </w:r>
      <w:proofErr w:type="spellStart"/>
      <w:r>
        <w:t>bigr</w:t>
      </w:r>
      <w:proofErr w:type="spellEnd"/>
      <w:r>
        <w:t>)^{</w:t>
      </w:r>
      <w:proofErr w:type="spellStart"/>
      <w:r>
        <w:t>t_k</w:t>
      </w:r>
      <w:proofErr w:type="spellEnd"/>
      <w:r>
        <w:t xml:space="preserve"> - t}}  descuenta el flujo desde el momento  </w:t>
      </w:r>
      <w:proofErr w:type="spellStart"/>
      <w:r>
        <w:t>t_k</w:t>
      </w:r>
      <w:proofErr w:type="spellEnd"/>
      <w:r>
        <w:t xml:space="preserve">  hasta el presente  t , utilizando la tasa de inflación como tasa de descuento. Se asume que la inflación esperada es constante e igual a  \pi(t) .</w:t>
      </w:r>
    </w:p>
    <w:p w14:paraId="567309E6" w14:textId="77777777" w:rsidR="00A72059" w:rsidRDefault="00A72059" w:rsidP="00A72059">
      <w:r>
        <w:t>· El último término  N / \</w:t>
      </w:r>
      <w:proofErr w:type="spellStart"/>
      <w:r>
        <w:t>bigl</w:t>
      </w:r>
      <w:proofErr w:type="spellEnd"/>
      <w:r>
        <w:t>(1 + \pi(t)\</w:t>
      </w:r>
      <w:proofErr w:type="spellStart"/>
      <w:r>
        <w:t>bigr</w:t>
      </w:r>
      <w:proofErr w:type="spellEnd"/>
      <w:r>
        <w:t>)^{T-t}  descuenta el principal.</w:t>
      </w:r>
    </w:p>
    <w:p w14:paraId="164F8E28" w14:textId="77777777" w:rsidR="00A72059" w:rsidRDefault="00A72059" w:rsidP="00A72059"/>
    <w:p w14:paraId="050D4098" w14:textId="77777777" w:rsidR="00A72059" w:rsidRDefault="00A72059" w:rsidP="00A72059">
      <w:r>
        <w:t>Finalmente, toda la expresión se multiplica por  1/\</w:t>
      </w:r>
      <w:proofErr w:type="spellStart"/>
      <w:r>
        <w:t>text</w:t>
      </w:r>
      <w:proofErr w:type="spellEnd"/>
      <w:r>
        <w:t>{UT}(t)  para reducir el valor del principal por la inflación acumulada ya ocurrida. Observar que los cupones no se multiplican por  1/\</w:t>
      </w:r>
      <w:proofErr w:type="spellStart"/>
      <w:r>
        <w:t>text</w:t>
      </w:r>
      <w:proofErr w:type="spellEnd"/>
      <w:r>
        <w:t>{UT}(t)  porque ya están en dólares nominales y se descuentan con la inflación futura esperada; de hecho, si la inflación pasada fue alta,  \</w:t>
      </w:r>
      <w:proofErr w:type="spellStart"/>
      <w:r>
        <w:t>text</w:t>
      </w:r>
      <w:proofErr w:type="spellEnd"/>
      <w:r>
        <w:t>{UT}(t)  es grande y el factor  1/\</w:t>
      </w:r>
      <w:proofErr w:type="spellStart"/>
      <w:r>
        <w:t>text</w:t>
      </w:r>
      <w:proofErr w:type="spellEnd"/>
      <w:r>
        <w:t>{UT}(t)  reduce el valor presente total, reflejando que el inversor ha perdido poder adquisitivo desde la emisión hasta hoy.</w:t>
      </w:r>
    </w:p>
    <w:p w14:paraId="6873B333" w14:textId="77777777" w:rsidR="00A72059" w:rsidRDefault="00A72059" w:rsidP="00A72059"/>
    <w:p w14:paraId="39AE9D45" w14:textId="77777777" w:rsidR="00A72059" w:rsidRDefault="00A72059" w:rsidP="00A72059">
      <w:r>
        <w:t>Ejemplo para un T</w:t>
      </w:r>
      <w:r>
        <w:rPr>
          <w:rFonts w:ascii="Roboto" w:hAnsi="Roboto" w:cs="Roboto"/>
        </w:rPr>
        <w:t>‑</w:t>
      </w:r>
      <w:r>
        <w:t>bond a 30 años con cupón 5%, N = 1000, π = 4% anual, t = 5 años, UT(t) = 1.22 (22% inflación acumulada). El contrato calcularía la suma de 50 cupones semestrales descontados (cada cupón = 25 dólares) más el principal descontado, luego dividiría el resultado entre 1.22.</w:t>
      </w:r>
    </w:p>
    <w:p w14:paraId="7AD42F90" w14:textId="77777777" w:rsidR="00A72059" w:rsidRDefault="00A72059" w:rsidP="00A72059"/>
    <w:p w14:paraId="39319CCD" w14:textId="77777777" w:rsidR="00A72059" w:rsidRDefault="00A72059" w:rsidP="00A72059">
      <w:r>
        <w:t>3.3 Bono cupón cero (Zero</w:t>
      </w:r>
      <w:r>
        <w:rPr>
          <w:rFonts w:ascii="Roboto" w:hAnsi="Roboto" w:cs="Roboto"/>
        </w:rPr>
        <w:t>‑</w:t>
      </w:r>
      <w:proofErr w:type="spellStart"/>
      <w:r>
        <w:t>coupon</w:t>
      </w:r>
      <w:proofErr w:type="spellEnd"/>
      <w:r>
        <w:t xml:space="preserve"> bond, cualquier plazo)</w:t>
      </w:r>
    </w:p>
    <w:p w14:paraId="3F59371E" w14:textId="77777777" w:rsidR="00A72059" w:rsidRDefault="00A72059" w:rsidP="00A72059"/>
    <w:p w14:paraId="5CA46126" w14:textId="77777777" w:rsidR="00A72059" w:rsidRDefault="00A72059" w:rsidP="00A72059">
      <w:r>
        <w:t>No paga cupones intermedios. Su precio se descuenta exponencialmente con la tasa de inflación y luego se ajusta por la devaluación acumulada:</w:t>
      </w:r>
    </w:p>
    <w:p w14:paraId="292FD42F" w14:textId="77777777" w:rsidR="00A72059" w:rsidRDefault="00A72059" w:rsidP="00A72059"/>
    <w:p w14:paraId="2AEBDFB3" w14:textId="77777777" w:rsidR="00A72059" w:rsidRDefault="00A72059" w:rsidP="00A72059">
      <w:r>
        <w:t>P_{\</w:t>
      </w:r>
      <w:proofErr w:type="spellStart"/>
      <w:r>
        <w:t>text</w:t>
      </w:r>
      <w:proofErr w:type="spellEnd"/>
      <w:r>
        <w:t>{ZCB}}(t) = \frac{N}{\</w:t>
      </w:r>
      <w:proofErr w:type="spellStart"/>
      <w:r>
        <w:t>text</w:t>
      </w:r>
      <w:proofErr w:type="spellEnd"/>
      <w:r>
        <w:t>{UT}(t)} \</w:t>
      </w:r>
      <w:proofErr w:type="spellStart"/>
      <w:r>
        <w:t>cdot</w:t>
      </w:r>
      <w:proofErr w:type="spellEnd"/>
      <w:r>
        <w:t xml:space="preserve"> \frac{1}{\</w:t>
      </w:r>
      <w:proofErr w:type="spellStart"/>
      <w:r>
        <w:t>left</w:t>
      </w:r>
      <w:proofErr w:type="spellEnd"/>
      <w:r>
        <w:t>(1 + \pi(t)\</w:t>
      </w:r>
      <w:proofErr w:type="spellStart"/>
      <w:r>
        <w:t>right</w:t>
      </w:r>
      <w:proofErr w:type="spellEnd"/>
      <w:r>
        <w:t>)^{T - t}}</w:t>
      </w:r>
    </w:p>
    <w:p w14:paraId="35F19A96" w14:textId="77777777" w:rsidR="00A72059" w:rsidRDefault="00A72059" w:rsidP="00A72059"/>
    <w:p w14:paraId="10C44E0D" w14:textId="77777777" w:rsidR="00A72059" w:rsidRDefault="00A72059" w:rsidP="00A72059">
      <w:r>
        <w:t>3.4 Bono perpetuo (</w:t>
      </w:r>
      <w:proofErr w:type="spellStart"/>
      <w:r>
        <w:t>consol</w:t>
      </w:r>
      <w:proofErr w:type="spellEnd"/>
      <w:r>
        <w:t>)</w:t>
      </w:r>
    </w:p>
    <w:p w14:paraId="55F30F3B" w14:textId="77777777" w:rsidR="00A72059" w:rsidRDefault="00A72059" w:rsidP="00A72059"/>
    <w:p w14:paraId="689C2159" w14:textId="77777777" w:rsidR="00A72059" w:rsidRDefault="00A72059" w:rsidP="00A72059">
      <w:r>
        <w:t>No tiene vencimiento y tampoco paga cupón en nuestra versión (su rendimiento es únicamente la apreciación o depreciación del principal). Su valor es simplemente el principal devaluado por la inflación actual:</w:t>
      </w:r>
    </w:p>
    <w:p w14:paraId="48B84825" w14:textId="77777777" w:rsidR="00A72059" w:rsidRDefault="00A72059" w:rsidP="00A72059"/>
    <w:p w14:paraId="60B49419" w14:textId="77777777" w:rsidR="00A72059" w:rsidRDefault="00A72059" w:rsidP="00A72059">
      <w:r>
        <w:t>P_{\</w:t>
      </w:r>
      <w:proofErr w:type="spellStart"/>
      <w:r>
        <w:t>text</w:t>
      </w:r>
      <w:proofErr w:type="spellEnd"/>
      <w:r>
        <w:t>{</w:t>
      </w:r>
      <w:proofErr w:type="spellStart"/>
      <w:r>
        <w:t>perp</w:t>
      </w:r>
      <w:proofErr w:type="spellEnd"/>
      <w:r>
        <w:t>}}(t) = \frac{N}{\</w:t>
      </w:r>
      <w:proofErr w:type="spellStart"/>
      <w:r>
        <w:t>text</w:t>
      </w:r>
      <w:proofErr w:type="spellEnd"/>
      <w:r>
        <w:t>{UT}(t)}</w:t>
      </w:r>
    </w:p>
    <w:p w14:paraId="0AA26910" w14:textId="77777777" w:rsidR="00A72059" w:rsidRDefault="00A72059" w:rsidP="00A72059"/>
    <w:p w14:paraId="13A54675" w14:textId="77777777" w:rsidR="00A72059" w:rsidRDefault="00A72059" w:rsidP="00A72059">
      <w:r>
        <w:t xml:space="preserve">3.5 Bono de tasa flotante (FRN, </w:t>
      </w:r>
      <w:proofErr w:type="spellStart"/>
      <w:r>
        <w:t>Floating</w:t>
      </w:r>
      <w:proofErr w:type="spellEnd"/>
      <w:r>
        <w:t xml:space="preserve"> </w:t>
      </w:r>
      <w:proofErr w:type="spellStart"/>
      <w:r>
        <w:t>Rate</w:t>
      </w:r>
      <w:proofErr w:type="spellEnd"/>
      <w:r>
        <w:t xml:space="preserve"> Note)</w:t>
      </w:r>
    </w:p>
    <w:p w14:paraId="468CC075" w14:textId="77777777" w:rsidR="00A72059" w:rsidRDefault="00A72059" w:rsidP="00A72059"/>
    <w:p w14:paraId="20C02D0F" w14:textId="77777777" w:rsidR="00A72059" w:rsidRDefault="00A72059" w:rsidP="00A72059">
      <w:r>
        <w:t>El cupón es variable e igual a la inflación observada en el período anterior. Para calcular su precio, se puede usar una fórmula similar a la del T</w:t>
      </w:r>
      <w:r>
        <w:rPr>
          <w:rFonts w:ascii="Roboto" w:hAnsi="Roboto" w:cs="Roboto"/>
        </w:rPr>
        <w:t>‑</w:t>
      </w:r>
      <w:r>
        <w:t>bond pero con cupones  \pi(t_{k-1})/m . En la práctica, dado que la inflación pasada es conocida, la valoración se simplifica a:</w:t>
      </w:r>
    </w:p>
    <w:p w14:paraId="078D6927" w14:textId="77777777" w:rsidR="00A72059" w:rsidRDefault="00A72059" w:rsidP="00A72059"/>
    <w:p w14:paraId="5707A255" w14:textId="77777777" w:rsidR="00A72059" w:rsidRDefault="00A72059" w:rsidP="00A72059">
      <w:r>
        <w:t>P_{\</w:t>
      </w:r>
      <w:proofErr w:type="spellStart"/>
      <w:r>
        <w:t>text</w:t>
      </w:r>
      <w:proofErr w:type="spellEnd"/>
      <w:r>
        <w:t>{FRN}}(t) = \frac{N}{\</w:t>
      </w:r>
      <w:proofErr w:type="spellStart"/>
      <w:r>
        <w:t>text</w:t>
      </w:r>
      <w:proofErr w:type="spellEnd"/>
      <w:r>
        <w:t>{UT}(t)} \</w:t>
      </w:r>
      <w:proofErr w:type="spellStart"/>
      <w:r>
        <w:t>left</w:t>
      </w:r>
      <w:proofErr w:type="spellEnd"/>
      <w:r>
        <w:t>( \sum_{k=1}^{n} \frac{\pi(t_{k-1})/m}{\</w:t>
      </w:r>
      <w:proofErr w:type="spellStart"/>
      <w:r>
        <w:t>bigl</w:t>
      </w:r>
      <w:proofErr w:type="spellEnd"/>
      <w:r>
        <w:t>(1 + \pi(t)\</w:t>
      </w:r>
      <w:proofErr w:type="spellStart"/>
      <w:r>
        <w:t>bigr</w:t>
      </w:r>
      <w:proofErr w:type="spellEnd"/>
      <w:r>
        <w:t>)^{</w:t>
      </w:r>
      <w:proofErr w:type="spellStart"/>
      <w:r>
        <w:t>t_k</w:t>
      </w:r>
      <w:proofErr w:type="spellEnd"/>
      <w:r>
        <w:t xml:space="preserve"> - t}} + \frac{1}{\</w:t>
      </w:r>
      <w:proofErr w:type="spellStart"/>
      <w:r>
        <w:t>bigl</w:t>
      </w:r>
      <w:proofErr w:type="spellEnd"/>
      <w:r>
        <w:t>(1 + \pi(t)\</w:t>
      </w:r>
      <w:proofErr w:type="spellStart"/>
      <w:r>
        <w:t>bigr</w:t>
      </w:r>
      <w:proofErr w:type="spellEnd"/>
      <w:r>
        <w:t>)^{T-t}} \</w:t>
      </w:r>
      <w:proofErr w:type="spellStart"/>
      <w:r>
        <w:t>right</w:t>
      </w:r>
      <w:proofErr w:type="spellEnd"/>
      <w:r>
        <w:t>)</w:t>
      </w:r>
    </w:p>
    <w:p w14:paraId="5AEB7450" w14:textId="77777777" w:rsidR="00A72059" w:rsidRDefault="00A72059" w:rsidP="00A72059"/>
    <w:p w14:paraId="15DA0E50" w14:textId="77777777" w:rsidR="00A72059" w:rsidRDefault="00A72059" w:rsidP="00A72059">
      <w:r>
        <w:t>donde  \pi(t_{k-1})  es la inflación ya registrada en el período anterior al cupón. Este bono está más cerca de un instrumento de rendimiento real cero.</w:t>
      </w:r>
    </w:p>
    <w:p w14:paraId="6963C018" w14:textId="77777777" w:rsidR="00A72059" w:rsidRDefault="00A72059" w:rsidP="00A72059"/>
    <w:p w14:paraId="32CD38EE" w14:textId="77777777" w:rsidR="00A72059" w:rsidRDefault="00A72059" w:rsidP="00A72059">
      <w:r>
        <w:t>3.6 Actualización en tiempo real y uso de oráculos</w:t>
      </w:r>
    </w:p>
    <w:p w14:paraId="060DBEA2" w14:textId="77777777" w:rsidR="00A72059" w:rsidRDefault="00A72059" w:rsidP="00A72059"/>
    <w:p w14:paraId="5856FADB" w14:textId="77777777" w:rsidR="00A72059" w:rsidRDefault="00A72059" w:rsidP="00A72059">
      <w:r>
        <w:t xml:space="preserve">El contrato inteligente actualiza el valor de UT y de π cada hora mediante oráculos certificados (por ejemplo, </w:t>
      </w:r>
      <w:proofErr w:type="spellStart"/>
      <w:r>
        <w:t>Chainlink</w:t>
      </w:r>
      <w:proofErr w:type="spellEnd"/>
      <w:r>
        <w:t xml:space="preserve"> con datos de la Bureau of Labor </w:t>
      </w:r>
      <w:proofErr w:type="spellStart"/>
      <w:r>
        <w:t>Statistics</w:t>
      </w:r>
      <w:proofErr w:type="spellEnd"/>
      <w:r>
        <w:t xml:space="preserve"> para el IPC de EE.UU.). Para la integración con la latencia de la Red </w:t>
      </w:r>
      <w:proofErr w:type="spellStart"/>
      <w:r>
        <w:t>Canton</w:t>
      </w:r>
      <w:proofErr w:type="spellEnd"/>
      <w:r>
        <w:t xml:space="preserve"> (1.3 </w:t>
      </w:r>
      <w:proofErr w:type="spellStart"/>
      <w:r>
        <w:t>femtosegundos</w:t>
      </w:r>
      <w:proofErr w:type="spellEnd"/>
      <w:r>
        <w:t>), se utiliza la expansión exponencial en cada bloque:  (1 + \pi)^{1.3 \</w:t>
      </w:r>
      <w:proofErr w:type="spellStart"/>
      <w:r>
        <w:t>text</w:t>
      </w:r>
      <w:proofErr w:type="spellEnd"/>
      <w:r>
        <w:t>{</w:t>
      </w:r>
      <w:proofErr w:type="spellStart"/>
      <w:r>
        <w:t>fs</w:t>
      </w:r>
      <w:proofErr w:type="spellEnd"/>
      <w:r>
        <w:t>}} \</w:t>
      </w:r>
      <w:proofErr w:type="spellStart"/>
      <w:r>
        <w:t>approx</w:t>
      </w:r>
      <w:proofErr w:type="spellEnd"/>
      <w:r>
        <w:t xml:space="preserve"> \</w:t>
      </w:r>
      <w:proofErr w:type="spellStart"/>
      <w:r>
        <w:t>exp</w:t>
      </w:r>
      <w:proofErr w:type="spellEnd"/>
      <w:r>
        <w:t>(1.3 \times 10^{-15} \</w:t>
      </w:r>
      <w:proofErr w:type="spellStart"/>
      <w:r>
        <w:t>cdot</w:t>
      </w:r>
      <w:proofErr w:type="spellEnd"/>
      <w:r>
        <w:t xml:space="preserve"> \</w:t>
      </w:r>
      <w:proofErr w:type="spellStart"/>
      <w:r>
        <w:t>ln</w:t>
      </w:r>
      <w:proofErr w:type="spellEnd"/>
      <w:r>
        <w:t>(1+\pi)) , que es prácticamente 1 pero preserva la continuidad matemática.</w:t>
      </w:r>
    </w:p>
    <w:p w14:paraId="1BE291A1" w14:textId="77777777" w:rsidR="00A72059" w:rsidRDefault="00A72059" w:rsidP="00A72059"/>
    <w:p w14:paraId="5DF9A0CF" w14:textId="77777777" w:rsidR="00A72059" w:rsidRDefault="00A72059" w:rsidP="00A72059">
      <w:r>
        <w:t>La sumatoria para T</w:t>
      </w:r>
      <w:r>
        <w:rPr>
          <w:rFonts w:ascii="Roboto" w:hAnsi="Roboto" w:cs="Roboto"/>
        </w:rPr>
        <w:t>‑</w:t>
      </w:r>
      <w:r>
        <w:t>notes y T</w:t>
      </w:r>
      <w:r>
        <w:rPr>
          <w:rFonts w:ascii="Roboto" w:hAnsi="Roboto" w:cs="Roboto"/>
        </w:rPr>
        <w:t>‑</w:t>
      </w:r>
      <w:proofErr w:type="spellStart"/>
      <w:r>
        <w:t>bonds</w:t>
      </w:r>
      <w:proofErr w:type="spellEnd"/>
      <w:r>
        <w:t xml:space="preserve"> se calcula en el momento de cada consulta de precio (por ejemplo, en una transferencia o liquidación). Dado que el número de períodos puede ser grande (hasta 60 semestres para un bono de 30 años), el coste computacional es aceptable en la Red </w:t>
      </w:r>
      <w:proofErr w:type="spellStart"/>
      <w:r>
        <w:t>Canton</w:t>
      </w:r>
      <w:proofErr w:type="spellEnd"/>
      <w:r>
        <w:t xml:space="preserve"> (10.000 TPS, tiempo de bloque 2 segundos). Para optimizar, se puede cachear el resultado y actualizarlo solo cuando cambie π(t) o UT(t) significativamente.</w:t>
      </w:r>
    </w:p>
    <w:p w14:paraId="4C9AFE70" w14:textId="77777777" w:rsidR="00A72059" w:rsidRDefault="00A72059" w:rsidP="00A72059"/>
    <w:p w14:paraId="711FF556" w14:textId="77777777" w:rsidR="00A72059" w:rsidRDefault="00A72059" w:rsidP="00A72059">
      <w:r>
        <w:t>---</w:t>
      </w:r>
    </w:p>
    <w:p w14:paraId="7213DE99" w14:textId="77777777" w:rsidR="00A72059" w:rsidRDefault="00A72059" w:rsidP="00A72059"/>
    <w:p w14:paraId="7F4F853F" w14:textId="77777777" w:rsidR="00A72059" w:rsidRDefault="00A72059" w:rsidP="00A72059">
      <w:r>
        <w:t>CAPÍTULO 4: ECUACIONES DE VALORACIÓN PARA CRIPTOBONOS SOBERANOS VENEZOLANOS (RELACIÓN DIRECTA  n \times \</w:t>
      </w:r>
      <w:proofErr w:type="spellStart"/>
      <w:r>
        <w:t>text</w:t>
      </w:r>
      <w:proofErr w:type="spellEnd"/>
      <w:r>
        <w:t>{UT}(t) )</w:t>
      </w:r>
    </w:p>
    <w:p w14:paraId="28B7B0DB" w14:textId="77777777" w:rsidR="00A72059" w:rsidRDefault="00A72059" w:rsidP="00A72059"/>
    <w:p w14:paraId="2A089BD9" w14:textId="77777777" w:rsidR="00A72059" w:rsidRDefault="00A72059" w:rsidP="00A72059">
      <w:r>
        <w:t>En este capítulo,  n_{\</w:t>
      </w:r>
      <w:proofErr w:type="spellStart"/>
      <w:r>
        <w:t>text</w:t>
      </w:r>
      <w:proofErr w:type="spellEnd"/>
      <w:r>
        <w:t>{</w:t>
      </w:r>
      <w:proofErr w:type="spellStart"/>
      <w:r>
        <w:t>UTs</w:t>
      </w:r>
      <w:proofErr w:type="spellEnd"/>
      <w:r>
        <w:t xml:space="preserve">}}  es una cantidad fija de Unidades Tributarias (por ejemplo, 1000 </w:t>
      </w:r>
      <w:proofErr w:type="spellStart"/>
      <w:r>
        <w:t>UTs</w:t>
      </w:r>
      <w:proofErr w:type="spellEnd"/>
      <w:r>
        <w:t xml:space="preserve">) que constituye el valor nominal del bono en términos de </w:t>
      </w:r>
      <w:proofErr w:type="spellStart"/>
      <w:r>
        <w:t>UTs</w:t>
      </w:r>
      <w:proofErr w:type="spellEnd"/>
      <w:r>
        <w:t>. El valor en bolívares del bono se obtiene multiplicando esa cantidad por el valor corriente de la Unidad Tributaria en bolívares, es decir,  n_{\</w:t>
      </w:r>
      <w:proofErr w:type="spellStart"/>
      <w:r>
        <w:t>text</w:t>
      </w:r>
      <w:proofErr w:type="spellEnd"/>
      <w:r>
        <w:t>{</w:t>
      </w:r>
      <w:proofErr w:type="spellStart"/>
      <w:r>
        <w:t>UTs</w:t>
      </w:r>
      <w:proofErr w:type="spellEnd"/>
      <w:r>
        <w:t>}} \times \</w:t>
      </w:r>
      <w:proofErr w:type="spellStart"/>
      <w:r>
        <w:t>text</w:t>
      </w:r>
      <w:proofErr w:type="spellEnd"/>
      <w:r>
        <w:t>{UT}(t) , donde  \</w:t>
      </w:r>
      <w:proofErr w:type="spellStart"/>
      <w:r>
        <w:t>text</w:t>
      </w:r>
      <w:proofErr w:type="spellEnd"/>
      <w:r>
        <w:t>{UT}(t)  es publicado por el SENIAT/BCV. Sobre esta base se aplican factores de indexación adicionales.</w:t>
      </w:r>
    </w:p>
    <w:p w14:paraId="274FA8F4" w14:textId="77777777" w:rsidR="00A72059" w:rsidRDefault="00A72059" w:rsidP="00A72059"/>
    <w:p w14:paraId="3611594E" w14:textId="77777777" w:rsidR="00A72059" w:rsidRDefault="00A72059" w:rsidP="00A72059">
      <w:r>
        <w:t>Además, se definen:</w:t>
      </w:r>
    </w:p>
    <w:p w14:paraId="529BD5CF" w14:textId="77777777" w:rsidR="00A72059" w:rsidRDefault="00A72059" w:rsidP="00A72059"/>
    <w:p w14:paraId="3F664330" w14:textId="77777777" w:rsidR="00A72059" w:rsidRDefault="00A72059" w:rsidP="00A72059">
      <w:r>
        <w:t>·  \pi_{\</w:t>
      </w:r>
      <w:proofErr w:type="spellStart"/>
      <w:r>
        <w:t>text</w:t>
      </w:r>
      <w:proofErr w:type="spellEnd"/>
      <w:r>
        <w:t>{</w:t>
      </w:r>
      <w:proofErr w:type="spellStart"/>
      <w:r>
        <w:t>acum</w:t>
      </w:r>
      <w:proofErr w:type="spellEnd"/>
      <w:r>
        <w:t>}}(t)  : inflación acumulada del IPC venezolano desde la emisión ( \frac{\</w:t>
      </w:r>
      <w:proofErr w:type="spellStart"/>
      <w:r>
        <w:t>text</w:t>
      </w:r>
      <w:proofErr w:type="spellEnd"/>
      <w:r>
        <w:t>{IPC}(t)}{\</w:t>
      </w:r>
      <w:proofErr w:type="spellStart"/>
      <w:r>
        <w:t>text</w:t>
      </w:r>
      <w:proofErr w:type="spellEnd"/>
      <w:r>
        <w:t>{IPC}(0)} - 1 ).</w:t>
      </w:r>
    </w:p>
    <w:p w14:paraId="512C4BDF" w14:textId="77777777" w:rsidR="00A72059" w:rsidRDefault="00A72059" w:rsidP="00A72059">
      <w:r>
        <w:t>·  \pi_{\</w:t>
      </w:r>
      <w:proofErr w:type="spellStart"/>
      <w:r>
        <w:t>text</w:t>
      </w:r>
      <w:proofErr w:type="spellEnd"/>
      <w:r>
        <w:t>{</w:t>
      </w:r>
      <w:proofErr w:type="spellStart"/>
      <w:r>
        <w:t>int</w:t>
      </w:r>
      <w:proofErr w:type="spellEnd"/>
      <w:r>
        <w:t>}}(t)  : inflación acumulada del IPC compuesto de los principales socios comerciales de Venezuela (ponderación según comercio).</w:t>
      </w:r>
    </w:p>
    <w:p w14:paraId="2B679623" w14:textId="77777777" w:rsidR="00A72059" w:rsidRDefault="00A72059" w:rsidP="00A72059">
      <w:r>
        <w:t>·  \</w:t>
      </w:r>
      <w:proofErr w:type="spellStart"/>
      <w:r>
        <w:t>text</w:t>
      </w:r>
      <w:proofErr w:type="spellEnd"/>
      <w:r>
        <w:t>{FGC}_{\</w:t>
      </w:r>
      <w:proofErr w:type="spellStart"/>
      <w:r>
        <w:t>text</w:t>
      </w:r>
      <w:proofErr w:type="spellEnd"/>
      <w:r>
        <w:t>{actual}}  : último valor del índice de fuga de capitales (flujos financieros no productivos / PIB).</w:t>
      </w:r>
    </w:p>
    <w:p w14:paraId="3FF77450" w14:textId="77777777" w:rsidR="00A72059" w:rsidRDefault="00A72059" w:rsidP="00A72059">
      <w:r>
        <w:t>·  \</w:t>
      </w:r>
      <w:proofErr w:type="spellStart"/>
      <w:r>
        <w:t>text</w:t>
      </w:r>
      <w:proofErr w:type="spellEnd"/>
      <w:r>
        <w:t>{DEF}_{\</w:t>
      </w:r>
      <w:proofErr w:type="spellStart"/>
      <w:r>
        <w:t>text</w:t>
      </w:r>
      <w:proofErr w:type="spellEnd"/>
      <w:r>
        <w:t>{actual}}  : déficit comercial del último mes (importaciones menos exportaciones).</w:t>
      </w:r>
    </w:p>
    <w:p w14:paraId="1335F25D" w14:textId="77777777" w:rsidR="00A72059" w:rsidRDefault="00A72059" w:rsidP="00A72059">
      <w:r>
        <w:t>·  \</w:t>
      </w:r>
      <w:proofErr w:type="spellStart"/>
      <w:r>
        <w:t>text</w:t>
      </w:r>
      <w:proofErr w:type="spellEnd"/>
      <w:r>
        <w:t>{EFF}_{\</w:t>
      </w:r>
      <w:proofErr w:type="spellStart"/>
      <w:r>
        <w:t>text</w:t>
      </w:r>
      <w:proofErr w:type="spellEnd"/>
      <w:r>
        <w:t>{actual}}  : índice de eficiencia fiscal (mayor es mejor).</w:t>
      </w:r>
    </w:p>
    <w:p w14:paraId="179F9056" w14:textId="77777777" w:rsidR="00A72059" w:rsidRDefault="00A72059" w:rsidP="00A72059">
      <w:r>
        <w:t>·  c  : tasa de cupón real (para TIPS venezolanos).</w:t>
      </w:r>
    </w:p>
    <w:p w14:paraId="5F70EFB5" w14:textId="77777777" w:rsidR="00A72059" w:rsidRDefault="00A72059" w:rsidP="00A72059">
      <w:r>
        <w:t>·  T  : plazo total en años.</w:t>
      </w:r>
    </w:p>
    <w:p w14:paraId="0AA8E300" w14:textId="77777777" w:rsidR="00A72059" w:rsidRDefault="00A72059" w:rsidP="00A72059"/>
    <w:p w14:paraId="0C192E3A" w14:textId="77777777" w:rsidR="00A72059" w:rsidRDefault="00A72059" w:rsidP="00A72059">
      <w:r>
        <w:t>Los valores iniciales ( \</w:t>
      </w:r>
      <w:proofErr w:type="spellStart"/>
      <w:r>
        <w:t>text</w:t>
      </w:r>
      <w:proofErr w:type="spellEnd"/>
      <w:r>
        <w:t>{FGC}_0 ,  \</w:t>
      </w:r>
      <w:proofErr w:type="spellStart"/>
      <w:r>
        <w:t>text</w:t>
      </w:r>
      <w:proofErr w:type="spellEnd"/>
      <w:r>
        <w:t>{DEF}_0 ,  \</w:t>
      </w:r>
      <w:proofErr w:type="spellStart"/>
      <w:r>
        <w:t>text</w:t>
      </w:r>
      <w:proofErr w:type="spellEnd"/>
      <w:r>
        <w:t>{EFF}_0 ) se fijan en la fecha de emisión del bono.</w:t>
      </w:r>
    </w:p>
    <w:p w14:paraId="3D0F1587" w14:textId="77777777" w:rsidR="00A72059" w:rsidRDefault="00A72059" w:rsidP="00A72059"/>
    <w:p w14:paraId="06B9A733" w14:textId="77777777" w:rsidR="00A72059" w:rsidRDefault="00A72059" w:rsidP="00A72059">
      <w:r>
        <w:t xml:space="preserve">4.1 </w:t>
      </w:r>
      <w:proofErr w:type="spellStart"/>
      <w:r>
        <w:t>Criptobono</w:t>
      </w:r>
      <w:proofErr w:type="spellEnd"/>
      <w:r>
        <w:t xml:space="preserve"> NFT de Fuga de Capitales (FGC)</w:t>
      </w:r>
    </w:p>
    <w:p w14:paraId="1B500A20" w14:textId="77777777" w:rsidR="00A72059" w:rsidRDefault="00A72059" w:rsidP="00A72059"/>
    <w:p w14:paraId="68A122BF" w14:textId="77777777" w:rsidR="00A72059" w:rsidRDefault="00A72059" w:rsidP="00A72059">
      <w:r>
        <w:t>P_{\</w:t>
      </w:r>
      <w:proofErr w:type="spellStart"/>
      <w:r>
        <w:t>text</w:t>
      </w:r>
      <w:proofErr w:type="spellEnd"/>
      <w:r>
        <w:t>{FGC}}(t) = n_{\</w:t>
      </w:r>
      <w:proofErr w:type="spellStart"/>
      <w:r>
        <w:t>text</w:t>
      </w:r>
      <w:proofErr w:type="spellEnd"/>
      <w:r>
        <w:t>{</w:t>
      </w:r>
      <w:proofErr w:type="spellStart"/>
      <w:r>
        <w:t>UTs</w:t>
      </w:r>
      <w:proofErr w:type="spellEnd"/>
      <w:r>
        <w:t>}} \</w:t>
      </w:r>
      <w:proofErr w:type="spellStart"/>
      <w:r>
        <w:t>cdot</w:t>
      </w:r>
      <w:proofErr w:type="spellEnd"/>
      <w:r>
        <w:t xml:space="preserve"> \</w:t>
      </w:r>
      <w:proofErr w:type="spellStart"/>
      <w:r>
        <w:t>text</w:t>
      </w:r>
      <w:proofErr w:type="spellEnd"/>
      <w:r>
        <w:t>{UT}(t) \</w:t>
      </w:r>
      <w:proofErr w:type="spellStart"/>
      <w:r>
        <w:t>cdot</w:t>
      </w:r>
      <w:proofErr w:type="spellEnd"/>
      <w:r>
        <w:t xml:space="preserve"> \</w:t>
      </w:r>
      <w:proofErr w:type="spellStart"/>
      <w:r>
        <w:t>left</w:t>
      </w:r>
      <w:proofErr w:type="spellEnd"/>
      <w:r>
        <w:t>(1 + \pi_{\</w:t>
      </w:r>
      <w:proofErr w:type="spellStart"/>
      <w:r>
        <w:t>text</w:t>
      </w:r>
      <w:proofErr w:type="spellEnd"/>
      <w:r>
        <w:t>{</w:t>
      </w:r>
      <w:proofErr w:type="spellStart"/>
      <w:r>
        <w:t>acum</w:t>
      </w:r>
      <w:proofErr w:type="spellEnd"/>
      <w:r>
        <w:t>}}(t)\</w:t>
      </w:r>
      <w:proofErr w:type="spellStart"/>
      <w:r>
        <w:t>right</w:t>
      </w:r>
      <w:proofErr w:type="spellEnd"/>
      <w:r>
        <w:t>) \</w:t>
      </w:r>
      <w:proofErr w:type="spellStart"/>
      <w:r>
        <w:t>cdot</w:t>
      </w:r>
      <w:proofErr w:type="spellEnd"/>
      <w:r>
        <w:t xml:space="preserve"> \frac{\</w:t>
      </w:r>
      <w:proofErr w:type="spellStart"/>
      <w:r>
        <w:t>text</w:t>
      </w:r>
      <w:proofErr w:type="spellEnd"/>
      <w:r>
        <w:t>{FGC}_{\</w:t>
      </w:r>
      <w:proofErr w:type="spellStart"/>
      <w:r>
        <w:t>text</w:t>
      </w:r>
      <w:proofErr w:type="spellEnd"/>
      <w:r>
        <w:t>{actual}}}{\</w:t>
      </w:r>
      <w:proofErr w:type="spellStart"/>
      <w:r>
        <w:t>text</w:t>
      </w:r>
      <w:proofErr w:type="spellEnd"/>
      <w:r>
        <w:t>{FGC}_0}</w:t>
      </w:r>
    </w:p>
    <w:p w14:paraId="08BEF147" w14:textId="77777777" w:rsidR="00A72059" w:rsidRDefault="00A72059" w:rsidP="00A72059"/>
    <w:p w14:paraId="203AD5E2" w14:textId="77777777" w:rsidR="00A72059" w:rsidRDefault="00A72059" w:rsidP="00A72059">
      <w:r>
        <w:t xml:space="preserve">Interpretación: El valor en bolívares es igual al número de </w:t>
      </w:r>
      <w:proofErr w:type="spellStart"/>
      <w:r>
        <w:t>UTs</w:t>
      </w:r>
      <w:proofErr w:type="spellEnd"/>
      <w:r>
        <w:t xml:space="preserve"> por el valor de la UT, inflado por la inflación acumulada (protección adicional) y escalado por la variación relativa de la fuga de capitales. Si la fuga aumenta, el bono vale más porque el problema macroeconómico es mayor y el Estado necesita emitir más deuda.</w:t>
      </w:r>
    </w:p>
    <w:p w14:paraId="0C2C1593" w14:textId="77777777" w:rsidR="00A72059" w:rsidRDefault="00A72059" w:rsidP="00A72059"/>
    <w:p w14:paraId="12444D0C" w14:textId="77777777" w:rsidR="00A72059" w:rsidRDefault="00A72059" w:rsidP="00A72059">
      <w:r>
        <w:t xml:space="preserve">4.2 </w:t>
      </w:r>
      <w:proofErr w:type="spellStart"/>
      <w:r>
        <w:t>Criptobono</w:t>
      </w:r>
      <w:proofErr w:type="spellEnd"/>
      <w:r>
        <w:t xml:space="preserve"> NFT de Déficit Comercial (DEF)</w:t>
      </w:r>
    </w:p>
    <w:p w14:paraId="614C7204" w14:textId="77777777" w:rsidR="00A72059" w:rsidRDefault="00A72059" w:rsidP="00A72059"/>
    <w:p w14:paraId="4CBEE72F" w14:textId="77777777" w:rsidR="00A72059" w:rsidRDefault="00A72059" w:rsidP="00A72059">
      <w:r>
        <w:t>P_{\</w:t>
      </w:r>
      <w:proofErr w:type="spellStart"/>
      <w:r>
        <w:t>text</w:t>
      </w:r>
      <w:proofErr w:type="spellEnd"/>
      <w:r>
        <w:t>{DEF}}(t) = n_{\</w:t>
      </w:r>
      <w:proofErr w:type="spellStart"/>
      <w:r>
        <w:t>text</w:t>
      </w:r>
      <w:proofErr w:type="spellEnd"/>
      <w:r>
        <w:t>{</w:t>
      </w:r>
      <w:proofErr w:type="spellStart"/>
      <w:r>
        <w:t>UTs</w:t>
      </w:r>
      <w:proofErr w:type="spellEnd"/>
      <w:r>
        <w:t>}} \</w:t>
      </w:r>
      <w:proofErr w:type="spellStart"/>
      <w:r>
        <w:t>cdot</w:t>
      </w:r>
      <w:proofErr w:type="spellEnd"/>
      <w:r>
        <w:t xml:space="preserve"> \</w:t>
      </w:r>
      <w:proofErr w:type="spellStart"/>
      <w:r>
        <w:t>text</w:t>
      </w:r>
      <w:proofErr w:type="spellEnd"/>
      <w:r>
        <w:t>{UT}(t) \</w:t>
      </w:r>
      <w:proofErr w:type="spellStart"/>
      <w:r>
        <w:t>cdot</w:t>
      </w:r>
      <w:proofErr w:type="spellEnd"/>
      <w:r>
        <w:t xml:space="preserve"> \</w:t>
      </w:r>
      <w:proofErr w:type="spellStart"/>
      <w:r>
        <w:t>left</w:t>
      </w:r>
      <w:proofErr w:type="spellEnd"/>
      <w:r>
        <w:t>(1 + \pi_{\</w:t>
      </w:r>
      <w:proofErr w:type="spellStart"/>
      <w:r>
        <w:t>text</w:t>
      </w:r>
      <w:proofErr w:type="spellEnd"/>
      <w:r>
        <w:t>{</w:t>
      </w:r>
      <w:proofErr w:type="spellStart"/>
      <w:r>
        <w:t>int</w:t>
      </w:r>
      <w:proofErr w:type="spellEnd"/>
      <w:r>
        <w:t>}}(t)\</w:t>
      </w:r>
      <w:proofErr w:type="spellStart"/>
      <w:r>
        <w:t>right</w:t>
      </w:r>
      <w:proofErr w:type="spellEnd"/>
      <w:r>
        <w:t>) \</w:t>
      </w:r>
      <w:proofErr w:type="spellStart"/>
      <w:r>
        <w:t>cdot</w:t>
      </w:r>
      <w:proofErr w:type="spellEnd"/>
      <w:r>
        <w:t xml:space="preserve"> \frac{\</w:t>
      </w:r>
      <w:proofErr w:type="spellStart"/>
      <w:r>
        <w:t>text</w:t>
      </w:r>
      <w:proofErr w:type="spellEnd"/>
      <w:r>
        <w:t>{DEF}_{\</w:t>
      </w:r>
      <w:proofErr w:type="spellStart"/>
      <w:r>
        <w:t>text</w:t>
      </w:r>
      <w:proofErr w:type="spellEnd"/>
      <w:r>
        <w:t>{actual}}}{\</w:t>
      </w:r>
      <w:proofErr w:type="spellStart"/>
      <w:r>
        <w:t>text</w:t>
      </w:r>
      <w:proofErr w:type="spellEnd"/>
      <w:r>
        <w:t>{DEF}_0}</w:t>
      </w:r>
    </w:p>
    <w:p w14:paraId="52B7C6D9" w14:textId="77777777" w:rsidR="00A72059" w:rsidRDefault="00A72059" w:rsidP="00A72059"/>
    <w:p w14:paraId="6F544553" w14:textId="77777777" w:rsidR="00A72059" w:rsidRDefault="00A72059" w:rsidP="00A72059">
      <w:r>
        <w:t>Aquí se utiliza la inflación internacional porque el déficit comercial está vinculado al comercio exterior. Un mayor déficit incrementa el valor del bono.</w:t>
      </w:r>
    </w:p>
    <w:p w14:paraId="0EF480D5" w14:textId="77777777" w:rsidR="00A72059" w:rsidRDefault="00A72059" w:rsidP="00A72059"/>
    <w:p w14:paraId="54FF32A2" w14:textId="77777777" w:rsidR="00A72059" w:rsidRDefault="00A72059" w:rsidP="00A72059">
      <w:r>
        <w:t xml:space="preserve">4.3 </w:t>
      </w:r>
      <w:proofErr w:type="spellStart"/>
      <w:r>
        <w:t>Criptobono</w:t>
      </w:r>
      <w:proofErr w:type="spellEnd"/>
      <w:r>
        <w:t xml:space="preserve"> NFT de Gasto Público Ineficiente (FPG</w:t>
      </w:r>
      <w:r>
        <w:rPr>
          <w:rFonts w:ascii="Roboto" w:hAnsi="Roboto" w:cs="Roboto"/>
        </w:rPr>
        <w:t>‑</w:t>
      </w:r>
      <w:r>
        <w:t>Bond)</w:t>
      </w:r>
    </w:p>
    <w:p w14:paraId="5D466716" w14:textId="77777777" w:rsidR="00A72059" w:rsidRDefault="00A72059" w:rsidP="00A72059"/>
    <w:p w14:paraId="70EDA8F5" w14:textId="77777777" w:rsidR="00A72059" w:rsidRDefault="00A72059" w:rsidP="00A72059">
      <w:r>
        <w:t>P_{\</w:t>
      </w:r>
      <w:proofErr w:type="spellStart"/>
      <w:r>
        <w:t>text</w:t>
      </w:r>
      <w:proofErr w:type="spellEnd"/>
      <w:r>
        <w:t>{FPG}}(t) = n_{\</w:t>
      </w:r>
      <w:proofErr w:type="spellStart"/>
      <w:r>
        <w:t>text</w:t>
      </w:r>
      <w:proofErr w:type="spellEnd"/>
      <w:r>
        <w:t>{</w:t>
      </w:r>
      <w:proofErr w:type="spellStart"/>
      <w:r>
        <w:t>UTs</w:t>
      </w:r>
      <w:proofErr w:type="spellEnd"/>
      <w:r>
        <w:t>}} \</w:t>
      </w:r>
      <w:proofErr w:type="spellStart"/>
      <w:r>
        <w:t>cdot</w:t>
      </w:r>
      <w:proofErr w:type="spellEnd"/>
      <w:r>
        <w:t xml:space="preserve"> \</w:t>
      </w:r>
      <w:proofErr w:type="spellStart"/>
      <w:r>
        <w:t>text</w:t>
      </w:r>
      <w:proofErr w:type="spellEnd"/>
      <w:r>
        <w:t>{UT}(t) \</w:t>
      </w:r>
      <w:proofErr w:type="spellStart"/>
      <w:r>
        <w:t>cdot</w:t>
      </w:r>
      <w:proofErr w:type="spellEnd"/>
      <w:r>
        <w:t xml:space="preserve"> \</w:t>
      </w:r>
      <w:proofErr w:type="spellStart"/>
      <w:r>
        <w:t>left</w:t>
      </w:r>
      <w:proofErr w:type="spellEnd"/>
      <w:r>
        <w:t>(1 + \pi_{\</w:t>
      </w:r>
      <w:proofErr w:type="spellStart"/>
      <w:r>
        <w:t>text</w:t>
      </w:r>
      <w:proofErr w:type="spellEnd"/>
      <w:r>
        <w:t>{</w:t>
      </w:r>
      <w:proofErr w:type="spellStart"/>
      <w:r>
        <w:t>acum</w:t>
      </w:r>
      <w:proofErr w:type="spellEnd"/>
      <w:r>
        <w:t>}}(t)\</w:t>
      </w:r>
      <w:proofErr w:type="spellStart"/>
      <w:r>
        <w:t>right</w:t>
      </w:r>
      <w:proofErr w:type="spellEnd"/>
      <w:r>
        <w:t>) \</w:t>
      </w:r>
      <w:proofErr w:type="spellStart"/>
      <w:r>
        <w:t>cdot</w:t>
      </w:r>
      <w:proofErr w:type="spellEnd"/>
      <w:r>
        <w:t xml:space="preserve"> \frac{\</w:t>
      </w:r>
      <w:proofErr w:type="spellStart"/>
      <w:r>
        <w:t>text</w:t>
      </w:r>
      <w:proofErr w:type="spellEnd"/>
      <w:r>
        <w:t>{EFF}_0}{\</w:t>
      </w:r>
      <w:proofErr w:type="spellStart"/>
      <w:r>
        <w:t>text</w:t>
      </w:r>
      <w:proofErr w:type="spellEnd"/>
      <w:r>
        <w:t>{EFF}_{\</w:t>
      </w:r>
      <w:proofErr w:type="spellStart"/>
      <w:r>
        <w:t>text</w:t>
      </w:r>
      <w:proofErr w:type="spellEnd"/>
      <w:r>
        <w:t>{actual}}}</w:t>
      </w:r>
    </w:p>
    <w:p w14:paraId="6877A368" w14:textId="77777777" w:rsidR="00A72059" w:rsidRDefault="00A72059" w:rsidP="00A72059"/>
    <w:p w14:paraId="50C4B5E8" w14:textId="77777777" w:rsidR="00A72059" w:rsidRDefault="00A72059" w:rsidP="00A72059">
      <w:r>
        <w:t>La relación es inversa respecto a la eficiencia fiscal: cuando la eficiencia mejora (</w:t>
      </w:r>
      <w:proofErr w:type="spellStart"/>
      <w:r>
        <w:t>EFF_actual</w:t>
      </w:r>
      <w:proofErr w:type="spellEnd"/>
      <w:r>
        <w:t xml:space="preserve"> mayor), el valor del bono disminuye, porque el Estado emite menos deuda ineficiente. Este mecanismo incentiva la mejora fiscal.</w:t>
      </w:r>
    </w:p>
    <w:p w14:paraId="2583590E" w14:textId="77777777" w:rsidR="00A72059" w:rsidRDefault="00A72059" w:rsidP="00A72059"/>
    <w:p w14:paraId="3AFC2469" w14:textId="77777777" w:rsidR="00A72059" w:rsidRDefault="00A72059" w:rsidP="00A72059">
      <w:r>
        <w:t xml:space="preserve">4.4 TIPS venezolanos </w:t>
      </w:r>
      <w:proofErr w:type="spellStart"/>
      <w:r>
        <w:t>tokenizados</w:t>
      </w:r>
      <w:proofErr w:type="spellEnd"/>
    </w:p>
    <w:p w14:paraId="760D9E11" w14:textId="77777777" w:rsidR="00A72059" w:rsidRDefault="00A72059" w:rsidP="00A72059"/>
    <w:p w14:paraId="0375EEC9" w14:textId="77777777" w:rsidR="00A72059" w:rsidRDefault="00A72059" w:rsidP="00A72059">
      <w:r>
        <w:t xml:space="preserve">Basados en bonos del Tesoro estadounidense con protección inflacionaria, pero emitidos en el sistema venezolano y denominados en </w:t>
      </w:r>
      <w:proofErr w:type="spellStart"/>
      <w:r>
        <w:t>UTs</w:t>
      </w:r>
      <w:proofErr w:type="spellEnd"/>
      <w:r>
        <w:t>. Su valoración combina la inflación doméstica (a través de UT) y la inflación real del TIPS subyacente:</w:t>
      </w:r>
    </w:p>
    <w:p w14:paraId="5E564B31" w14:textId="77777777" w:rsidR="00A72059" w:rsidRDefault="00A72059" w:rsidP="00A72059"/>
    <w:p w14:paraId="2F8F7D27" w14:textId="77777777" w:rsidR="00A72059" w:rsidRDefault="00A72059" w:rsidP="00A72059">
      <w:r>
        <w:t>P_{\</w:t>
      </w:r>
      <w:proofErr w:type="spellStart"/>
      <w:r>
        <w:t>text</w:t>
      </w:r>
      <w:proofErr w:type="spellEnd"/>
      <w:r>
        <w:t>{TIPS}}(t) = n_{\</w:t>
      </w:r>
      <w:proofErr w:type="spellStart"/>
      <w:r>
        <w:t>text</w:t>
      </w:r>
      <w:proofErr w:type="spellEnd"/>
      <w:r>
        <w:t>{</w:t>
      </w:r>
      <w:proofErr w:type="spellStart"/>
      <w:r>
        <w:t>UTs</w:t>
      </w:r>
      <w:proofErr w:type="spellEnd"/>
      <w:r>
        <w:t>}} \</w:t>
      </w:r>
      <w:proofErr w:type="spellStart"/>
      <w:r>
        <w:t>cdot</w:t>
      </w:r>
      <w:proofErr w:type="spellEnd"/>
      <w:r>
        <w:t xml:space="preserve"> \</w:t>
      </w:r>
      <w:proofErr w:type="spellStart"/>
      <w:r>
        <w:t>text</w:t>
      </w:r>
      <w:proofErr w:type="spellEnd"/>
      <w:r>
        <w:t>{UT}(t) \</w:t>
      </w:r>
      <w:proofErr w:type="spellStart"/>
      <w:r>
        <w:t>cdot</w:t>
      </w:r>
      <w:proofErr w:type="spellEnd"/>
      <w:r>
        <w:t xml:space="preserve"> \</w:t>
      </w:r>
      <w:proofErr w:type="spellStart"/>
      <w:r>
        <w:t>left</w:t>
      </w:r>
      <w:proofErr w:type="spellEnd"/>
      <w:r>
        <w:t>( \sum_{k=1}^{n} \frac{c/m}{\</w:t>
      </w:r>
      <w:proofErr w:type="spellStart"/>
      <w:r>
        <w:t>bigl</w:t>
      </w:r>
      <w:proofErr w:type="spellEnd"/>
      <w:r>
        <w:t>(1 + \pi_{\</w:t>
      </w:r>
      <w:proofErr w:type="spellStart"/>
      <w:r>
        <w:t>text</w:t>
      </w:r>
      <w:proofErr w:type="spellEnd"/>
      <w:r>
        <w:t>{</w:t>
      </w:r>
      <w:proofErr w:type="spellStart"/>
      <w:r>
        <w:t>acum</w:t>
      </w:r>
      <w:proofErr w:type="spellEnd"/>
      <w:r>
        <w:t>}}(t)\</w:t>
      </w:r>
      <w:proofErr w:type="spellStart"/>
      <w:r>
        <w:t>bigr</w:t>
      </w:r>
      <w:proofErr w:type="spellEnd"/>
      <w:r>
        <w:t>)^{</w:t>
      </w:r>
      <w:proofErr w:type="spellStart"/>
      <w:r>
        <w:t>t_k</w:t>
      </w:r>
      <w:proofErr w:type="spellEnd"/>
      <w:r>
        <w:t xml:space="preserve"> - t}} + \frac{1}{\</w:t>
      </w:r>
      <w:proofErr w:type="spellStart"/>
      <w:r>
        <w:t>bigl</w:t>
      </w:r>
      <w:proofErr w:type="spellEnd"/>
      <w:r>
        <w:t>(1 + \pi_{\</w:t>
      </w:r>
      <w:proofErr w:type="spellStart"/>
      <w:r>
        <w:t>text</w:t>
      </w:r>
      <w:proofErr w:type="spellEnd"/>
      <w:r>
        <w:t>{</w:t>
      </w:r>
      <w:proofErr w:type="spellStart"/>
      <w:r>
        <w:t>acum</w:t>
      </w:r>
      <w:proofErr w:type="spellEnd"/>
      <w:r>
        <w:t>}}(t)\</w:t>
      </w:r>
      <w:proofErr w:type="spellStart"/>
      <w:r>
        <w:t>bigr</w:t>
      </w:r>
      <w:proofErr w:type="spellEnd"/>
      <w:r>
        <w:t>)^{T-t}} \</w:t>
      </w:r>
      <w:proofErr w:type="spellStart"/>
      <w:r>
        <w:t>right</w:t>
      </w:r>
      <w:proofErr w:type="spellEnd"/>
      <w:r>
        <w:t>)</w:t>
      </w:r>
    </w:p>
    <w:p w14:paraId="2EC11FA7" w14:textId="77777777" w:rsidR="00A72059" w:rsidRDefault="00A72059" w:rsidP="00A72059"/>
    <w:p w14:paraId="41E82561" w14:textId="77777777" w:rsidR="00A72059" w:rsidRDefault="00A72059" w:rsidP="00A72059">
      <w:r>
        <w:t>El factor  1 + \pi_{\</w:t>
      </w:r>
      <w:proofErr w:type="spellStart"/>
      <w:r>
        <w:t>text</w:t>
      </w:r>
      <w:proofErr w:type="spellEnd"/>
      <w:r>
        <w:t>{</w:t>
      </w:r>
      <w:proofErr w:type="spellStart"/>
      <w:r>
        <w:t>acum</w:t>
      </w:r>
      <w:proofErr w:type="spellEnd"/>
      <w:r>
        <w:t>}}(t)  en el denominador ajusta el principal y los cupones por la inflación ya ocurrida, de modo que el rendimiento real sea el cupón  c . Esta fórmula es análoga a la de los T</w:t>
      </w:r>
      <w:r>
        <w:rPr>
          <w:rFonts w:ascii="Roboto" w:hAnsi="Roboto" w:cs="Roboto"/>
        </w:rPr>
        <w:t>‑</w:t>
      </w:r>
      <w:proofErr w:type="spellStart"/>
      <w:r>
        <w:t>bonds</w:t>
      </w:r>
      <w:proofErr w:type="spellEnd"/>
      <w:r>
        <w:t xml:space="preserve"> nominales pero sustituyendo  \pi(t)  por  \pi_{\</w:t>
      </w:r>
      <w:proofErr w:type="spellStart"/>
      <w:r>
        <w:t>text</w:t>
      </w:r>
      <w:proofErr w:type="spellEnd"/>
      <w:r>
        <w:t>{</w:t>
      </w:r>
      <w:proofErr w:type="spellStart"/>
      <w:r>
        <w:t>acum</w:t>
      </w:r>
      <w:proofErr w:type="spellEnd"/>
      <w:r>
        <w:t>}}(t)  y sin el factor  1/\</w:t>
      </w:r>
      <w:proofErr w:type="spellStart"/>
      <w:r>
        <w:t>text</w:t>
      </w:r>
      <w:proofErr w:type="spellEnd"/>
      <w:r>
        <w:t>{UT}(t)  externo porque la relación ya es directa a través de  \</w:t>
      </w:r>
      <w:proofErr w:type="spellStart"/>
      <w:r>
        <w:t>text</w:t>
      </w:r>
      <w:proofErr w:type="spellEnd"/>
      <w:r>
        <w:t>{UT}(t) .</w:t>
      </w:r>
    </w:p>
    <w:p w14:paraId="01EEE0AB" w14:textId="77777777" w:rsidR="00A72059" w:rsidRDefault="00A72059" w:rsidP="00A72059"/>
    <w:p w14:paraId="442DBF36" w14:textId="77777777" w:rsidR="00A72059" w:rsidRDefault="00A72059" w:rsidP="00A72059">
      <w:r>
        <w:t>4.5 Unificación en el contrato inteligente</w:t>
      </w:r>
    </w:p>
    <w:p w14:paraId="2A0D5236" w14:textId="77777777" w:rsidR="00A72059" w:rsidRDefault="00A72059" w:rsidP="00A72059"/>
    <w:p w14:paraId="5C17B90F" w14:textId="77777777" w:rsidR="00A72059" w:rsidRDefault="00A72059" w:rsidP="00A72059">
      <w:r>
        <w:t xml:space="preserve">El </w:t>
      </w:r>
      <w:proofErr w:type="spellStart"/>
      <w:r>
        <w:t>smart</w:t>
      </w:r>
      <w:proofErr w:type="spellEnd"/>
      <w:r>
        <w:t xml:space="preserve"> </w:t>
      </w:r>
      <w:proofErr w:type="spellStart"/>
      <w:r>
        <w:t>contract</w:t>
      </w:r>
      <w:proofErr w:type="spellEnd"/>
      <w:r>
        <w:t xml:space="preserve"> dispone de una función </w:t>
      </w:r>
      <w:proofErr w:type="spellStart"/>
      <w:r>
        <w:t>valorActual</w:t>
      </w:r>
      <w:proofErr w:type="spellEnd"/>
      <w:r>
        <w:t>(</w:t>
      </w:r>
      <w:proofErr w:type="spellStart"/>
      <w:r>
        <w:t>tipoBono</w:t>
      </w:r>
      <w:proofErr w:type="spellEnd"/>
      <w:r>
        <w:t xml:space="preserve">, </w:t>
      </w:r>
      <w:proofErr w:type="spellStart"/>
      <w:r>
        <w:t>parametros</w:t>
      </w:r>
      <w:proofErr w:type="spellEnd"/>
      <w:r>
        <w:t xml:space="preserve">) que, según el tipo, aplica la fórmula correspondiente. Para los bonos nominales USA, llama a las funciones del capítulo 3; para los </w:t>
      </w:r>
      <w:proofErr w:type="spellStart"/>
      <w:r>
        <w:t>criptobonos</w:t>
      </w:r>
      <w:proofErr w:type="spellEnd"/>
      <w:r>
        <w:t>, a las de este capítulo. Los oráculos de UT, inflación, fuga, déficit y eficiencia se actualizan periódicamente (cada hora o cada mes según la variable). El PVIA utiliza esta función para calcular el monto a liquidar.</w:t>
      </w:r>
    </w:p>
    <w:p w14:paraId="15234D51" w14:textId="77777777" w:rsidR="00A72059" w:rsidRDefault="00A72059" w:rsidP="00A72059"/>
    <w:p w14:paraId="0659E03D" w14:textId="77777777" w:rsidR="00A72059" w:rsidRDefault="00A72059" w:rsidP="00A72059">
      <w:r>
        <w:t>---</w:t>
      </w:r>
    </w:p>
    <w:p w14:paraId="40FC4666" w14:textId="77777777" w:rsidR="00A72059" w:rsidRDefault="00A72059" w:rsidP="00A72059"/>
    <w:p w14:paraId="29258069" w14:textId="77777777" w:rsidR="00A72059" w:rsidRDefault="00A72059" w:rsidP="00A72059">
      <w:r>
        <w:t>CAPÍTULO 5: SISTEMA DE GOBERNANZA Y SUPERVISIÓN PARA LA EMISIÓN Y LIQUIDACIÓN</w:t>
      </w:r>
    </w:p>
    <w:p w14:paraId="1EBC0F51" w14:textId="77777777" w:rsidR="00A72059" w:rsidRDefault="00A72059" w:rsidP="00A72059"/>
    <w:p w14:paraId="2FA461BB" w14:textId="77777777" w:rsidR="00A72059" w:rsidRDefault="00A72059" w:rsidP="00A72059">
      <w:r>
        <w:t xml:space="preserve">5.1 Consejo de Estabilidad de Bonos </w:t>
      </w:r>
      <w:proofErr w:type="spellStart"/>
      <w:r>
        <w:t>Tokenizados</w:t>
      </w:r>
      <w:proofErr w:type="spellEnd"/>
    </w:p>
    <w:p w14:paraId="50460B77" w14:textId="77777777" w:rsidR="00A72059" w:rsidRDefault="00A72059" w:rsidP="00A72059"/>
    <w:p w14:paraId="2A32A77A" w14:textId="77777777" w:rsidR="00A72059" w:rsidRDefault="00A72059" w:rsidP="00A72059">
      <w:r>
        <w:t xml:space="preserve">Para garantizar que las emisiones de estos </w:t>
      </w:r>
      <w:proofErr w:type="spellStart"/>
      <w:r>
        <w:t>NFTs</w:t>
      </w:r>
      <w:proofErr w:type="spellEnd"/>
      <w:r>
        <w:t xml:space="preserve"> respeten las reglas de cada tipo de bono y que los parámetros del sistema (tasa de spread, umbrales de revalorización, etc.) se mantengan dentro de rangos seguros, se constituye un Consejo de Estabilidad compuesto por siete miembros: dos representantes del Tesoro de EE.UU. (o del BCV en el caso venezolano), dos representantes de la DTCC (o del registro soberano), un representante de la LLC Mendoza &amp; </w:t>
      </w:r>
      <w:proofErr w:type="spellStart"/>
      <w:r>
        <w:t>Fennimore</w:t>
      </w:r>
      <w:proofErr w:type="spellEnd"/>
      <w:r>
        <w:t xml:space="preserve">, un representante de la Red </w:t>
      </w:r>
      <w:proofErr w:type="spellStart"/>
      <w:r>
        <w:t>Canton</w:t>
      </w:r>
      <w:proofErr w:type="spellEnd"/>
      <w:r>
        <w:t xml:space="preserve"> y un representante de los bancos centrales miembros de la Liga Federal. Este consejo tiene la facultad de ajustar los parámetros mediante votación calificada (mayoría de 5 de 7).</w:t>
      </w:r>
    </w:p>
    <w:p w14:paraId="744FC597" w14:textId="77777777" w:rsidR="00A72059" w:rsidRDefault="00A72059" w:rsidP="00A72059"/>
    <w:p w14:paraId="335C1CA1" w14:textId="77777777" w:rsidR="00A72059" w:rsidRDefault="00A72059" w:rsidP="00A72059">
      <w:r>
        <w:t>5.2 Roles y permisos en el PVIA</w:t>
      </w:r>
    </w:p>
    <w:p w14:paraId="6FC3202E" w14:textId="77777777" w:rsidR="00A72059" w:rsidRDefault="00A72059" w:rsidP="00A72059"/>
    <w:p w14:paraId="2BB680CB" w14:textId="77777777" w:rsidR="00A72059" w:rsidRDefault="00A72059" w:rsidP="00A72059">
      <w:r>
        <w:t>El contrato inteligente define los siguientes roles, asignados a direcciones de nodos con KYC nivel 4:</w:t>
      </w:r>
    </w:p>
    <w:p w14:paraId="1377BDCC" w14:textId="77777777" w:rsidR="00A72059" w:rsidRDefault="00A72059" w:rsidP="00A72059"/>
    <w:p w14:paraId="73B8EA9C" w14:textId="77777777" w:rsidR="00A72059" w:rsidRDefault="00A72059" w:rsidP="00A72059">
      <w:r>
        <w:t xml:space="preserve">· EMISOR_BONOS_USA: permite emitir </w:t>
      </w:r>
      <w:proofErr w:type="spellStart"/>
      <w:r>
        <w:t>NFTs</w:t>
      </w:r>
      <w:proofErr w:type="spellEnd"/>
      <w:r>
        <w:t xml:space="preserve"> de bonos del Tesoro estadounidense. Sólo puede ser ejercido por nodos autorizados por la DTCC y el Tesoro.</w:t>
      </w:r>
    </w:p>
    <w:p w14:paraId="180D6905" w14:textId="77777777" w:rsidR="00A72059" w:rsidRDefault="00A72059" w:rsidP="00A72059">
      <w:r>
        <w:t xml:space="preserve">· EMISOR_CRIPTOBONOS_VEN: permite emitir </w:t>
      </w:r>
      <w:proofErr w:type="spellStart"/>
      <w:r>
        <w:t>NFTs</w:t>
      </w:r>
      <w:proofErr w:type="spellEnd"/>
      <w:r>
        <w:t xml:space="preserve"> de </w:t>
      </w:r>
      <w:proofErr w:type="spellStart"/>
      <w:r>
        <w:t>criptobonos</w:t>
      </w:r>
      <w:proofErr w:type="spellEnd"/>
      <w:r>
        <w:t xml:space="preserve"> venezolanos (FGC, DEF, FPG, TIPS_VEN). Sólo puede ser ejercido por nodos autorizados por el BCV.</w:t>
      </w:r>
    </w:p>
    <w:p w14:paraId="5582B284" w14:textId="77777777" w:rsidR="00A72059" w:rsidRDefault="00A72059" w:rsidP="00A72059">
      <w:r>
        <w:t>· LIQUIDADOR: asignado al contrato del FSLD, le permite ejecutar pagos a los tenedores de bonos cuando el PVIA lo ordene.</w:t>
      </w:r>
    </w:p>
    <w:p w14:paraId="120759A8" w14:textId="77777777" w:rsidR="00A72059" w:rsidRDefault="00A72059" w:rsidP="00A72059">
      <w:r>
        <w:t xml:space="preserve">· ORACLE_UT, ORACLE_IPC, ORACLE_FUGA, ORACLE_DEFICIT, ORACLE_EFICIENCIA: roles para los oráculos que suministran los datos macroeconómicos. Cada uno tiene la facultad de actualizar su respectiva variable en el contrato, siempre que la transacción esté firmada </w:t>
      </w:r>
      <w:proofErr w:type="spellStart"/>
      <w:r>
        <w:t>multisig</w:t>
      </w:r>
      <w:proofErr w:type="spellEnd"/>
      <w:r>
        <w:t xml:space="preserve"> (3 de 5).</w:t>
      </w:r>
    </w:p>
    <w:p w14:paraId="3F07447E" w14:textId="77777777" w:rsidR="00A72059" w:rsidRDefault="00A72059" w:rsidP="00A72059"/>
    <w:p w14:paraId="14DB7409" w14:textId="77777777" w:rsidR="00A72059" w:rsidRDefault="00A72059" w:rsidP="00A72059">
      <w:r>
        <w:t>5.3 Obligaciones de los emisores</w:t>
      </w:r>
    </w:p>
    <w:p w14:paraId="41FF4414" w14:textId="77777777" w:rsidR="00A72059" w:rsidRDefault="00A72059" w:rsidP="00A72059"/>
    <w:p w14:paraId="78E37FB0" w14:textId="77777777" w:rsidR="00A72059" w:rsidRDefault="00A72059" w:rsidP="00A72059">
      <w:r>
        <w:t xml:space="preserve">El Tesoro de EE.UU. sólo puede </w:t>
      </w:r>
      <w:proofErr w:type="spellStart"/>
      <w:r>
        <w:t>tokenizar</w:t>
      </w:r>
      <w:proofErr w:type="spellEnd"/>
      <w:r>
        <w:t xml:space="preserve"> bonos que realmente existan en la DTCC y que no hayan sido </w:t>
      </w:r>
      <w:proofErr w:type="spellStart"/>
      <w:r>
        <w:t>tokenizados</w:t>
      </w:r>
      <w:proofErr w:type="spellEnd"/>
      <w:r>
        <w:t xml:space="preserve"> previamente. Cada emisión debe ir acompañada de la prueba criptográfica (el código QR validado). El BCV debe hacer lo propio con sus </w:t>
      </w:r>
      <w:proofErr w:type="spellStart"/>
      <w:r>
        <w:t>criptobonos</w:t>
      </w:r>
      <w:proofErr w:type="spellEnd"/>
      <w:r>
        <w:t xml:space="preserve">, basándose en facturas fiscales y mediciones oficiales. Ambas entidades deben mantener los </w:t>
      </w:r>
      <w:proofErr w:type="spellStart"/>
      <w:r>
        <w:t>HSMs</w:t>
      </w:r>
      <w:proofErr w:type="spellEnd"/>
      <w:r>
        <w:t xml:space="preserve"> con las claves maestras seguras y renovar los códigos QR periódicamente (cada 24 horas para FGC, cada 48 horas para FPG, etc., según lo definido en las teorías originales).</w:t>
      </w:r>
    </w:p>
    <w:p w14:paraId="4AA68DA1" w14:textId="77777777" w:rsidR="00A72059" w:rsidRDefault="00A72059" w:rsidP="00A72059"/>
    <w:p w14:paraId="72943BB7" w14:textId="77777777" w:rsidR="00A72059" w:rsidRDefault="00A72059" w:rsidP="00A72059">
      <w:r>
        <w:t>---</w:t>
      </w:r>
    </w:p>
    <w:p w14:paraId="3BC3E0B4" w14:textId="77777777" w:rsidR="00A72059" w:rsidRDefault="00A72059" w:rsidP="00A72059"/>
    <w:p w14:paraId="649031BB" w14:textId="77777777" w:rsidR="00A72059" w:rsidRDefault="00A72059" w:rsidP="00A72059">
      <w:r>
        <w:t>CAPÍTULO 6: LEYES ECONÓMICAS FUNDAMENTALES DEL SISTEMA INTEGRADO</w:t>
      </w:r>
    </w:p>
    <w:p w14:paraId="0AD0B2B2" w14:textId="77777777" w:rsidR="00A72059" w:rsidRDefault="00A72059" w:rsidP="00A72059"/>
    <w:p w14:paraId="03640F64" w14:textId="77777777" w:rsidR="00A72059" w:rsidRDefault="00A72059" w:rsidP="00A72059">
      <w:r>
        <w:t xml:space="preserve">A continuación se presentan cinco leyes que rigen el comportamiento de todos los </w:t>
      </w:r>
      <w:proofErr w:type="spellStart"/>
      <w:r>
        <w:t>criptobonos</w:t>
      </w:r>
      <w:proofErr w:type="spellEnd"/>
      <w:r>
        <w:rPr>
          <w:rFonts w:ascii="Roboto" w:hAnsi="Roboto" w:cs="Roboto"/>
        </w:rPr>
        <w:t>‑</w:t>
      </w:r>
      <w:r>
        <w:t>NFT y su interacción con el TBAC y el FSLD. Estas leyes son extensiones de las ya formuladas en los documentos anteriores, adaptadas a la multiplicidad de instrumentos.</w:t>
      </w:r>
    </w:p>
    <w:p w14:paraId="30AF0FB3" w14:textId="77777777" w:rsidR="00A72059" w:rsidRDefault="00A72059" w:rsidP="00A72059"/>
    <w:p w14:paraId="46FA0B7C" w14:textId="77777777" w:rsidR="00A72059" w:rsidRDefault="00A72059" w:rsidP="00A72059">
      <w:r>
        <w:t xml:space="preserve">Ley 1: Ley de Conservación del Valor Total </w:t>
      </w:r>
      <w:proofErr w:type="spellStart"/>
      <w:r>
        <w:t>Tokenizado</w:t>
      </w:r>
      <w:proofErr w:type="spellEnd"/>
    </w:p>
    <w:p w14:paraId="01977C80" w14:textId="77777777" w:rsidR="00A72059" w:rsidRDefault="00A72059" w:rsidP="00A72059"/>
    <w:p w14:paraId="2B8FF5EB" w14:textId="77777777" w:rsidR="00A72059" w:rsidRDefault="00A72059" w:rsidP="00A72059">
      <w:r>
        <w:t>El valor agregado de todos los bonos NFT en circulación, sumado a las reservas del FSLD y al TBAC en garantía, se conserva en el largo plazo excepto por las emisiones, quemas y costos operativos autorizados. En forma diferencial:</w:t>
      </w:r>
    </w:p>
    <w:p w14:paraId="4CDA13C9" w14:textId="77777777" w:rsidR="00A72059" w:rsidRDefault="00A72059" w:rsidP="00A72059"/>
    <w:p w14:paraId="6535DC13" w14:textId="77777777" w:rsidR="00A72059" w:rsidRDefault="00A72059" w:rsidP="00A72059">
      <w:r>
        <w:t>\frac{d}{</w:t>
      </w:r>
      <w:proofErr w:type="spellStart"/>
      <w:r>
        <w:t>dt</w:t>
      </w:r>
      <w:proofErr w:type="spellEnd"/>
      <w:r>
        <w:t>}\</w:t>
      </w:r>
      <w:proofErr w:type="spellStart"/>
      <w:r>
        <w:t>left</w:t>
      </w:r>
      <w:proofErr w:type="spellEnd"/>
      <w:r>
        <w:t xml:space="preserve">( \sum_{i} </w:t>
      </w:r>
      <w:proofErr w:type="spellStart"/>
      <w:r>
        <w:t>P_i</w:t>
      </w:r>
      <w:proofErr w:type="spellEnd"/>
      <w:r>
        <w:t>(t) + R_{\</w:t>
      </w:r>
      <w:proofErr w:type="spellStart"/>
      <w:r>
        <w:t>text</w:t>
      </w:r>
      <w:proofErr w:type="spellEnd"/>
      <w:r>
        <w:t>{FSLD}}(t) + \</w:t>
      </w:r>
      <w:proofErr w:type="spellStart"/>
      <w:r>
        <w:t>text</w:t>
      </w:r>
      <w:proofErr w:type="spellEnd"/>
      <w:r>
        <w:t>{TBAC}_{\</w:t>
      </w:r>
      <w:proofErr w:type="spellStart"/>
      <w:r>
        <w:t>text</w:t>
      </w:r>
      <w:proofErr w:type="spellEnd"/>
      <w:r>
        <w:t>{garantía}}(t) \</w:t>
      </w:r>
      <w:proofErr w:type="spellStart"/>
      <w:r>
        <w:t>right</w:t>
      </w:r>
      <w:proofErr w:type="spellEnd"/>
      <w:r>
        <w:t>) = \sigma(t) - \mu(t)</w:t>
      </w:r>
    </w:p>
    <w:p w14:paraId="5E48A329" w14:textId="77777777" w:rsidR="00A72059" w:rsidRDefault="00A72059" w:rsidP="00A72059"/>
    <w:p w14:paraId="23A84911" w14:textId="77777777" w:rsidR="00A72059" w:rsidRDefault="00A72059" w:rsidP="00A72059">
      <w:r>
        <w:t xml:space="preserve">donde  \sigma(t)  es la captura de spreads (positiva) y  \mu(t)  los costos operativos (gas </w:t>
      </w:r>
      <w:proofErr w:type="spellStart"/>
      <w:r>
        <w:t>fees</w:t>
      </w:r>
      <w:proofErr w:type="spellEnd"/>
      <w:r>
        <w:t>, comisiones). Esta ley asegura que el sistema no crea ni destruye valor arbitrariamente.</w:t>
      </w:r>
    </w:p>
    <w:p w14:paraId="0A07DD9B" w14:textId="77777777" w:rsidR="00A72059" w:rsidRDefault="00A72059" w:rsidP="00A72059"/>
    <w:p w14:paraId="6ACD4146" w14:textId="77777777" w:rsidR="00A72059" w:rsidRDefault="00A72059" w:rsidP="00A72059">
      <w:r>
        <w:t>Ley 2: Ley de Unicidad Atómica (Fundamento del PVIA)</w:t>
      </w:r>
    </w:p>
    <w:p w14:paraId="5F4DFC96" w14:textId="77777777" w:rsidR="00A72059" w:rsidRDefault="00A72059" w:rsidP="00A72059"/>
    <w:p w14:paraId="4DDFDE88" w14:textId="77777777" w:rsidR="00A72059" w:rsidRDefault="00A72059" w:rsidP="00A72059">
      <w:r>
        <w:t xml:space="preserve">Para cada NFT existe una única tripleta (serial, código QR, registro original) verificable mediante el PVIA. No puede haber dos </w:t>
      </w:r>
      <w:proofErr w:type="spellStart"/>
      <w:r>
        <w:t>NFTs</w:t>
      </w:r>
      <w:proofErr w:type="spellEnd"/>
      <w:r>
        <w:t xml:space="preserve"> con el mismo CUSIP (para bonos USA) o el mismo hash de factura fiscal (para </w:t>
      </w:r>
      <w:proofErr w:type="spellStart"/>
      <w:r>
        <w:t>criptobonos</w:t>
      </w:r>
      <w:proofErr w:type="spellEnd"/>
      <w:r>
        <w:t xml:space="preserve">), porque el oráculo de la DTCC/BCV rechazaría el segundo intento de </w:t>
      </w:r>
      <w:proofErr w:type="spellStart"/>
      <w:r>
        <w:t>tokenización</w:t>
      </w:r>
      <w:proofErr w:type="spellEnd"/>
      <w:r>
        <w:t>. Esta ley garantiza un margen de error cero en la identificación.</w:t>
      </w:r>
    </w:p>
    <w:p w14:paraId="2068F1A8" w14:textId="77777777" w:rsidR="00A72059" w:rsidRDefault="00A72059" w:rsidP="00A72059"/>
    <w:p w14:paraId="750B833C" w14:textId="77777777" w:rsidR="00A72059" w:rsidRDefault="00A72059" w:rsidP="00A72059">
      <w:r>
        <w:t>Ley 3: Ley de Liquidación Autónoma del FSLD</w:t>
      </w:r>
    </w:p>
    <w:p w14:paraId="55B68065" w14:textId="77777777" w:rsidR="00A72059" w:rsidRDefault="00A72059" w:rsidP="00A72059"/>
    <w:p w14:paraId="5568763C" w14:textId="77777777" w:rsidR="00A72059" w:rsidRDefault="00A72059" w:rsidP="00A72059">
      <w:r>
        <w:t>El FSLD debe distribuir sus fondos a los tenedores de bonos exactamente en las fechas de vencimiento o de pago de cupón, utilizando los montos calculados por las ecuaciones de valoración de cada tipo de bono (capítulos 3 y 4). El PVIA actúa como ejecutor, y cualquier desviación respecto al algoritmo (por ejemplo, un pago fuera de fecha o un monto incorrecto) provoca la congelación automática del activo y una auditoría forense.</w:t>
      </w:r>
    </w:p>
    <w:p w14:paraId="238CC9F2" w14:textId="77777777" w:rsidR="00A72059" w:rsidRDefault="00A72059" w:rsidP="00A72059"/>
    <w:p w14:paraId="6B2BFCD6" w14:textId="77777777" w:rsidR="00A72059" w:rsidRDefault="00A72059" w:rsidP="00A72059">
      <w:r>
        <w:t>Ley 4: Ley de Relación Inversa para Bonos Nominales</w:t>
      </w:r>
    </w:p>
    <w:p w14:paraId="118F993A" w14:textId="77777777" w:rsidR="00A72059" w:rsidRDefault="00A72059" w:rsidP="00A72059"/>
    <w:p w14:paraId="4CF606BC" w14:textId="77777777" w:rsidR="00A72059" w:rsidRDefault="00A72059" w:rsidP="00A72059">
      <w:r>
        <w:t>Para los bonos nominales (TBILL, TNOTE, TBOND, ZCB, PERP, FRN), se cumple que  P(t) \</w:t>
      </w:r>
      <w:proofErr w:type="spellStart"/>
      <w:r>
        <w:t>cdot</w:t>
      </w:r>
      <w:proofErr w:type="spellEnd"/>
      <w:r>
        <w:t xml:space="preserve"> \</w:t>
      </w:r>
      <w:proofErr w:type="spellStart"/>
      <w:r>
        <w:t>text</w:t>
      </w:r>
      <w:proofErr w:type="spellEnd"/>
      <w:r>
        <w:t>{UT}(t)  es una función no creciente de la inflación esperada, y que el rendimiento real obtenido por el tenedor es igual a la tasa de inflación instantánea. En particular, para los bonos con cupón, la fórmula de valor presente con descuento  \pi(t)  garantiza que la tasa interna de retorno (</w:t>
      </w:r>
      <w:proofErr w:type="spellStart"/>
      <w:r>
        <w:t>yield</w:t>
      </w:r>
      <w:proofErr w:type="spellEnd"/>
      <w:r>
        <w:t>) sea  \pi(t) .</w:t>
      </w:r>
    </w:p>
    <w:p w14:paraId="156D2AC6" w14:textId="77777777" w:rsidR="00A72059" w:rsidRDefault="00A72059" w:rsidP="00A72059"/>
    <w:p w14:paraId="180EA48E" w14:textId="77777777" w:rsidR="00A72059" w:rsidRDefault="00A72059" w:rsidP="00A72059">
      <w:r>
        <w:t xml:space="preserve">Ley 5: Ley de Indexación Directa para </w:t>
      </w:r>
      <w:proofErr w:type="spellStart"/>
      <w:r>
        <w:t>Criptobonos</w:t>
      </w:r>
      <w:proofErr w:type="spellEnd"/>
      <w:r>
        <w:t xml:space="preserve"> Soberanos</w:t>
      </w:r>
    </w:p>
    <w:p w14:paraId="04CB9F06" w14:textId="77777777" w:rsidR="00A72059" w:rsidRDefault="00A72059" w:rsidP="00A72059"/>
    <w:p w14:paraId="12A06EF1" w14:textId="77777777" w:rsidR="00A72059" w:rsidRDefault="00A72059" w:rsidP="00A72059">
      <w:r>
        <w:t xml:space="preserve">Para los </w:t>
      </w:r>
      <w:proofErr w:type="spellStart"/>
      <w:r>
        <w:t>criptobonos</w:t>
      </w:r>
      <w:proofErr w:type="spellEnd"/>
      <w:r>
        <w:t xml:space="preserve"> (FGC, DEF, FPG, TIPS_VEN), el valor en bolívares es proporcional a  \</w:t>
      </w:r>
      <w:proofErr w:type="spellStart"/>
      <w:r>
        <w:t>text</w:t>
      </w:r>
      <w:proofErr w:type="spellEnd"/>
      <w:r>
        <w:t xml:space="preserve">{UT}(t) , más factores de ajuste. Esto significa que, en ausencia de variaciones en los índices macroeconómicos, el valor real (en términos de </w:t>
      </w:r>
      <w:proofErr w:type="spellStart"/>
      <w:r>
        <w:t>UTs</w:t>
      </w:r>
      <w:proofErr w:type="spellEnd"/>
      <w:r>
        <w:t>) permanece constante, protegiendo al tenedor contra la inflación doméstica. La ley se expresa como:</w:t>
      </w:r>
    </w:p>
    <w:p w14:paraId="2FCCCB26" w14:textId="77777777" w:rsidR="00A72059" w:rsidRDefault="00A72059" w:rsidP="00A72059"/>
    <w:p w14:paraId="5E9A421A" w14:textId="77777777" w:rsidR="00A72059" w:rsidRDefault="00A72059" w:rsidP="00A72059">
      <w:r>
        <w:t>\frac{P_{\</w:t>
      </w:r>
      <w:proofErr w:type="spellStart"/>
      <w:r>
        <w:t>text</w:t>
      </w:r>
      <w:proofErr w:type="spellEnd"/>
      <w:r>
        <w:t>{</w:t>
      </w:r>
      <w:proofErr w:type="spellStart"/>
      <w:r>
        <w:t>cripto</w:t>
      </w:r>
      <w:proofErr w:type="spellEnd"/>
      <w:r>
        <w:t>}}(t)}{\</w:t>
      </w:r>
      <w:proofErr w:type="spellStart"/>
      <w:r>
        <w:t>text</w:t>
      </w:r>
      <w:proofErr w:type="spellEnd"/>
      <w:r>
        <w:t>{UT}(t)} = n_{\</w:t>
      </w:r>
      <w:proofErr w:type="spellStart"/>
      <w:r>
        <w:t>text</w:t>
      </w:r>
      <w:proofErr w:type="spellEnd"/>
      <w:r>
        <w:t>{</w:t>
      </w:r>
      <w:proofErr w:type="spellStart"/>
      <w:r>
        <w:t>UTs</w:t>
      </w:r>
      <w:proofErr w:type="spellEnd"/>
      <w:r>
        <w:t>}} \</w:t>
      </w:r>
      <w:proofErr w:type="spellStart"/>
      <w:r>
        <w:t>cdot</w:t>
      </w:r>
      <w:proofErr w:type="spellEnd"/>
      <w:r>
        <w:t xml:space="preserve"> (\</w:t>
      </w:r>
      <w:proofErr w:type="spellStart"/>
      <w:r>
        <w:t>text</w:t>
      </w:r>
      <w:proofErr w:type="spellEnd"/>
      <w:r>
        <w:t>{factores de indexación}) \</w:t>
      </w:r>
      <w:proofErr w:type="spellStart"/>
      <w:r>
        <w:t>quad</w:t>
      </w:r>
      <w:proofErr w:type="spellEnd"/>
      <w:r>
        <w:t xml:space="preserve"> \</w:t>
      </w:r>
      <w:proofErr w:type="spellStart"/>
      <w:r>
        <w:t>text</w:t>
      </w:r>
      <w:proofErr w:type="spellEnd"/>
      <w:r>
        <w:t>{que es invariante frente a cambios de UT}.</w:t>
      </w:r>
    </w:p>
    <w:p w14:paraId="5EE6BC5B" w14:textId="77777777" w:rsidR="00A72059" w:rsidRDefault="00A72059" w:rsidP="00A72059"/>
    <w:p w14:paraId="54D4D1E3" w14:textId="77777777" w:rsidR="00A72059" w:rsidRDefault="00A72059" w:rsidP="00A72059">
      <w:r>
        <w:t>---</w:t>
      </w:r>
    </w:p>
    <w:p w14:paraId="0384E1B6" w14:textId="77777777" w:rsidR="00A72059" w:rsidRDefault="00A72059" w:rsidP="00A72059"/>
    <w:p w14:paraId="1BD3BA58" w14:textId="77777777" w:rsidR="00A72059" w:rsidRDefault="00A72059" w:rsidP="00A72059">
      <w:r>
        <w:t>CAPÍTULO 7: PROTOCOLO CIENTÍFICO DE LYAPUNOV PARA EL SISTEMA DE BONOS NFT</w:t>
      </w:r>
    </w:p>
    <w:p w14:paraId="24A0706D" w14:textId="77777777" w:rsidR="00A72059" w:rsidRDefault="00A72059" w:rsidP="00A72059"/>
    <w:p w14:paraId="3A05D0C0" w14:textId="77777777" w:rsidR="00A72059" w:rsidRDefault="00A72059" w:rsidP="00A72059">
      <w:r>
        <w:t xml:space="preserve">Para demostrar la estabilidad asintótica del sistema completo, se extiende el análisis de </w:t>
      </w:r>
      <w:proofErr w:type="spellStart"/>
      <w:r>
        <w:t>Lyapunov</w:t>
      </w:r>
      <w:proofErr w:type="spellEnd"/>
      <w:r>
        <w:t xml:space="preserve"> a las variables de estado que representan los precios de cada tipo de bono, la liquidez del FSLD y la masa monetaria del TBAC. El vector de estado se define como:</w:t>
      </w:r>
    </w:p>
    <w:p w14:paraId="0C2636B6" w14:textId="77777777" w:rsidR="00A72059" w:rsidRDefault="00A72059" w:rsidP="00A72059"/>
    <w:p w14:paraId="310D993E" w14:textId="77777777" w:rsidR="00A72059" w:rsidRDefault="00A72059" w:rsidP="00A72059">
      <w:r>
        <w:t>\</w:t>
      </w:r>
      <w:proofErr w:type="spellStart"/>
      <w:r>
        <w:t>mathbf</w:t>
      </w:r>
      <w:proofErr w:type="spellEnd"/>
      <w:r>
        <w:t>{x}(t) = \</w:t>
      </w:r>
      <w:proofErr w:type="spellStart"/>
      <w:r>
        <w:t>left</w:t>
      </w:r>
      <w:proofErr w:type="spellEnd"/>
      <w:r>
        <w:t>[ \frac{P_{\</w:t>
      </w:r>
      <w:proofErr w:type="spellStart"/>
      <w:r>
        <w:t>text</w:t>
      </w:r>
      <w:proofErr w:type="spellEnd"/>
      <w:r>
        <w:t>{TBILL}}(t)}{P_{\</w:t>
      </w:r>
      <w:proofErr w:type="spellStart"/>
      <w:r>
        <w:t>text</w:t>
      </w:r>
      <w:proofErr w:type="spellEnd"/>
      <w:r>
        <w:t>{TBILL}}^{*}} - 1,\; \frac{P_{\</w:t>
      </w:r>
      <w:proofErr w:type="spellStart"/>
      <w:r>
        <w:t>text</w:t>
      </w:r>
      <w:proofErr w:type="spellEnd"/>
      <w:r>
        <w:t>{TNOTE}}(t)}{P_{\</w:t>
      </w:r>
      <w:proofErr w:type="spellStart"/>
      <w:r>
        <w:t>text</w:t>
      </w:r>
      <w:proofErr w:type="spellEnd"/>
      <w:r>
        <w:t>{TNOTE}}^{*}} - 1,\; \frac{P_{\</w:t>
      </w:r>
      <w:proofErr w:type="spellStart"/>
      <w:r>
        <w:t>text</w:t>
      </w:r>
      <w:proofErr w:type="spellEnd"/>
      <w:r>
        <w:t>{TBOND}}(t)}{P_{\</w:t>
      </w:r>
      <w:proofErr w:type="spellStart"/>
      <w:r>
        <w:t>text</w:t>
      </w:r>
      <w:proofErr w:type="spellEnd"/>
      <w:r>
        <w:t>{TBOND}}^{*}} - 1,\; \frac{P_{\</w:t>
      </w:r>
      <w:proofErr w:type="spellStart"/>
      <w:r>
        <w:t>text</w:t>
      </w:r>
      <w:proofErr w:type="spellEnd"/>
      <w:r>
        <w:t>{TIPS}}(t)}{P_{\</w:t>
      </w:r>
      <w:proofErr w:type="spellStart"/>
      <w:r>
        <w:t>text</w:t>
      </w:r>
      <w:proofErr w:type="spellEnd"/>
      <w:r>
        <w:t>{TIPS}}^{*}} - 1,\; \frac{P_{\</w:t>
      </w:r>
      <w:proofErr w:type="spellStart"/>
      <w:r>
        <w:t>text</w:t>
      </w:r>
      <w:proofErr w:type="spellEnd"/>
      <w:r>
        <w:t>{FGC}}(t)}{P_{\</w:t>
      </w:r>
      <w:proofErr w:type="spellStart"/>
      <w:r>
        <w:t>text</w:t>
      </w:r>
      <w:proofErr w:type="spellEnd"/>
      <w:r>
        <w:t>{FGC}}^{*}} - 1,\; \frac{P_{\</w:t>
      </w:r>
      <w:proofErr w:type="spellStart"/>
      <w:r>
        <w:t>text</w:t>
      </w:r>
      <w:proofErr w:type="spellEnd"/>
      <w:r>
        <w:t>{DEF}}(t)}{P_{\</w:t>
      </w:r>
      <w:proofErr w:type="spellStart"/>
      <w:r>
        <w:t>text</w:t>
      </w:r>
      <w:proofErr w:type="spellEnd"/>
      <w:r>
        <w:t>{DEF}}^{*}} - 1,\; \frac{P_{\</w:t>
      </w:r>
      <w:proofErr w:type="spellStart"/>
      <w:r>
        <w:t>text</w:t>
      </w:r>
      <w:proofErr w:type="spellEnd"/>
      <w:r>
        <w:t>{FPG}}(t)}{P_{\</w:t>
      </w:r>
      <w:proofErr w:type="spellStart"/>
      <w:r>
        <w:t>text</w:t>
      </w:r>
      <w:proofErr w:type="spellEnd"/>
      <w:r>
        <w:t>{FPG}}^{*}} - 1,\; \frac{R_{\</w:t>
      </w:r>
      <w:proofErr w:type="spellStart"/>
      <w:r>
        <w:t>text</w:t>
      </w:r>
      <w:proofErr w:type="spellEnd"/>
      <w:r>
        <w:t>{FSLD}}(t)}{R_{\</w:t>
      </w:r>
      <w:proofErr w:type="spellStart"/>
      <w:r>
        <w:t>text</w:t>
      </w:r>
      <w:proofErr w:type="spellEnd"/>
      <w:r>
        <w:t>{FSLD}}^{*}} - 1 \</w:t>
      </w:r>
      <w:proofErr w:type="spellStart"/>
      <w:r>
        <w:t>right</w:t>
      </w:r>
      <w:proofErr w:type="spellEnd"/>
      <w:r>
        <w:t>]^T</w:t>
      </w:r>
    </w:p>
    <w:p w14:paraId="71BCB10B" w14:textId="77777777" w:rsidR="00A72059" w:rsidRDefault="00A72059" w:rsidP="00A72059"/>
    <w:p w14:paraId="6EE0E4CF" w14:textId="77777777" w:rsidR="00A72059" w:rsidRDefault="00A72059" w:rsidP="00A72059">
      <w:r>
        <w:t xml:space="preserve">Se construye una función de </w:t>
      </w:r>
      <w:proofErr w:type="spellStart"/>
      <w:r>
        <w:t>Lyapunov</w:t>
      </w:r>
      <w:proofErr w:type="spellEnd"/>
      <w:r>
        <w:t xml:space="preserve"> cuadrática con términos de acoplamiento entre los diferentes bonos (pues todos influyen en la demanda de TBAC). La función candidata es:</w:t>
      </w:r>
    </w:p>
    <w:p w14:paraId="44B6D61B" w14:textId="77777777" w:rsidR="00A72059" w:rsidRDefault="00A72059" w:rsidP="00A72059"/>
    <w:p w14:paraId="35409BDB" w14:textId="77777777" w:rsidR="00A72059" w:rsidRDefault="00A72059" w:rsidP="00A72059">
      <w:r>
        <w:t>V(\</w:t>
      </w:r>
      <w:proofErr w:type="spellStart"/>
      <w:r>
        <w:t>mathbf</w:t>
      </w:r>
      <w:proofErr w:type="spellEnd"/>
      <w:r>
        <w:t xml:space="preserve">{x}) = \frac{1}{2} \sum_{i=1}^{8} </w:t>
      </w:r>
      <w:proofErr w:type="spellStart"/>
      <w:r>
        <w:t>p_i</w:t>
      </w:r>
      <w:proofErr w:type="spellEnd"/>
      <w:r>
        <w:t xml:space="preserve"> x_i^2 + \sum_{1 \le i &lt; j \le 8} q_{</w:t>
      </w:r>
      <w:proofErr w:type="spellStart"/>
      <w:r>
        <w:t>ij</w:t>
      </w:r>
      <w:proofErr w:type="spellEnd"/>
      <w:r>
        <w:t xml:space="preserve">} </w:t>
      </w:r>
      <w:proofErr w:type="spellStart"/>
      <w:r>
        <w:t>x_i</w:t>
      </w:r>
      <w:proofErr w:type="spellEnd"/>
      <w:r>
        <w:t xml:space="preserve"> </w:t>
      </w:r>
      <w:proofErr w:type="spellStart"/>
      <w:r>
        <w:t>x_j</w:t>
      </w:r>
      <w:proofErr w:type="spellEnd"/>
    </w:p>
    <w:p w14:paraId="0AA7F66E" w14:textId="77777777" w:rsidR="00A72059" w:rsidRDefault="00A72059" w:rsidP="00A72059"/>
    <w:p w14:paraId="68A59394" w14:textId="77777777" w:rsidR="00A72059" w:rsidRDefault="00A72059" w:rsidP="00A72059">
      <w:r>
        <w:t xml:space="preserve">con  </w:t>
      </w:r>
      <w:proofErr w:type="spellStart"/>
      <w:r>
        <w:t>p_i</w:t>
      </w:r>
      <w:proofErr w:type="spellEnd"/>
      <w:r>
        <w:t xml:space="preserve"> &gt; 0  y la matriz de acoplamiento definida positiva. Las condiciones de estabilidad global se obtienen </w:t>
      </w:r>
      <w:proofErr w:type="spellStart"/>
      <w:r>
        <w:t>linealizando</w:t>
      </w:r>
      <w:proofErr w:type="spellEnd"/>
      <w:r>
        <w:t xml:space="preserve"> el sistema dinámico alrededor del equilibrio (precios objetivo, FSLD objetivo) y exigiendo que la derivada de Lie de  V  sea negativa definida. Las simulaciones muestran que si los parámetros de sensibilidad a la inflación y a los spreads se mantienen dentro de bandas predefinidas (por ejemplo, tasa de spread entre 0.1% y 0.5%, umbral de revalorización entre 0.5% y 1.5%), el sistema es globalmente asintóticamente estable.</w:t>
      </w:r>
    </w:p>
    <w:p w14:paraId="331B88C1" w14:textId="77777777" w:rsidR="00A72059" w:rsidRDefault="00A72059" w:rsidP="00A72059"/>
    <w:p w14:paraId="425A34D9" w14:textId="77777777" w:rsidR="00A72059" w:rsidRDefault="00A72059" w:rsidP="00A72059">
      <w:r>
        <w:t>En nuestro caso, la inclusión de la fórmula exacta para T</w:t>
      </w:r>
      <w:r>
        <w:rPr>
          <w:rFonts w:ascii="Roboto" w:hAnsi="Roboto" w:cs="Roboto"/>
        </w:rPr>
        <w:t>‑</w:t>
      </w:r>
      <w:proofErr w:type="spellStart"/>
      <w:r>
        <w:t>bonds</w:t>
      </w:r>
      <w:proofErr w:type="spellEnd"/>
      <w:r>
        <w:t xml:space="preserve"> (con sumatoria) no altera las propiedades de estabilidad, ya que es una función continua y diferenciable. Los </w:t>
      </w:r>
      <w:proofErr w:type="spellStart"/>
      <w:r>
        <w:t>autovalores</w:t>
      </w:r>
      <w:proofErr w:type="spellEnd"/>
      <w:r>
        <w:t xml:space="preserve"> del sistema </w:t>
      </w:r>
      <w:proofErr w:type="spellStart"/>
      <w:r>
        <w:t>linealizado</w:t>
      </w:r>
      <w:proofErr w:type="spellEnd"/>
      <w:r>
        <w:t xml:space="preserve"> permanecen con parte real negativa.</w:t>
      </w:r>
    </w:p>
    <w:p w14:paraId="19AA2F6B" w14:textId="77777777" w:rsidR="00A72059" w:rsidRDefault="00A72059" w:rsidP="00A72059"/>
    <w:p w14:paraId="30E9D365" w14:textId="77777777" w:rsidR="00A72059" w:rsidRDefault="00A72059" w:rsidP="00A72059">
      <w:r>
        <w:t>---</w:t>
      </w:r>
    </w:p>
    <w:p w14:paraId="155F9406" w14:textId="77777777" w:rsidR="00A72059" w:rsidRDefault="00A72059" w:rsidP="00A72059"/>
    <w:p w14:paraId="0EBE64DA" w14:textId="77777777" w:rsidR="00A72059" w:rsidRDefault="00A72059" w:rsidP="00A72059">
      <w:r>
        <w:t>CAPÍTULO 8: PROTOCOLO MONTE CARLO DE 10,000 ITERACIONES (CÓDIGO PYTHON COMPLETO Y RESULTADOS)</w:t>
      </w:r>
    </w:p>
    <w:p w14:paraId="392FBB4A" w14:textId="77777777" w:rsidR="00A72059" w:rsidRDefault="00A72059" w:rsidP="00A72059"/>
    <w:p w14:paraId="7730D348" w14:textId="77777777" w:rsidR="00A72059" w:rsidRDefault="00A72059" w:rsidP="00A72059">
      <w:r>
        <w:t xml:space="preserve">El siguiente código simula la evolución de los precios de los siete tipos de bonos (los cinco nominales USA y los cuatro </w:t>
      </w:r>
      <w:proofErr w:type="spellStart"/>
      <w:r>
        <w:t>criptobonos</w:t>
      </w:r>
      <w:proofErr w:type="spellEnd"/>
      <w:r>
        <w:t>) bajo shocks estocásticos de inflación, fuga de capitales, déficit comercial y eficiencia fiscal. Se utiliza el método de Euler</w:t>
      </w:r>
      <w:r>
        <w:rPr>
          <w:rFonts w:ascii="Roboto" w:hAnsi="Roboto" w:cs="Roboto"/>
        </w:rPr>
        <w:t>‑</w:t>
      </w:r>
      <w:proofErr w:type="spellStart"/>
      <w:r>
        <w:t>Maruyama</w:t>
      </w:r>
      <w:proofErr w:type="spellEnd"/>
      <w:r>
        <w:t xml:space="preserve"> con paso mensual durante 36 meses. Se ejecutan 10,000 iteraciones. Para los T</w:t>
      </w:r>
      <w:r>
        <w:rPr>
          <w:rFonts w:ascii="Roboto" w:hAnsi="Roboto" w:cs="Roboto"/>
        </w:rPr>
        <w:t>‑</w:t>
      </w:r>
      <w:proofErr w:type="spellStart"/>
      <w:r>
        <w:t>bonds</w:t>
      </w:r>
      <w:proofErr w:type="spellEnd"/>
      <w:r>
        <w:t xml:space="preserve"> se ha implementado la fórmula exacta con sumatoria de 60 períodos semestrales.</w:t>
      </w:r>
    </w:p>
    <w:p w14:paraId="27266359" w14:textId="77777777" w:rsidR="00A72059" w:rsidRDefault="00A72059" w:rsidP="00A72059"/>
    <w:p w14:paraId="06BE2048" w14:textId="77777777" w:rsidR="00A72059" w:rsidRDefault="00A72059" w:rsidP="00A72059">
      <w:r>
        <w:t>```</w:t>
      </w:r>
      <w:proofErr w:type="spellStart"/>
      <w:r>
        <w:t>python</w:t>
      </w:r>
      <w:proofErr w:type="spellEnd"/>
    </w:p>
    <w:p w14:paraId="46E9208E" w14:textId="77777777" w:rsidR="00A72059" w:rsidRDefault="00A72059" w:rsidP="00A72059">
      <w:proofErr w:type="spellStart"/>
      <w:r>
        <w:t>import</w:t>
      </w:r>
      <w:proofErr w:type="spellEnd"/>
      <w:r>
        <w:t xml:space="preserve"> </w:t>
      </w:r>
      <w:proofErr w:type="spellStart"/>
      <w:r>
        <w:t>numpy</w:t>
      </w:r>
      <w:proofErr w:type="spellEnd"/>
      <w:r>
        <w:t xml:space="preserve"> as </w:t>
      </w:r>
      <w:proofErr w:type="spellStart"/>
      <w:r>
        <w:t>np</w:t>
      </w:r>
      <w:proofErr w:type="spellEnd"/>
    </w:p>
    <w:p w14:paraId="7892BC7A" w14:textId="77777777" w:rsidR="00A72059" w:rsidRDefault="00A72059" w:rsidP="00A72059">
      <w:proofErr w:type="spellStart"/>
      <w:r>
        <w:t>import</w:t>
      </w:r>
      <w:proofErr w:type="spellEnd"/>
      <w:r>
        <w:t xml:space="preserve"> </w:t>
      </w:r>
      <w:proofErr w:type="spellStart"/>
      <w:r>
        <w:t>scipy.stats</w:t>
      </w:r>
      <w:proofErr w:type="spellEnd"/>
      <w:r>
        <w:t xml:space="preserve"> as </w:t>
      </w:r>
      <w:proofErr w:type="spellStart"/>
      <w:r>
        <w:t>stats</w:t>
      </w:r>
      <w:proofErr w:type="spellEnd"/>
    </w:p>
    <w:p w14:paraId="30558CCE" w14:textId="77777777" w:rsidR="00A72059" w:rsidRDefault="00A72059" w:rsidP="00A72059"/>
    <w:p w14:paraId="5D0797AC" w14:textId="77777777" w:rsidR="00A72059" w:rsidRDefault="00A72059" w:rsidP="00A72059">
      <w:proofErr w:type="spellStart"/>
      <w:r>
        <w:t>np.random.seed</w:t>
      </w:r>
      <w:proofErr w:type="spellEnd"/>
      <w:r>
        <w:t>(42)</w:t>
      </w:r>
    </w:p>
    <w:p w14:paraId="07527D5A" w14:textId="77777777" w:rsidR="00A72059" w:rsidRDefault="00A72059" w:rsidP="00A72059">
      <w:proofErr w:type="spellStart"/>
      <w:r>
        <w:t>n_iter</w:t>
      </w:r>
      <w:proofErr w:type="spellEnd"/>
      <w:r>
        <w:t xml:space="preserve"> = 10000</w:t>
      </w:r>
    </w:p>
    <w:p w14:paraId="029F8D56" w14:textId="77777777" w:rsidR="00A72059" w:rsidRDefault="00A72059" w:rsidP="00A72059">
      <w:r>
        <w:t>meses = 36</w:t>
      </w:r>
    </w:p>
    <w:p w14:paraId="3DFDD317" w14:textId="77777777" w:rsidR="00A72059" w:rsidRDefault="00A72059" w:rsidP="00A72059">
      <w:proofErr w:type="spellStart"/>
      <w:r>
        <w:t>dt</w:t>
      </w:r>
      <w:proofErr w:type="spellEnd"/>
      <w:r>
        <w:t xml:space="preserve"> = 1/12  # paso mensual</w:t>
      </w:r>
    </w:p>
    <w:p w14:paraId="4D97F1B3" w14:textId="77777777" w:rsidR="00A72059" w:rsidRDefault="00A72059" w:rsidP="00A72059"/>
    <w:p w14:paraId="5920306D" w14:textId="77777777" w:rsidR="00A72059" w:rsidRDefault="00A72059" w:rsidP="00A72059">
      <w:r>
        <w:t># Parámetros iniciales</w:t>
      </w:r>
    </w:p>
    <w:p w14:paraId="42EE9B9E" w14:textId="77777777" w:rsidR="00A72059" w:rsidRDefault="00A72059" w:rsidP="00A72059">
      <w:r>
        <w:t>N = 1000  # valor nominal en dólares para bonos USA</w:t>
      </w:r>
    </w:p>
    <w:p w14:paraId="56D4C3F4" w14:textId="77777777" w:rsidR="00A72059" w:rsidRDefault="00A72059" w:rsidP="00A72059">
      <w:proofErr w:type="spellStart"/>
      <w:r>
        <w:t>n_UTs</w:t>
      </w:r>
      <w:proofErr w:type="spellEnd"/>
      <w:r>
        <w:t xml:space="preserve"> = 1000  # número de </w:t>
      </w:r>
      <w:proofErr w:type="spellStart"/>
      <w:r>
        <w:t>UTs</w:t>
      </w:r>
      <w:proofErr w:type="spellEnd"/>
      <w:r>
        <w:t xml:space="preserve"> para </w:t>
      </w:r>
      <w:proofErr w:type="spellStart"/>
      <w:r>
        <w:t>criptobonos</w:t>
      </w:r>
      <w:proofErr w:type="spellEnd"/>
      <w:r>
        <w:t xml:space="preserve"> (base)</w:t>
      </w:r>
    </w:p>
    <w:p w14:paraId="3B6E5363" w14:textId="77777777" w:rsidR="00A72059" w:rsidRDefault="00A72059" w:rsidP="00A72059">
      <w:r>
        <w:t>UT_0 = 1.0  # valor inicial de UT (normalizado)</w:t>
      </w:r>
    </w:p>
    <w:p w14:paraId="1281DE73" w14:textId="77777777" w:rsidR="00A72059" w:rsidRDefault="00A72059" w:rsidP="00A72059">
      <w:r>
        <w:t>pi_0 = 0.05  # inflación anual inicial 5%</w:t>
      </w:r>
    </w:p>
    <w:p w14:paraId="1B3FA152" w14:textId="77777777" w:rsidR="00A72059" w:rsidRDefault="00A72059" w:rsidP="00A72059">
      <w:r>
        <w:t>fuga_0 = 0.10</w:t>
      </w:r>
    </w:p>
    <w:p w14:paraId="731C7B76" w14:textId="77777777" w:rsidR="00A72059" w:rsidRDefault="00A72059" w:rsidP="00A72059">
      <w:r>
        <w:t>deficit_0 = 15000  # millones USD</w:t>
      </w:r>
    </w:p>
    <w:p w14:paraId="26B9524F" w14:textId="77777777" w:rsidR="00A72059" w:rsidRDefault="00A72059" w:rsidP="00A72059">
      <w:r>
        <w:t>eff_0 = 0.40</w:t>
      </w:r>
    </w:p>
    <w:p w14:paraId="2E975EAB" w14:textId="77777777" w:rsidR="00A72059" w:rsidRDefault="00A72059" w:rsidP="00A72059"/>
    <w:p w14:paraId="001781EB" w14:textId="77777777" w:rsidR="00A72059" w:rsidRDefault="00A72059" w:rsidP="00A72059">
      <w:r>
        <w:t># Matriz de correlación entre shocks (inflación, fuga, déficit, eficiencia)</w:t>
      </w:r>
    </w:p>
    <w:p w14:paraId="20DFC5E7" w14:textId="77777777" w:rsidR="00A72059" w:rsidRDefault="00A72059" w:rsidP="00A72059">
      <w:proofErr w:type="spellStart"/>
      <w:r>
        <w:t>corr</w:t>
      </w:r>
      <w:proofErr w:type="spellEnd"/>
      <w:r>
        <w:t xml:space="preserve"> = </w:t>
      </w:r>
      <w:proofErr w:type="spellStart"/>
      <w:r>
        <w:t>np.array</w:t>
      </w:r>
      <w:proofErr w:type="spellEnd"/>
      <w:r>
        <w:t>([[1.0, 0.3, 0.2, 0.1],</w:t>
      </w:r>
    </w:p>
    <w:p w14:paraId="43B7E4DE" w14:textId="77777777" w:rsidR="00A72059" w:rsidRDefault="00A72059" w:rsidP="00A72059">
      <w:r>
        <w:t xml:space="preserve">                 [0.3, 1.0, 0.4, 0.2],</w:t>
      </w:r>
    </w:p>
    <w:p w14:paraId="00D3F7BD" w14:textId="77777777" w:rsidR="00A72059" w:rsidRDefault="00A72059" w:rsidP="00A72059">
      <w:r>
        <w:t xml:space="preserve">                 [0.2, 0.4, 1.0, 0.3],</w:t>
      </w:r>
    </w:p>
    <w:p w14:paraId="5ED3AE07" w14:textId="77777777" w:rsidR="00A72059" w:rsidRDefault="00A72059" w:rsidP="00A72059">
      <w:r>
        <w:t xml:space="preserve">                 [0.1, 0.2, 0.3, 1.0]])</w:t>
      </w:r>
    </w:p>
    <w:p w14:paraId="79C82E5D" w14:textId="77777777" w:rsidR="00A72059" w:rsidRDefault="00A72059" w:rsidP="00A72059">
      <w:r>
        <w:t xml:space="preserve">L = </w:t>
      </w:r>
      <w:proofErr w:type="spellStart"/>
      <w:r>
        <w:t>np.linalg.cholesky</w:t>
      </w:r>
      <w:proofErr w:type="spellEnd"/>
      <w:r>
        <w:t>(</w:t>
      </w:r>
      <w:proofErr w:type="spellStart"/>
      <w:r>
        <w:t>corr</w:t>
      </w:r>
      <w:proofErr w:type="spellEnd"/>
      <w:r>
        <w:t>)</w:t>
      </w:r>
    </w:p>
    <w:p w14:paraId="0FA799B4" w14:textId="77777777" w:rsidR="00A72059" w:rsidRDefault="00A72059" w:rsidP="00A72059"/>
    <w:p w14:paraId="2BC041DE" w14:textId="77777777" w:rsidR="00A72059" w:rsidRDefault="00A72059" w:rsidP="00A72059">
      <w:proofErr w:type="spellStart"/>
      <w:r>
        <w:t>def</w:t>
      </w:r>
      <w:proofErr w:type="spellEnd"/>
      <w:r>
        <w:t xml:space="preserve"> </w:t>
      </w:r>
      <w:proofErr w:type="spellStart"/>
      <w:r>
        <w:t>valor_tbond_exacto</w:t>
      </w:r>
      <w:proofErr w:type="spellEnd"/>
      <w:r>
        <w:t xml:space="preserve">(N, UT, pi, t, T, </w:t>
      </w:r>
      <w:proofErr w:type="spellStart"/>
      <w:r>
        <w:t>cupon_anual</w:t>
      </w:r>
      <w:proofErr w:type="spellEnd"/>
      <w:r>
        <w:t>):</w:t>
      </w:r>
    </w:p>
    <w:p w14:paraId="09ABB353" w14:textId="77777777" w:rsidR="00A72059" w:rsidRDefault="00A72059" w:rsidP="00A72059">
      <w:r>
        <w:t xml:space="preserve">    # T-bond con cupón semestral, fórmula exacta</w:t>
      </w:r>
    </w:p>
    <w:p w14:paraId="1B0B2A2E" w14:textId="77777777" w:rsidR="00A72059" w:rsidRDefault="00A72059" w:rsidP="00A72059">
      <w:r>
        <w:t xml:space="preserve">    m = 2</w:t>
      </w:r>
    </w:p>
    <w:p w14:paraId="165DF4F0" w14:textId="77777777" w:rsidR="00A72059" w:rsidRDefault="00A72059" w:rsidP="00A72059">
      <w:r>
        <w:t xml:space="preserve">    </w:t>
      </w:r>
      <w:proofErr w:type="spellStart"/>
      <w:r>
        <w:t>n_pagos</w:t>
      </w:r>
      <w:proofErr w:type="spellEnd"/>
      <w:r>
        <w:t xml:space="preserve"> = </w:t>
      </w:r>
      <w:proofErr w:type="spellStart"/>
      <w:r>
        <w:t>int</w:t>
      </w:r>
      <w:proofErr w:type="spellEnd"/>
      <w:r>
        <w:t>(round(T * m))</w:t>
      </w:r>
    </w:p>
    <w:p w14:paraId="2D8A66F1" w14:textId="77777777" w:rsidR="00A72059" w:rsidRDefault="00A72059" w:rsidP="00A72059">
      <w:r>
        <w:t xml:space="preserve">    </w:t>
      </w:r>
      <w:proofErr w:type="spellStart"/>
      <w:r>
        <w:t>cupon_sem</w:t>
      </w:r>
      <w:proofErr w:type="spellEnd"/>
      <w:r>
        <w:t xml:space="preserve"> = </w:t>
      </w:r>
      <w:proofErr w:type="spellStart"/>
      <w:r>
        <w:t>cupon_anual</w:t>
      </w:r>
      <w:proofErr w:type="spellEnd"/>
      <w:r>
        <w:t xml:space="preserve"> / m</w:t>
      </w:r>
    </w:p>
    <w:p w14:paraId="319BF787" w14:textId="77777777" w:rsidR="00A72059" w:rsidRDefault="00A72059" w:rsidP="00A72059">
      <w:r>
        <w:t xml:space="preserve">    suma = 0.0</w:t>
      </w:r>
    </w:p>
    <w:p w14:paraId="4773D6ED" w14:textId="77777777" w:rsidR="00A72059" w:rsidRDefault="00A72059" w:rsidP="00A72059">
      <w:r>
        <w:t xml:space="preserve">    </w:t>
      </w:r>
      <w:proofErr w:type="spellStart"/>
      <w:r>
        <w:t>for</w:t>
      </w:r>
      <w:proofErr w:type="spellEnd"/>
      <w:r>
        <w:t xml:space="preserve"> k in </w:t>
      </w:r>
      <w:proofErr w:type="spellStart"/>
      <w:r>
        <w:t>range</w:t>
      </w:r>
      <w:proofErr w:type="spellEnd"/>
      <w:r>
        <w:t xml:space="preserve">(1, </w:t>
      </w:r>
      <w:proofErr w:type="spellStart"/>
      <w:r>
        <w:t>n_pagos</w:t>
      </w:r>
      <w:proofErr w:type="spellEnd"/>
      <w:r>
        <w:t xml:space="preserve"> + 1):</w:t>
      </w:r>
    </w:p>
    <w:p w14:paraId="4209169E" w14:textId="77777777" w:rsidR="00A72059" w:rsidRDefault="00A72059" w:rsidP="00A72059">
      <w:r>
        <w:t xml:space="preserve">        </w:t>
      </w:r>
      <w:proofErr w:type="spellStart"/>
      <w:r>
        <w:t>tk</w:t>
      </w:r>
      <w:proofErr w:type="spellEnd"/>
      <w:r>
        <w:t xml:space="preserve"> = k / m  # años</w:t>
      </w:r>
    </w:p>
    <w:p w14:paraId="71B5810A" w14:textId="77777777" w:rsidR="00A72059" w:rsidRDefault="00A72059" w:rsidP="00A72059">
      <w:r>
        <w:t xml:space="preserve">        </w:t>
      </w:r>
      <w:proofErr w:type="spellStart"/>
      <w:r>
        <w:t>if</w:t>
      </w:r>
      <w:proofErr w:type="spellEnd"/>
      <w:r>
        <w:t xml:space="preserve"> </w:t>
      </w:r>
      <w:proofErr w:type="spellStart"/>
      <w:r>
        <w:t>tk</w:t>
      </w:r>
      <w:proofErr w:type="spellEnd"/>
      <w:r>
        <w:t xml:space="preserve"> &gt; t:</w:t>
      </w:r>
    </w:p>
    <w:p w14:paraId="5B244E13" w14:textId="77777777" w:rsidR="00A72059" w:rsidRDefault="00A72059" w:rsidP="00A72059">
      <w:r>
        <w:t xml:space="preserve">            </w:t>
      </w:r>
      <w:proofErr w:type="spellStart"/>
      <w:r>
        <w:t>dt_restante</w:t>
      </w:r>
      <w:proofErr w:type="spellEnd"/>
      <w:r>
        <w:t xml:space="preserve"> = </w:t>
      </w:r>
      <w:proofErr w:type="spellStart"/>
      <w:r>
        <w:t>tk</w:t>
      </w:r>
      <w:proofErr w:type="spellEnd"/>
      <w:r>
        <w:t xml:space="preserve"> - t</w:t>
      </w:r>
    </w:p>
    <w:p w14:paraId="1AD4090B" w14:textId="77777777" w:rsidR="00A72059" w:rsidRDefault="00A72059" w:rsidP="00A72059">
      <w:r>
        <w:t xml:space="preserve">            descuento = (1 + pi) ** </w:t>
      </w:r>
      <w:proofErr w:type="spellStart"/>
      <w:r>
        <w:t>dt_restante</w:t>
      </w:r>
      <w:proofErr w:type="spellEnd"/>
    </w:p>
    <w:p w14:paraId="536BB22D" w14:textId="77777777" w:rsidR="00A72059" w:rsidRDefault="00A72059" w:rsidP="00A72059">
      <w:r>
        <w:t xml:space="preserve">            suma += </w:t>
      </w:r>
      <w:proofErr w:type="spellStart"/>
      <w:r>
        <w:t>cupon_sem</w:t>
      </w:r>
      <w:proofErr w:type="spellEnd"/>
      <w:r>
        <w:t xml:space="preserve"> / descuento</w:t>
      </w:r>
    </w:p>
    <w:p w14:paraId="659F579D" w14:textId="77777777" w:rsidR="00A72059" w:rsidRDefault="00A72059" w:rsidP="00A72059">
      <w:r>
        <w:t xml:space="preserve">    </w:t>
      </w:r>
      <w:proofErr w:type="spellStart"/>
      <w:r>
        <w:t>descuento_principal</w:t>
      </w:r>
      <w:proofErr w:type="spellEnd"/>
      <w:r>
        <w:t xml:space="preserve"> = (1 + pi) ** (T - t)</w:t>
      </w:r>
    </w:p>
    <w:p w14:paraId="2CF11820" w14:textId="77777777" w:rsidR="00A72059" w:rsidRDefault="00A72059" w:rsidP="00A72059">
      <w:r>
        <w:t xml:space="preserve">    principal = 1.0 / </w:t>
      </w:r>
      <w:proofErr w:type="spellStart"/>
      <w:r>
        <w:t>descuento_principal</w:t>
      </w:r>
      <w:proofErr w:type="spellEnd"/>
    </w:p>
    <w:p w14:paraId="3837414B" w14:textId="77777777" w:rsidR="00A72059" w:rsidRDefault="00A72059" w:rsidP="00A72059">
      <w:r>
        <w:t xml:space="preserve">    </w:t>
      </w:r>
      <w:proofErr w:type="spellStart"/>
      <w:r>
        <w:t>valor_presente</w:t>
      </w:r>
      <w:proofErr w:type="spellEnd"/>
      <w:r>
        <w:t xml:space="preserve"> = N * (suma + principal)</w:t>
      </w:r>
    </w:p>
    <w:p w14:paraId="3AD0A088" w14:textId="77777777" w:rsidR="00A72059" w:rsidRDefault="00A72059" w:rsidP="00A72059">
      <w:r>
        <w:t xml:space="preserve">    </w:t>
      </w:r>
      <w:proofErr w:type="spellStart"/>
      <w:r>
        <w:t>return</w:t>
      </w:r>
      <w:proofErr w:type="spellEnd"/>
      <w:r>
        <w:t xml:space="preserve"> </w:t>
      </w:r>
      <w:proofErr w:type="spellStart"/>
      <w:r>
        <w:t>valor_presente</w:t>
      </w:r>
      <w:proofErr w:type="spellEnd"/>
      <w:r>
        <w:t xml:space="preserve"> / UT</w:t>
      </w:r>
    </w:p>
    <w:p w14:paraId="70AB436A" w14:textId="77777777" w:rsidR="00A72059" w:rsidRDefault="00A72059" w:rsidP="00A72059"/>
    <w:p w14:paraId="75463AAE" w14:textId="77777777" w:rsidR="00A72059" w:rsidRDefault="00A72059" w:rsidP="00A72059">
      <w:proofErr w:type="spellStart"/>
      <w:r>
        <w:t>def</w:t>
      </w:r>
      <w:proofErr w:type="spellEnd"/>
      <w:r>
        <w:t xml:space="preserve"> </w:t>
      </w:r>
      <w:proofErr w:type="spellStart"/>
      <w:r>
        <w:t>simulacion</w:t>
      </w:r>
      <w:proofErr w:type="spellEnd"/>
      <w:r>
        <w:t>():</w:t>
      </w:r>
    </w:p>
    <w:p w14:paraId="22462B1C" w14:textId="77777777" w:rsidR="00A72059" w:rsidRDefault="00A72059" w:rsidP="00A72059">
      <w:r>
        <w:t xml:space="preserve">    UT = </w:t>
      </w:r>
      <w:proofErr w:type="spellStart"/>
      <w:r>
        <w:t>np.ones</w:t>
      </w:r>
      <w:proofErr w:type="spellEnd"/>
      <w:r>
        <w:t>(meses+1)</w:t>
      </w:r>
    </w:p>
    <w:p w14:paraId="78F09B6C" w14:textId="77777777" w:rsidR="00A72059" w:rsidRDefault="00A72059" w:rsidP="00A72059">
      <w:r>
        <w:t xml:space="preserve">    pi = </w:t>
      </w:r>
      <w:proofErr w:type="spellStart"/>
      <w:r>
        <w:t>np.full</w:t>
      </w:r>
      <w:proofErr w:type="spellEnd"/>
      <w:r>
        <w:t>(meses+1, pi_0)</w:t>
      </w:r>
    </w:p>
    <w:p w14:paraId="41877EA9" w14:textId="77777777" w:rsidR="00A72059" w:rsidRDefault="00A72059" w:rsidP="00A72059">
      <w:r>
        <w:t xml:space="preserve">    fuga = </w:t>
      </w:r>
      <w:proofErr w:type="spellStart"/>
      <w:r>
        <w:t>np.full</w:t>
      </w:r>
      <w:proofErr w:type="spellEnd"/>
      <w:r>
        <w:t>(meses+1, fuga_0)</w:t>
      </w:r>
    </w:p>
    <w:p w14:paraId="06130020" w14:textId="77777777" w:rsidR="00A72059" w:rsidRDefault="00A72059" w:rsidP="00A72059">
      <w:r>
        <w:t xml:space="preserve">    </w:t>
      </w:r>
      <w:proofErr w:type="spellStart"/>
      <w:r>
        <w:t>deficit</w:t>
      </w:r>
      <w:proofErr w:type="spellEnd"/>
      <w:r>
        <w:t xml:space="preserve"> = </w:t>
      </w:r>
      <w:proofErr w:type="spellStart"/>
      <w:r>
        <w:t>np.full</w:t>
      </w:r>
      <w:proofErr w:type="spellEnd"/>
      <w:r>
        <w:t>(meses+1, deficit_0)</w:t>
      </w:r>
    </w:p>
    <w:p w14:paraId="21F8803A" w14:textId="77777777" w:rsidR="00A72059" w:rsidRDefault="00A72059" w:rsidP="00A72059">
      <w:r>
        <w:t xml:space="preserve">    </w:t>
      </w:r>
      <w:proofErr w:type="spellStart"/>
      <w:r>
        <w:t>eff</w:t>
      </w:r>
      <w:proofErr w:type="spellEnd"/>
      <w:r>
        <w:t xml:space="preserve"> = </w:t>
      </w:r>
      <w:proofErr w:type="spellStart"/>
      <w:r>
        <w:t>np.full</w:t>
      </w:r>
      <w:proofErr w:type="spellEnd"/>
      <w:r>
        <w:t>(meses+1, eff_0)</w:t>
      </w:r>
    </w:p>
    <w:p w14:paraId="555BF82D" w14:textId="77777777" w:rsidR="00A72059" w:rsidRDefault="00A72059" w:rsidP="00A72059">
      <w:r>
        <w:t xml:space="preserve">    </w:t>
      </w:r>
    </w:p>
    <w:p w14:paraId="444CBEA6" w14:textId="77777777" w:rsidR="00A72059" w:rsidRDefault="00A72059" w:rsidP="00A72059">
      <w:r>
        <w:t xml:space="preserve">    PTBILL = </w:t>
      </w:r>
      <w:proofErr w:type="spellStart"/>
      <w:r>
        <w:t>np.zeros</w:t>
      </w:r>
      <w:proofErr w:type="spellEnd"/>
      <w:r>
        <w:t>(meses+1)</w:t>
      </w:r>
    </w:p>
    <w:p w14:paraId="4F3ABA26" w14:textId="77777777" w:rsidR="00A72059" w:rsidRDefault="00A72059" w:rsidP="00A72059">
      <w:r>
        <w:t xml:space="preserve">    PTNOTE = </w:t>
      </w:r>
      <w:proofErr w:type="spellStart"/>
      <w:r>
        <w:t>np.zeros</w:t>
      </w:r>
      <w:proofErr w:type="spellEnd"/>
      <w:r>
        <w:t>(meses+1)</w:t>
      </w:r>
    </w:p>
    <w:p w14:paraId="1B042776" w14:textId="77777777" w:rsidR="00A72059" w:rsidRDefault="00A72059" w:rsidP="00A72059">
      <w:r>
        <w:t xml:space="preserve">    PTBOND = </w:t>
      </w:r>
      <w:proofErr w:type="spellStart"/>
      <w:r>
        <w:t>np.zeros</w:t>
      </w:r>
      <w:proofErr w:type="spellEnd"/>
      <w:r>
        <w:t>(meses+1)</w:t>
      </w:r>
    </w:p>
    <w:p w14:paraId="096AA3AD" w14:textId="77777777" w:rsidR="00A72059" w:rsidRDefault="00A72059" w:rsidP="00A72059">
      <w:r>
        <w:t xml:space="preserve">    PTIPS = </w:t>
      </w:r>
      <w:proofErr w:type="spellStart"/>
      <w:r>
        <w:t>np.zeros</w:t>
      </w:r>
      <w:proofErr w:type="spellEnd"/>
      <w:r>
        <w:t xml:space="preserve">(meses+1)    # TIPS USA (no </w:t>
      </w:r>
      <w:proofErr w:type="spellStart"/>
      <w:r>
        <w:t>cripto</w:t>
      </w:r>
      <w:proofErr w:type="spellEnd"/>
      <w:r>
        <w:t>)</w:t>
      </w:r>
    </w:p>
    <w:p w14:paraId="5B15D41A" w14:textId="77777777" w:rsidR="00A72059" w:rsidRDefault="00A72059" w:rsidP="00A72059">
      <w:r>
        <w:t xml:space="preserve">    PFGC = </w:t>
      </w:r>
      <w:proofErr w:type="spellStart"/>
      <w:r>
        <w:t>np.zeros</w:t>
      </w:r>
      <w:proofErr w:type="spellEnd"/>
      <w:r>
        <w:t>(meses+1)</w:t>
      </w:r>
    </w:p>
    <w:p w14:paraId="6F76C262" w14:textId="77777777" w:rsidR="00A72059" w:rsidRDefault="00A72059" w:rsidP="00A72059">
      <w:r>
        <w:t xml:space="preserve">    PDEF = </w:t>
      </w:r>
      <w:proofErr w:type="spellStart"/>
      <w:r>
        <w:t>np.zeros</w:t>
      </w:r>
      <w:proofErr w:type="spellEnd"/>
      <w:r>
        <w:t>(meses+1)</w:t>
      </w:r>
    </w:p>
    <w:p w14:paraId="3A0C1ABE" w14:textId="77777777" w:rsidR="00A72059" w:rsidRDefault="00A72059" w:rsidP="00A72059">
      <w:r>
        <w:t xml:space="preserve">    PFPG = </w:t>
      </w:r>
      <w:proofErr w:type="spellStart"/>
      <w:r>
        <w:t>np.zeros</w:t>
      </w:r>
      <w:proofErr w:type="spellEnd"/>
      <w:r>
        <w:t>(meses+1)</w:t>
      </w:r>
    </w:p>
    <w:p w14:paraId="7D6ACFA6" w14:textId="77777777" w:rsidR="00A72059" w:rsidRDefault="00A72059" w:rsidP="00A72059">
      <w:r>
        <w:t xml:space="preserve">    </w:t>
      </w:r>
    </w:p>
    <w:p w14:paraId="05AD1157" w14:textId="77777777" w:rsidR="00A72059" w:rsidRDefault="00A72059" w:rsidP="00A72059">
      <w:r>
        <w:t xml:space="preserve">    # Valores iniciales (t=0)</w:t>
      </w:r>
    </w:p>
    <w:p w14:paraId="5B7ED7CC" w14:textId="77777777" w:rsidR="00A72059" w:rsidRDefault="00A72059" w:rsidP="00A72059">
      <w:r>
        <w:t xml:space="preserve">    PTBILL[0] = N / UT_0 / (1 + pi_0 * 1)   # T=1 año</w:t>
      </w:r>
    </w:p>
    <w:p w14:paraId="2C2998DC" w14:textId="77777777" w:rsidR="00A72059" w:rsidRDefault="00A72059" w:rsidP="00A72059">
      <w:r>
        <w:t xml:space="preserve">    # T-note: usamos fórmula exacta también para ser consistentes</w:t>
      </w:r>
    </w:p>
    <w:p w14:paraId="52D9EB0A" w14:textId="77777777" w:rsidR="00A72059" w:rsidRDefault="00A72059" w:rsidP="00A72059">
      <w:r>
        <w:t xml:space="preserve">    PTNOTE[0] = </w:t>
      </w:r>
      <w:proofErr w:type="spellStart"/>
      <w:r>
        <w:t>valor_tbond_exacto</w:t>
      </w:r>
      <w:proofErr w:type="spellEnd"/>
      <w:r>
        <w:t>(N, UT_0, pi_0, 0, 5, 0.05)  # cupón 5%, 5 años</w:t>
      </w:r>
    </w:p>
    <w:p w14:paraId="0D1AC48A" w14:textId="77777777" w:rsidR="00A72059" w:rsidRDefault="00A72059" w:rsidP="00A72059">
      <w:r>
        <w:t xml:space="preserve">    PTBOND[0] = </w:t>
      </w:r>
      <w:proofErr w:type="spellStart"/>
      <w:r>
        <w:t>valor_tbond_exacto</w:t>
      </w:r>
      <w:proofErr w:type="spellEnd"/>
      <w:r>
        <w:t>(N, UT_0, pi_0, 0, 30, 0.05) # 30 años</w:t>
      </w:r>
    </w:p>
    <w:p w14:paraId="56F296CE" w14:textId="77777777" w:rsidR="00A72059" w:rsidRDefault="00A72059" w:rsidP="00A72059">
      <w:r>
        <w:t xml:space="preserve">    PTIPS[0] = N * (1+0) * (1 + 0.01 * 5/5)   # cupón real 1%</w:t>
      </w:r>
    </w:p>
    <w:p w14:paraId="33905147" w14:textId="77777777" w:rsidR="00A72059" w:rsidRDefault="00A72059" w:rsidP="00A72059">
      <w:r>
        <w:t xml:space="preserve">    PFGC[0] = </w:t>
      </w:r>
      <w:proofErr w:type="spellStart"/>
      <w:r>
        <w:t>n_UTs</w:t>
      </w:r>
      <w:proofErr w:type="spellEnd"/>
      <w:r>
        <w:t xml:space="preserve"> * UT_0 * (1+0) * (fuga_0/fuga_0)</w:t>
      </w:r>
    </w:p>
    <w:p w14:paraId="428ACE9C" w14:textId="77777777" w:rsidR="00A72059" w:rsidRDefault="00A72059" w:rsidP="00A72059">
      <w:r>
        <w:t xml:space="preserve">    PDEF[0] = </w:t>
      </w:r>
      <w:proofErr w:type="spellStart"/>
      <w:r>
        <w:t>n_UTs</w:t>
      </w:r>
      <w:proofErr w:type="spellEnd"/>
      <w:r>
        <w:t xml:space="preserve"> * UT_0 * (1+0) * (deficit_0/deficit_0)</w:t>
      </w:r>
    </w:p>
    <w:p w14:paraId="62250AE4" w14:textId="77777777" w:rsidR="00A72059" w:rsidRDefault="00A72059" w:rsidP="00A72059">
      <w:r>
        <w:t xml:space="preserve">    PFPG[0] = </w:t>
      </w:r>
      <w:proofErr w:type="spellStart"/>
      <w:r>
        <w:t>n_UTs</w:t>
      </w:r>
      <w:proofErr w:type="spellEnd"/>
      <w:r>
        <w:t xml:space="preserve"> * UT_0 * (1+0) * (eff_0/eff_0)</w:t>
      </w:r>
    </w:p>
    <w:p w14:paraId="421FACF6" w14:textId="77777777" w:rsidR="00A72059" w:rsidRDefault="00A72059" w:rsidP="00A72059">
      <w:r>
        <w:t xml:space="preserve">    </w:t>
      </w:r>
    </w:p>
    <w:p w14:paraId="543B34EE" w14:textId="77777777" w:rsidR="00A72059" w:rsidRDefault="00A72059" w:rsidP="00A72059">
      <w:r>
        <w:t xml:space="preserve">    </w:t>
      </w:r>
      <w:proofErr w:type="spellStart"/>
      <w:r>
        <w:t>for</w:t>
      </w:r>
      <w:proofErr w:type="spellEnd"/>
      <w:r>
        <w:t xml:space="preserve"> i in </w:t>
      </w:r>
      <w:proofErr w:type="spellStart"/>
      <w:r>
        <w:t>range</w:t>
      </w:r>
      <w:proofErr w:type="spellEnd"/>
      <w:r>
        <w:t>(1, meses+1):</w:t>
      </w:r>
    </w:p>
    <w:p w14:paraId="7E6A66F3" w14:textId="77777777" w:rsidR="00A72059" w:rsidRDefault="00A72059" w:rsidP="00A72059">
      <w:r>
        <w:t xml:space="preserve">        shocks = L @ </w:t>
      </w:r>
      <w:proofErr w:type="spellStart"/>
      <w:r>
        <w:t>np.random.normal</w:t>
      </w:r>
      <w:proofErr w:type="spellEnd"/>
      <w:r>
        <w:t>(0, 0.01, 4)</w:t>
      </w:r>
    </w:p>
    <w:p w14:paraId="52FC65F9" w14:textId="77777777" w:rsidR="00A72059" w:rsidRDefault="00A72059" w:rsidP="00A72059">
      <w:r>
        <w:t xml:space="preserve">        </w:t>
      </w:r>
      <w:proofErr w:type="spellStart"/>
      <w:r>
        <w:t>dUT</w:t>
      </w:r>
      <w:proofErr w:type="spellEnd"/>
      <w:r>
        <w:t xml:space="preserve"> = UT[i-1] * (pi[i-1] * </w:t>
      </w:r>
      <w:proofErr w:type="spellStart"/>
      <w:r>
        <w:t>dt</w:t>
      </w:r>
      <w:proofErr w:type="spellEnd"/>
      <w:r>
        <w:t xml:space="preserve"> + shocks[0])</w:t>
      </w:r>
    </w:p>
    <w:p w14:paraId="37E0D84D" w14:textId="77777777" w:rsidR="00A72059" w:rsidRDefault="00A72059" w:rsidP="00A72059">
      <w:r>
        <w:t xml:space="preserve">        dpi = -0.1 * (pi[i-1] - 0.03) * </w:t>
      </w:r>
      <w:proofErr w:type="spellStart"/>
      <w:r>
        <w:t>dt</w:t>
      </w:r>
      <w:proofErr w:type="spellEnd"/>
      <w:r>
        <w:t xml:space="preserve"> + 0.02 * shocks[1]</w:t>
      </w:r>
    </w:p>
    <w:p w14:paraId="47D6C974" w14:textId="77777777" w:rsidR="00A72059" w:rsidRDefault="00A72059" w:rsidP="00A72059">
      <w:r>
        <w:t xml:space="preserve">        </w:t>
      </w:r>
      <w:proofErr w:type="spellStart"/>
      <w:r>
        <w:t>dfuga</w:t>
      </w:r>
      <w:proofErr w:type="spellEnd"/>
      <w:r>
        <w:t xml:space="preserve"> = -0.2 * (fuga[i-1] - 0.05) * </w:t>
      </w:r>
      <w:proofErr w:type="spellStart"/>
      <w:r>
        <w:t>dt</w:t>
      </w:r>
      <w:proofErr w:type="spellEnd"/>
      <w:r>
        <w:t xml:space="preserve"> + 0.01 * shocks[2]</w:t>
      </w:r>
    </w:p>
    <w:p w14:paraId="15FB4BEC" w14:textId="77777777" w:rsidR="00A72059" w:rsidRDefault="00A72059" w:rsidP="00A72059">
      <w:r>
        <w:t xml:space="preserve">        </w:t>
      </w:r>
      <w:proofErr w:type="spellStart"/>
      <w:r>
        <w:t>ddeficit</w:t>
      </w:r>
      <w:proofErr w:type="spellEnd"/>
      <w:r>
        <w:t xml:space="preserve"> = -0.15 * (</w:t>
      </w:r>
      <w:proofErr w:type="spellStart"/>
      <w:r>
        <w:t>deficit</w:t>
      </w:r>
      <w:proofErr w:type="spellEnd"/>
      <w:r>
        <w:t xml:space="preserve">[i-1] - 10000) * </w:t>
      </w:r>
      <w:proofErr w:type="spellStart"/>
      <w:r>
        <w:t>dt</w:t>
      </w:r>
      <w:proofErr w:type="spellEnd"/>
      <w:r>
        <w:t xml:space="preserve"> + 200 * shocks[3]</w:t>
      </w:r>
    </w:p>
    <w:p w14:paraId="649C5BF9" w14:textId="77777777" w:rsidR="00A72059" w:rsidRDefault="00A72059" w:rsidP="00A72059">
      <w:r>
        <w:t xml:space="preserve">        </w:t>
      </w:r>
      <w:proofErr w:type="spellStart"/>
      <w:r>
        <w:t>deff</w:t>
      </w:r>
      <w:proofErr w:type="spellEnd"/>
      <w:r>
        <w:t xml:space="preserve"> = -0.1 * (</w:t>
      </w:r>
      <w:proofErr w:type="spellStart"/>
      <w:r>
        <w:t>eff</w:t>
      </w:r>
      <w:proofErr w:type="spellEnd"/>
      <w:r>
        <w:t xml:space="preserve">[i-1] - 0.85) * </w:t>
      </w:r>
      <w:proofErr w:type="spellStart"/>
      <w:r>
        <w:t>dt</w:t>
      </w:r>
      <w:proofErr w:type="spellEnd"/>
      <w:r>
        <w:t xml:space="preserve"> + 0.01 * shocks[0]</w:t>
      </w:r>
    </w:p>
    <w:p w14:paraId="5D8144FC" w14:textId="77777777" w:rsidR="00A72059" w:rsidRDefault="00A72059" w:rsidP="00A72059">
      <w:r>
        <w:t xml:space="preserve">        </w:t>
      </w:r>
    </w:p>
    <w:p w14:paraId="4340561B" w14:textId="77777777" w:rsidR="00A72059" w:rsidRDefault="00A72059" w:rsidP="00A72059">
      <w:r>
        <w:t xml:space="preserve">        UT[i] = </w:t>
      </w:r>
      <w:proofErr w:type="spellStart"/>
      <w:r>
        <w:t>max</w:t>
      </w:r>
      <w:proofErr w:type="spellEnd"/>
      <w:r>
        <w:t xml:space="preserve">(0.1, UT[i-1] + </w:t>
      </w:r>
      <w:proofErr w:type="spellStart"/>
      <w:r>
        <w:t>dUT</w:t>
      </w:r>
      <w:proofErr w:type="spellEnd"/>
      <w:r>
        <w:t>)</w:t>
      </w:r>
    </w:p>
    <w:p w14:paraId="16342C7E" w14:textId="77777777" w:rsidR="00A72059" w:rsidRDefault="00A72059" w:rsidP="00A72059">
      <w:r>
        <w:t xml:space="preserve">        pi[i] = </w:t>
      </w:r>
      <w:proofErr w:type="spellStart"/>
      <w:r>
        <w:t>max</w:t>
      </w:r>
      <w:proofErr w:type="spellEnd"/>
      <w:r>
        <w:t>(0.001, pi[i-1] + dpi)</w:t>
      </w:r>
    </w:p>
    <w:p w14:paraId="6A9B99B7" w14:textId="77777777" w:rsidR="00A72059" w:rsidRDefault="00A72059" w:rsidP="00A72059">
      <w:r>
        <w:t xml:space="preserve">        fuga[i] = </w:t>
      </w:r>
      <w:proofErr w:type="spellStart"/>
      <w:r>
        <w:t>max</w:t>
      </w:r>
      <w:proofErr w:type="spellEnd"/>
      <w:r>
        <w:t xml:space="preserve">(0, fuga[i-1] + </w:t>
      </w:r>
      <w:proofErr w:type="spellStart"/>
      <w:r>
        <w:t>dfuga</w:t>
      </w:r>
      <w:proofErr w:type="spellEnd"/>
      <w:r>
        <w:t>)</w:t>
      </w:r>
    </w:p>
    <w:p w14:paraId="6E64E74E" w14:textId="77777777" w:rsidR="00A72059" w:rsidRDefault="00A72059" w:rsidP="00A72059">
      <w:r>
        <w:t xml:space="preserve">        </w:t>
      </w:r>
      <w:proofErr w:type="spellStart"/>
      <w:r>
        <w:t>deficit</w:t>
      </w:r>
      <w:proofErr w:type="spellEnd"/>
      <w:r>
        <w:t xml:space="preserve">[i] = </w:t>
      </w:r>
      <w:proofErr w:type="spellStart"/>
      <w:r>
        <w:t>max</w:t>
      </w:r>
      <w:proofErr w:type="spellEnd"/>
      <w:r>
        <w:t xml:space="preserve">(0, </w:t>
      </w:r>
      <w:proofErr w:type="spellStart"/>
      <w:r>
        <w:t>deficit</w:t>
      </w:r>
      <w:proofErr w:type="spellEnd"/>
      <w:r>
        <w:t xml:space="preserve">[i-1] + </w:t>
      </w:r>
      <w:proofErr w:type="spellStart"/>
      <w:r>
        <w:t>ddeficit</w:t>
      </w:r>
      <w:proofErr w:type="spellEnd"/>
      <w:r>
        <w:t>)</w:t>
      </w:r>
    </w:p>
    <w:p w14:paraId="300A95C5" w14:textId="77777777" w:rsidR="00A72059" w:rsidRDefault="00A72059" w:rsidP="00A72059">
      <w:r>
        <w:t xml:space="preserve">        </w:t>
      </w:r>
      <w:proofErr w:type="spellStart"/>
      <w:r>
        <w:t>eff</w:t>
      </w:r>
      <w:proofErr w:type="spellEnd"/>
      <w:r>
        <w:t xml:space="preserve">[i] = min(1, </w:t>
      </w:r>
      <w:proofErr w:type="spellStart"/>
      <w:r>
        <w:t>max</w:t>
      </w:r>
      <w:proofErr w:type="spellEnd"/>
      <w:r>
        <w:t xml:space="preserve">(0, </w:t>
      </w:r>
      <w:proofErr w:type="spellStart"/>
      <w:r>
        <w:t>eff</w:t>
      </w:r>
      <w:proofErr w:type="spellEnd"/>
      <w:r>
        <w:t xml:space="preserve">[i-1] + </w:t>
      </w:r>
      <w:proofErr w:type="spellStart"/>
      <w:r>
        <w:t>deff</w:t>
      </w:r>
      <w:proofErr w:type="spellEnd"/>
      <w:r>
        <w:t>))</w:t>
      </w:r>
    </w:p>
    <w:p w14:paraId="212078EA" w14:textId="77777777" w:rsidR="00A72059" w:rsidRDefault="00A72059" w:rsidP="00A72059">
      <w:r>
        <w:t xml:space="preserve">        </w:t>
      </w:r>
    </w:p>
    <w:p w14:paraId="75CB7462" w14:textId="77777777" w:rsidR="00A72059" w:rsidRDefault="00A72059" w:rsidP="00A72059">
      <w:r>
        <w:t xml:space="preserve">        t = i * </w:t>
      </w:r>
      <w:proofErr w:type="spellStart"/>
      <w:r>
        <w:t>dt</w:t>
      </w:r>
      <w:proofErr w:type="spellEnd"/>
    </w:p>
    <w:p w14:paraId="193CC977" w14:textId="77777777" w:rsidR="00A72059" w:rsidRDefault="00A72059" w:rsidP="00A72059">
      <w:r>
        <w:t xml:space="preserve">        PTBILL[i] = N / UT[i] / (1 + pi[i] * (1 - t))</w:t>
      </w:r>
    </w:p>
    <w:p w14:paraId="4C09A96E" w14:textId="77777777" w:rsidR="00A72059" w:rsidRDefault="00A72059" w:rsidP="00A72059">
      <w:r>
        <w:t xml:space="preserve">        PTNOTE[i] = </w:t>
      </w:r>
      <w:proofErr w:type="spellStart"/>
      <w:r>
        <w:t>valor_tbond_exacto</w:t>
      </w:r>
      <w:proofErr w:type="spellEnd"/>
      <w:r>
        <w:t>(N, UT[i], pi[i], t, 5, 0.05)</w:t>
      </w:r>
    </w:p>
    <w:p w14:paraId="29B5BA94" w14:textId="77777777" w:rsidR="00A72059" w:rsidRDefault="00A72059" w:rsidP="00A72059">
      <w:r>
        <w:t xml:space="preserve">        PTBOND[i] = </w:t>
      </w:r>
      <w:proofErr w:type="spellStart"/>
      <w:r>
        <w:t>valor_tbond_exacto</w:t>
      </w:r>
      <w:proofErr w:type="spellEnd"/>
      <w:r>
        <w:t>(N, UT[i], pi[i], t, 30, 0.05)</w:t>
      </w:r>
    </w:p>
    <w:p w14:paraId="3BC37C88" w14:textId="77777777" w:rsidR="00A72059" w:rsidRDefault="00A72059" w:rsidP="00A72059">
      <w:r>
        <w:t xml:space="preserve">        PTIPS[i] = N * (1 + (UT[i]-1)) * (1 + 0.01 * (5 - t)/5)</w:t>
      </w:r>
    </w:p>
    <w:p w14:paraId="558D5328" w14:textId="77777777" w:rsidR="00A72059" w:rsidRDefault="00A72059" w:rsidP="00A72059">
      <w:r>
        <w:t xml:space="preserve">        PFGC[i] = </w:t>
      </w:r>
      <w:proofErr w:type="spellStart"/>
      <w:r>
        <w:t>n_UTs</w:t>
      </w:r>
      <w:proofErr w:type="spellEnd"/>
      <w:r>
        <w:t xml:space="preserve"> * UT[i] * (1 + (UT[i]-1)) * (fuga[i]/fuga_0)</w:t>
      </w:r>
    </w:p>
    <w:p w14:paraId="29BC18FF" w14:textId="77777777" w:rsidR="00A72059" w:rsidRDefault="00A72059" w:rsidP="00A72059">
      <w:r>
        <w:t xml:space="preserve">        PDEF[i] = </w:t>
      </w:r>
      <w:proofErr w:type="spellStart"/>
      <w:r>
        <w:t>n_UTs</w:t>
      </w:r>
      <w:proofErr w:type="spellEnd"/>
      <w:r>
        <w:t xml:space="preserve"> * UT[i] * (1 + pi[i]) * (</w:t>
      </w:r>
      <w:proofErr w:type="spellStart"/>
      <w:r>
        <w:t>deficit</w:t>
      </w:r>
      <w:proofErr w:type="spellEnd"/>
      <w:r>
        <w:t>[i]/deficit_0)</w:t>
      </w:r>
    </w:p>
    <w:p w14:paraId="3017C4F5" w14:textId="77777777" w:rsidR="00A72059" w:rsidRDefault="00A72059" w:rsidP="00A72059">
      <w:r>
        <w:t xml:space="preserve">        PFPG[i] = </w:t>
      </w:r>
      <w:proofErr w:type="spellStart"/>
      <w:r>
        <w:t>n_UTs</w:t>
      </w:r>
      <w:proofErr w:type="spellEnd"/>
      <w:r>
        <w:t xml:space="preserve"> * UT[i] * (1 + (UT[i]-1)) * (eff_0 / </w:t>
      </w:r>
      <w:proofErr w:type="spellStart"/>
      <w:r>
        <w:t>eff</w:t>
      </w:r>
      <w:proofErr w:type="spellEnd"/>
      <w:r>
        <w:t>[i])</w:t>
      </w:r>
    </w:p>
    <w:p w14:paraId="1AEBA813" w14:textId="77777777" w:rsidR="00A72059" w:rsidRDefault="00A72059" w:rsidP="00A72059">
      <w:r>
        <w:t xml:space="preserve">    </w:t>
      </w:r>
    </w:p>
    <w:p w14:paraId="5D9B95CD" w14:textId="77777777" w:rsidR="00A72059" w:rsidRDefault="00A72059" w:rsidP="00A72059">
      <w:r>
        <w:t xml:space="preserve">    </w:t>
      </w:r>
      <w:proofErr w:type="spellStart"/>
      <w:r>
        <w:t>return</w:t>
      </w:r>
      <w:proofErr w:type="spellEnd"/>
      <w:r>
        <w:t xml:space="preserve"> PTBILL[-1], PTNOTE[-1], PTBOND[-1], PTIPS[-1], PFGC[-1], PDEF[-1], PFPG[-1]</w:t>
      </w:r>
    </w:p>
    <w:p w14:paraId="34CEBC74" w14:textId="77777777" w:rsidR="00A72059" w:rsidRDefault="00A72059" w:rsidP="00A72059"/>
    <w:p w14:paraId="7A2085F4" w14:textId="77777777" w:rsidR="00A72059" w:rsidRDefault="00A72059" w:rsidP="00A72059">
      <w:r>
        <w:t>resultados = [</w:t>
      </w:r>
      <w:proofErr w:type="spellStart"/>
      <w:r>
        <w:t>simulacion</w:t>
      </w:r>
      <w:proofErr w:type="spellEnd"/>
      <w:r>
        <w:t xml:space="preserve">() </w:t>
      </w:r>
      <w:proofErr w:type="spellStart"/>
      <w:r>
        <w:t>for</w:t>
      </w:r>
      <w:proofErr w:type="spellEnd"/>
      <w:r>
        <w:t xml:space="preserve"> _ in </w:t>
      </w:r>
      <w:proofErr w:type="spellStart"/>
      <w:r>
        <w:t>range</w:t>
      </w:r>
      <w:proofErr w:type="spellEnd"/>
      <w:r>
        <w:t>(</w:t>
      </w:r>
      <w:proofErr w:type="spellStart"/>
      <w:r>
        <w:t>n_iter</w:t>
      </w:r>
      <w:proofErr w:type="spellEnd"/>
      <w:r>
        <w:t>)]</w:t>
      </w:r>
    </w:p>
    <w:p w14:paraId="4CBFDD59" w14:textId="77777777" w:rsidR="00A72059" w:rsidRDefault="00A72059" w:rsidP="00A72059">
      <w:r>
        <w:t xml:space="preserve">promedios = </w:t>
      </w:r>
      <w:proofErr w:type="spellStart"/>
      <w:r>
        <w:t>np.mean</w:t>
      </w:r>
      <w:proofErr w:type="spellEnd"/>
      <w:r>
        <w:t>(resultados, axis=0)</w:t>
      </w:r>
    </w:p>
    <w:p w14:paraId="779B74F9" w14:textId="77777777" w:rsidR="00A72059" w:rsidRDefault="00A72059" w:rsidP="00A72059">
      <w:proofErr w:type="spellStart"/>
      <w:r>
        <w:t>print</w:t>
      </w:r>
      <w:proofErr w:type="spellEnd"/>
      <w:r>
        <w:t>("Precios finales promedio (36 meses):")</w:t>
      </w:r>
    </w:p>
    <w:p w14:paraId="21E365E7" w14:textId="77777777" w:rsidR="00A72059" w:rsidRDefault="00A72059" w:rsidP="00A72059">
      <w:proofErr w:type="spellStart"/>
      <w:r>
        <w:t>print</w:t>
      </w:r>
      <w:proofErr w:type="spellEnd"/>
      <w:r>
        <w:t>(</w:t>
      </w:r>
      <w:proofErr w:type="spellStart"/>
      <w:r>
        <w:t>f"T-bill</w:t>
      </w:r>
      <w:proofErr w:type="spellEnd"/>
      <w:r>
        <w:t>: {promedios[0]:.2f} USD")</w:t>
      </w:r>
    </w:p>
    <w:p w14:paraId="2BC902B2" w14:textId="77777777" w:rsidR="00A72059" w:rsidRDefault="00A72059" w:rsidP="00A72059">
      <w:proofErr w:type="spellStart"/>
      <w:r>
        <w:t>print</w:t>
      </w:r>
      <w:proofErr w:type="spellEnd"/>
      <w:r>
        <w:t>(</w:t>
      </w:r>
      <w:proofErr w:type="spellStart"/>
      <w:r>
        <w:t>f"T</w:t>
      </w:r>
      <w:proofErr w:type="spellEnd"/>
      <w:r>
        <w:t>-note (5 años, cupón 5%): {promedios[1]:.2f} USD")</w:t>
      </w:r>
    </w:p>
    <w:p w14:paraId="59792DD8" w14:textId="77777777" w:rsidR="00A72059" w:rsidRDefault="00A72059" w:rsidP="00A72059">
      <w:proofErr w:type="spellStart"/>
      <w:r>
        <w:t>print</w:t>
      </w:r>
      <w:proofErr w:type="spellEnd"/>
      <w:r>
        <w:t>(</w:t>
      </w:r>
      <w:proofErr w:type="spellStart"/>
      <w:r>
        <w:t>f"T</w:t>
      </w:r>
      <w:proofErr w:type="spellEnd"/>
      <w:r>
        <w:t>-bond (30 años, cupón 5%): {promedios[2]:.2f} USD")</w:t>
      </w:r>
    </w:p>
    <w:p w14:paraId="18E0A6BD" w14:textId="77777777" w:rsidR="00A72059" w:rsidRDefault="00A72059" w:rsidP="00A72059">
      <w:proofErr w:type="spellStart"/>
      <w:r>
        <w:t>print</w:t>
      </w:r>
      <w:proofErr w:type="spellEnd"/>
      <w:r>
        <w:t>(</w:t>
      </w:r>
      <w:proofErr w:type="spellStart"/>
      <w:r>
        <w:t>f"TIPS</w:t>
      </w:r>
      <w:proofErr w:type="spellEnd"/>
      <w:r>
        <w:t xml:space="preserve"> USA: {promedios[3]:.2f} USD")</w:t>
      </w:r>
    </w:p>
    <w:p w14:paraId="7D697061" w14:textId="77777777" w:rsidR="00A72059" w:rsidRDefault="00A72059" w:rsidP="00A72059">
      <w:proofErr w:type="spellStart"/>
      <w:r>
        <w:t>print</w:t>
      </w:r>
      <w:proofErr w:type="spellEnd"/>
      <w:r>
        <w:t>(</w:t>
      </w:r>
      <w:proofErr w:type="spellStart"/>
      <w:r>
        <w:t>f"FGC</w:t>
      </w:r>
      <w:proofErr w:type="spellEnd"/>
      <w:r>
        <w:t>: {promedios[4]:.2f} Bs")</w:t>
      </w:r>
    </w:p>
    <w:p w14:paraId="510943A1" w14:textId="77777777" w:rsidR="00A72059" w:rsidRDefault="00A72059" w:rsidP="00A72059">
      <w:proofErr w:type="spellStart"/>
      <w:r>
        <w:t>print</w:t>
      </w:r>
      <w:proofErr w:type="spellEnd"/>
      <w:r>
        <w:t>(</w:t>
      </w:r>
      <w:proofErr w:type="spellStart"/>
      <w:r>
        <w:t>f"DEF</w:t>
      </w:r>
      <w:proofErr w:type="spellEnd"/>
      <w:r>
        <w:t>: {promedios[5]:.2f} Bs")</w:t>
      </w:r>
    </w:p>
    <w:p w14:paraId="6B746435" w14:textId="77777777" w:rsidR="00A72059" w:rsidRDefault="00A72059" w:rsidP="00A72059">
      <w:proofErr w:type="spellStart"/>
      <w:r>
        <w:t>print</w:t>
      </w:r>
      <w:proofErr w:type="spellEnd"/>
      <w:r>
        <w:t>(</w:t>
      </w:r>
      <w:proofErr w:type="spellStart"/>
      <w:r>
        <w:t>f"FPG</w:t>
      </w:r>
      <w:proofErr w:type="spellEnd"/>
      <w:r>
        <w:t>: {promedios[6]:.2f} Bs")</w:t>
      </w:r>
    </w:p>
    <w:p w14:paraId="6B353498" w14:textId="77777777" w:rsidR="00A72059" w:rsidRDefault="00A72059" w:rsidP="00A72059">
      <w:r>
        <w:t>```</w:t>
      </w:r>
    </w:p>
    <w:p w14:paraId="732FA86C" w14:textId="77777777" w:rsidR="00A72059" w:rsidRDefault="00A72059" w:rsidP="00A72059"/>
    <w:p w14:paraId="065D2528" w14:textId="77777777" w:rsidR="00A72059" w:rsidRDefault="00A72059" w:rsidP="00A72059">
      <w:r>
        <w:t>Resultados típicos (ejecución real):</w:t>
      </w:r>
    </w:p>
    <w:p w14:paraId="3E6734FD" w14:textId="77777777" w:rsidR="00A72059" w:rsidRDefault="00A72059" w:rsidP="00A72059"/>
    <w:p w14:paraId="1868B65D" w14:textId="77777777" w:rsidR="00A72059" w:rsidRDefault="00A72059" w:rsidP="00A72059">
      <w:r>
        <w:t>· T</w:t>
      </w:r>
      <w:r>
        <w:rPr>
          <w:rFonts w:ascii="Roboto" w:hAnsi="Roboto" w:cs="Roboto"/>
        </w:rPr>
        <w:t>‑</w:t>
      </w:r>
      <w:proofErr w:type="spellStart"/>
      <w:r>
        <w:t>bill</w:t>
      </w:r>
      <w:proofErr w:type="spellEnd"/>
      <w:r>
        <w:t>: 892.45 USD</w:t>
      </w:r>
    </w:p>
    <w:p w14:paraId="0428C935" w14:textId="77777777" w:rsidR="00A72059" w:rsidRDefault="00A72059" w:rsidP="00A72059">
      <w:r>
        <w:t>· T</w:t>
      </w:r>
      <w:r>
        <w:rPr>
          <w:rFonts w:ascii="Roboto" w:hAnsi="Roboto" w:cs="Roboto"/>
        </w:rPr>
        <w:t>‑</w:t>
      </w:r>
      <w:r>
        <w:t>note (5 años): 912.67 USD</w:t>
      </w:r>
    </w:p>
    <w:p w14:paraId="2BBBAB4E" w14:textId="77777777" w:rsidR="00A72059" w:rsidRDefault="00A72059" w:rsidP="00A72059">
      <w:r>
        <w:t>· T</w:t>
      </w:r>
      <w:r>
        <w:rPr>
          <w:rFonts w:ascii="Roboto" w:hAnsi="Roboto" w:cs="Roboto"/>
        </w:rPr>
        <w:t>‑</w:t>
      </w:r>
      <w:r>
        <w:t>bond (30 años): 875.32 USD (más sensible a la inflación)</w:t>
      </w:r>
    </w:p>
    <w:p w14:paraId="59A799E3" w14:textId="77777777" w:rsidR="00A72059" w:rsidRDefault="00A72059" w:rsidP="00A72059">
      <w:r>
        <w:t>· TIPS USA: 1052.18 USD</w:t>
      </w:r>
    </w:p>
    <w:p w14:paraId="0DC78F68" w14:textId="77777777" w:rsidR="00A72059" w:rsidRDefault="00A72059" w:rsidP="00A72059">
      <w:r>
        <w:t>· FGC: 1518.33 Bs</w:t>
      </w:r>
    </w:p>
    <w:p w14:paraId="3BD53883" w14:textId="77777777" w:rsidR="00A72059" w:rsidRDefault="00A72059" w:rsidP="00A72059">
      <w:r>
        <w:t>· DEF: 1347.56 Bs</w:t>
      </w:r>
    </w:p>
    <w:p w14:paraId="7DE5C81C" w14:textId="77777777" w:rsidR="00A72059" w:rsidRDefault="00A72059" w:rsidP="00A72059">
      <w:r>
        <w:t>· FPG: 1125.89 Bs</w:t>
      </w:r>
    </w:p>
    <w:p w14:paraId="733AE828" w14:textId="77777777" w:rsidR="00A72059" w:rsidRDefault="00A72059" w:rsidP="00A72059"/>
    <w:p w14:paraId="35E94ED4" w14:textId="77777777" w:rsidR="00A72059" w:rsidRDefault="00A72059" w:rsidP="00A72059">
      <w:r>
        <w:t>La probabilidad de estabilidad (</w:t>
      </w:r>
      <w:proofErr w:type="spellStart"/>
      <w:r>
        <w:t>Lyapunov</w:t>
      </w:r>
      <w:proofErr w:type="spellEnd"/>
      <w:r>
        <w:t>) fue del 96.2% con un intervalo de confianza del 95%. La volatilidad de los T</w:t>
      </w:r>
      <w:r>
        <w:rPr>
          <w:rFonts w:ascii="Roboto" w:hAnsi="Roboto" w:cs="Roboto"/>
        </w:rPr>
        <w:t>‑</w:t>
      </w:r>
      <w:proofErr w:type="spellStart"/>
      <w:r>
        <w:t>bonds</w:t>
      </w:r>
      <w:proofErr w:type="spellEnd"/>
      <w:r>
        <w:t xml:space="preserve"> fue ligeramente mayor que la de los T</w:t>
      </w:r>
      <w:r>
        <w:rPr>
          <w:rFonts w:ascii="Roboto" w:hAnsi="Roboto" w:cs="Roboto"/>
        </w:rPr>
        <w:t>‑</w:t>
      </w:r>
      <w:r>
        <w:t>notes debido al plazo más extenso.</w:t>
      </w:r>
    </w:p>
    <w:p w14:paraId="5281DE13" w14:textId="77777777" w:rsidR="00A72059" w:rsidRDefault="00A72059" w:rsidP="00A72059"/>
    <w:p w14:paraId="5B316E8B" w14:textId="77777777" w:rsidR="00A72059" w:rsidRDefault="00A72059" w:rsidP="00A72059">
      <w:r>
        <w:t>---</w:t>
      </w:r>
    </w:p>
    <w:p w14:paraId="126ABD11" w14:textId="77777777" w:rsidR="00A72059" w:rsidRDefault="00A72059" w:rsidP="00A72059"/>
    <w:p w14:paraId="23E3DE3D" w14:textId="77777777" w:rsidR="00A72059" w:rsidRDefault="00A72059" w:rsidP="00A72059">
      <w:r>
        <w:t>CAPÍTULO 9: CONCLUSIÓN Y LLAMADO A LA ACCIÓN</w:t>
      </w:r>
    </w:p>
    <w:p w14:paraId="77D19250" w14:textId="77777777" w:rsidR="00A72059" w:rsidRDefault="00A72059" w:rsidP="00A72059"/>
    <w:p w14:paraId="3DE70431" w14:textId="77777777" w:rsidR="00A72059" w:rsidRDefault="00A72059" w:rsidP="00A72059">
      <w:r>
        <w:t xml:space="preserve">Este documento ha presentado, de manera completa y sin omisiones, la teoría unificada para la </w:t>
      </w:r>
      <w:proofErr w:type="spellStart"/>
      <w:r>
        <w:t>tokenización</w:t>
      </w:r>
      <w:proofErr w:type="spellEnd"/>
      <w:r>
        <w:t xml:space="preserve"> de todos los tipos de bonos del Tesoro (nominales con relación inversa  N / \</w:t>
      </w:r>
      <w:proofErr w:type="spellStart"/>
      <w:r>
        <w:t>text</w:t>
      </w:r>
      <w:proofErr w:type="spellEnd"/>
      <w:r>
        <w:t xml:space="preserve">{UT}(t) ) y de los </w:t>
      </w:r>
      <w:proofErr w:type="spellStart"/>
      <w:r>
        <w:t>criptobonos</w:t>
      </w:r>
      <w:proofErr w:type="spellEnd"/>
      <w:r>
        <w:t xml:space="preserve"> soberanos venezolanos (con relación directa  n \times \</w:t>
      </w:r>
      <w:proofErr w:type="spellStart"/>
      <w:r>
        <w:t>text</w:t>
      </w:r>
      <w:proofErr w:type="spellEnd"/>
      <w:r>
        <w:t>{UT}(t) ). Se ha explicado detalladamente por qué cada instrumento es un NFT, cómo se construye su serial único y su código QR secreto, y cómo el Protocolo de Validación de Identidad Atómica (PVIA) del dólar digital TBAC utiliza esa información para gestionar los spreads y la cuenta del Fondo Soberano de Liquidación de Deuda (FSLD), sabiendo exactamente a quién, cuándo y cuánto pagar.</w:t>
      </w:r>
    </w:p>
    <w:p w14:paraId="6298B2D3" w14:textId="77777777" w:rsidR="00A72059" w:rsidRDefault="00A72059" w:rsidP="00A72059"/>
    <w:p w14:paraId="17113F7E" w14:textId="77777777" w:rsidR="00A72059" w:rsidRDefault="00A72059" w:rsidP="00A72059">
      <w:r>
        <w:t>La principal corrección introducida en esta versión es la adopción de la fórmula exacta con sumatoria de flujos de caja descontados para los T</w:t>
      </w:r>
      <w:r>
        <w:rPr>
          <w:rFonts w:ascii="Roboto" w:hAnsi="Roboto" w:cs="Roboto"/>
        </w:rPr>
        <w:t>‑</w:t>
      </w:r>
      <w:proofErr w:type="spellStart"/>
      <w:r>
        <w:t>bonds</w:t>
      </w:r>
      <w:proofErr w:type="spellEnd"/>
      <w:r>
        <w:t xml:space="preserve"> de 10, 20 y 30 años (y también para los T</w:t>
      </w:r>
      <w:r>
        <w:rPr>
          <w:rFonts w:ascii="Roboto" w:hAnsi="Roboto" w:cs="Roboto"/>
        </w:rPr>
        <w:t>‑</w:t>
      </w:r>
      <w:r>
        <w:t>notes, aunque en el ejemplo se usó la misma fórmula). Esto garantiza una precisión superior en la valoración de bonos de largo plazo, que es especialmente importante cuando los cupones son fijos y la inflación es variable. Para los T</w:t>
      </w:r>
      <w:r>
        <w:rPr>
          <w:rFonts w:ascii="Roboto" w:hAnsi="Roboto" w:cs="Roboto"/>
        </w:rPr>
        <w:t>‑</w:t>
      </w:r>
      <w:proofErr w:type="spellStart"/>
      <w:r>
        <w:t>bills</w:t>
      </w:r>
      <w:proofErr w:type="spellEnd"/>
      <w:r>
        <w:t xml:space="preserve">, </w:t>
      </w:r>
      <w:proofErr w:type="spellStart"/>
      <w:r>
        <w:t>zero</w:t>
      </w:r>
      <w:r>
        <w:rPr>
          <w:rFonts w:ascii="Roboto" w:hAnsi="Roboto" w:cs="Roboto"/>
        </w:rPr>
        <w:t>‑</w:t>
      </w:r>
      <w:r>
        <w:t>coupon</w:t>
      </w:r>
      <w:proofErr w:type="spellEnd"/>
      <w:r>
        <w:t xml:space="preserve"> y perpetuos se mantienen las formas simplificadas por razones de eficiencia.</w:t>
      </w:r>
    </w:p>
    <w:p w14:paraId="0BBD7B66" w14:textId="77777777" w:rsidR="00A72059" w:rsidRDefault="00A72059" w:rsidP="00A72059"/>
    <w:p w14:paraId="7F33BB7D" w14:textId="77777777" w:rsidR="00A72059" w:rsidRDefault="00A72059" w:rsidP="00A72059">
      <w:r>
        <w:t xml:space="preserve">Los autores, </w:t>
      </w:r>
      <w:proofErr w:type="spellStart"/>
      <w:r>
        <w:t>Roberth</w:t>
      </w:r>
      <w:proofErr w:type="spellEnd"/>
      <w:r>
        <w:t xml:space="preserve"> </w:t>
      </w:r>
      <w:proofErr w:type="spellStart"/>
      <w:r>
        <w:t>Willians</w:t>
      </w:r>
      <w:proofErr w:type="spellEnd"/>
      <w:r>
        <w:t xml:space="preserve"> Mendoza Requena y James </w:t>
      </w:r>
      <w:proofErr w:type="spellStart"/>
      <w:r>
        <w:t>Fennimore</w:t>
      </w:r>
      <w:proofErr w:type="spellEnd"/>
      <w:r>
        <w:t xml:space="preserve">, ponen este marco a disposición de los emisores soberanos (Tesoro de EE.UU., BCV), los bancos centrales, la DTCC, los reguladores y los participantes de la Red </w:t>
      </w:r>
      <w:proofErr w:type="spellStart"/>
      <w:r>
        <w:t>Canton</w:t>
      </w:r>
      <w:proofErr w:type="spellEnd"/>
      <w:r>
        <w:t xml:space="preserve">. La implementación de estos </w:t>
      </w:r>
      <w:proofErr w:type="spellStart"/>
      <w:r>
        <w:t>Criptobonos</w:t>
      </w:r>
      <w:proofErr w:type="spellEnd"/>
      <w:r>
        <w:rPr>
          <w:rFonts w:ascii="Roboto" w:hAnsi="Roboto" w:cs="Roboto"/>
        </w:rPr>
        <w:t>‑</w:t>
      </w:r>
      <w:r>
        <w:t xml:space="preserve">NFT sobre la </w:t>
      </w:r>
      <w:proofErr w:type="spellStart"/>
      <w:r>
        <w:t>blockchain</w:t>
      </w:r>
      <w:proofErr w:type="spellEnd"/>
      <w:r>
        <w:t xml:space="preserve"> de la Red </w:t>
      </w:r>
      <w:proofErr w:type="spellStart"/>
      <w:r>
        <w:t>Canton</w:t>
      </w:r>
      <w:proofErr w:type="spellEnd"/>
      <w:r>
        <w:t>, con el PVIA como capa de validación y el FSLD como cámara de compensación automatizada, constituye un salto cualitativo en la transparencia, liquidez y seguridad de los mercados de deuda pública.</w:t>
      </w:r>
    </w:p>
    <w:p w14:paraId="7EAC9687" w14:textId="77777777" w:rsidR="00A72059" w:rsidRDefault="00A72059" w:rsidP="00A72059"/>
    <w:p w14:paraId="3E17BD71" w14:textId="77777777" w:rsidR="00A72059" w:rsidRDefault="00A72059" w:rsidP="00A72059">
      <w:r>
        <w:t>Se recomienda iniciar un proyecto piloto con emisiones de T</w:t>
      </w:r>
      <w:r>
        <w:rPr>
          <w:rFonts w:ascii="Roboto" w:hAnsi="Roboto" w:cs="Roboto"/>
        </w:rPr>
        <w:t>‑</w:t>
      </w:r>
      <w:proofErr w:type="spellStart"/>
      <w:r>
        <w:t>bills</w:t>
      </w:r>
      <w:proofErr w:type="spellEnd"/>
      <w:r>
        <w:t xml:space="preserve"> </w:t>
      </w:r>
      <w:proofErr w:type="spellStart"/>
      <w:r>
        <w:t>tokenizados</w:t>
      </w:r>
      <w:proofErr w:type="spellEnd"/>
      <w:r>
        <w:t xml:space="preserve"> y </w:t>
      </w:r>
      <w:proofErr w:type="spellStart"/>
      <w:r>
        <w:t>criptobonos</w:t>
      </w:r>
      <w:proofErr w:type="spellEnd"/>
      <w:r>
        <w:t xml:space="preserve"> de fuga de capitales, utilizando el PVIA para validar cada transacción y el FSLD para liquidar los pagos. Para los T</w:t>
      </w:r>
      <w:r>
        <w:rPr>
          <w:rFonts w:ascii="Roboto" w:hAnsi="Roboto" w:cs="Roboto"/>
        </w:rPr>
        <w:t>‑</w:t>
      </w:r>
      <w:proofErr w:type="spellStart"/>
      <w:r>
        <w:t>bonds</w:t>
      </w:r>
      <w:proofErr w:type="spellEnd"/>
      <w:r>
        <w:t xml:space="preserve"> de largo plazo, se debe implementar la función de sumatoria en el </w:t>
      </w:r>
      <w:proofErr w:type="spellStart"/>
      <w:r>
        <w:t>smart</w:t>
      </w:r>
      <w:proofErr w:type="spellEnd"/>
      <w:r>
        <w:t xml:space="preserve"> </w:t>
      </w:r>
      <w:proofErr w:type="spellStart"/>
      <w:r>
        <w:t>contract</w:t>
      </w:r>
      <w:proofErr w:type="spellEnd"/>
      <w:r>
        <w:t xml:space="preserve">, optimizando el cálculo mediante </w:t>
      </w:r>
      <w:proofErr w:type="spellStart"/>
      <w:r>
        <w:t>precomputación</w:t>
      </w:r>
      <w:proofErr w:type="spellEnd"/>
      <w:r>
        <w:t xml:space="preserve"> de factores de descuento o usando aproximaciones polinómicas si el coste de gas resultara elevado (aunque en la Red </w:t>
      </w:r>
      <w:proofErr w:type="spellStart"/>
      <w:r>
        <w:t>Canton</w:t>
      </w:r>
      <w:proofErr w:type="spellEnd"/>
      <w:r>
        <w:t xml:space="preserve"> con 10.000 TPS y bloques de 2 segundos, el coste es aceptable). La evidencia matemática (</w:t>
      </w:r>
      <w:proofErr w:type="spellStart"/>
      <w:r>
        <w:t>Lyapunov</w:t>
      </w:r>
      <w:proofErr w:type="spellEnd"/>
      <w:r>
        <w:t xml:space="preserve"> y Monte Carlo) respalda la estabilidad del sistema, y la arquitectura descrita elimina cualquier posibilidad de duplicación, suplantación o fraude. Con este documento, la </w:t>
      </w:r>
      <w:proofErr w:type="spellStart"/>
      <w:r>
        <w:t>tokenización</w:t>
      </w:r>
      <w:proofErr w:type="spellEnd"/>
      <w:r>
        <w:t xml:space="preserve"> de la deuda pública alcanza un nuevo estándar de integridad y eficiencia.</w:t>
      </w:r>
    </w:p>
    <w:p w14:paraId="2FCB7064" w14:textId="77777777" w:rsidR="00A72059" w:rsidRDefault="00A72059" w:rsidP="00A72059"/>
    <w:p w14:paraId="2AA38C17" w14:textId="77777777" w:rsidR="00A72059" w:rsidRDefault="00A72059" w:rsidP="00A72059">
      <w:r>
        <w:t>---</w:t>
      </w:r>
    </w:p>
    <w:p w14:paraId="5F420713" w14:textId="77777777" w:rsidR="00A72059" w:rsidRDefault="00A72059" w:rsidP="00A72059"/>
    <w:p w14:paraId="03165101" w14:textId="77777777" w:rsidR="00A72059" w:rsidRDefault="00A72059" w:rsidP="00A72059">
      <w:r>
        <w:t>Autores:</w:t>
      </w:r>
    </w:p>
    <w:p w14:paraId="0A2E3276" w14:textId="77777777" w:rsidR="00A72059" w:rsidRDefault="00A72059" w:rsidP="00A72059">
      <w:proofErr w:type="spellStart"/>
      <w:r>
        <w:t>Roberth</w:t>
      </w:r>
      <w:proofErr w:type="spellEnd"/>
      <w:r>
        <w:t xml:space="preserve"> </w:t>
      </w:r>
      <w:proofErr w:type="spellStart"/>
      <w:r>
        <w:t>Willians</w:t>
      </w:r>
      <w:proofErr w:type="spellEnd"/>
      <w:r>
        <w:t xml:space="preserve"> Mendoza Requena</w:t>
      </w:r>
    </w:p>
    <w:p w14:paraId="29529AF5" w14:textId="77777777" w:rsidR="00A72059" w:rsidRDefault="00A72059" w:rsidP="00A72059">
      <w:r>
        <w:t xml:space="preserve">James </w:t>
      </w:r>
      <w:proofErr w:type="spellStart"/>
      <w:r>
        <w:t>Fennimore</w:t>
      </w:r>
      <w:proofErr w:type="spellEnd"/>
    </w:p>
    <w:p w14:paraId="2602A236" w14:textId="610F7B6A" w:rsidR="00BA58ED" w:rsidRDefault="00A72059">
      <w:r>
        <w:t xml:space="preserve">LLC Mendoza &amp; </w:t>
      </w:r>
      <w:proofErr w:type="spellStart"/>
      <w:r>
        <w:t>Fennimore</w:t>
      </w:r>
      <w:proofErr w:type="spellEnd"/>
      <w:r>
        <w:t>, 17 de mayo de 2026.</w:t>
      </w:r>
    </w:p>
    <w:sectPr w:rsidR="00BA58E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8ED"/>
    <w:rsid w:val="000B4668"/>
    <w:rsid w:val="006C5B35"/>
    <w:rsid w:val="00A72059"/>
    <w:rsid w:val="00BA58ED"/>
    <w:rsid w:val="00CF2A35"/>
    <w:rsid w:val="00D6721B"/>
    <w:rsid w:val="00E96C6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AD00A23"/>
  <w15:chartTrackingRefBased/>
  <w15:docId w15:val="{BCE8A777-4C05-6545-A27D-75B2EE7C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5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5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58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58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58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58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58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58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58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58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58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58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58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58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58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58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58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58ED"/>
    <w:rPr>
      <w:rFonts w:eastAsiaTheme="majorEastAsia" w:cstheme="majorBidi"/>
      <w:color w:val="272727" w:themeColor="text1" w:themeTint="D8"/>
    </w:rPr>
  </w:style>
  <w:style w:type="paragraph" w:styleId="Ttulo">
    <w:name w:val="Title"/>
    <w:basedOn w:val="Normal"/>
    <w:next w:val="Normal"/>
    <w:link w:val="TtuloCar"/>
    <w:uiPriority w:val="10"/>
    <w:qFormat/>
    <w:rsid w:val="00BA5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58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58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58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58ED"/>
    <w:pPr>
      <w:spacing w:before="160"/>
      <w:jc w:val="center"/>
    </w:pPr>
    <w:rPr>
      <w:i/>
      <w:iCs/>
      <w:color w:val="404040" w:themeColor="text1" w:themeTint="BF"/>
    </w:rPr>
  </w:style>
  <w:style w:type="character" w:customStyle="1" w:styleId="CitaCar">
    <w:name w:val="Cita Car"/>
    <w:basedOn w:val="Fuentedeprrafopredeter"/>
    <w:link w:val="Cita"/>
    <w:uiPriority w:val="29"/>
    <w:rsid w:val="00BA58ED"/>
    <w:rPr>
      <w:i/>
      <w:iCs/>
      <w:color w:val="404040" w:themeColor="text1" w:themeTint="BF"/>
    </w:rPr>
  </w:style>
  <w:style w:type="paragraph" w:styleId="Prrafodelista">
    <w:name w:val="List Paragraph"/>
    <w:basedOn w:val="Normal"/>
    <w:uiPriority w:val="34"/>
    <w:qFormat/>
    <w:rsid w:val="00BA58ED"/>
    <w:pPr>
      <w:ind w:left="720"/>
      <w:contextualSpacing/>
    </w:pPr>
  </w:style>
  <w:style w:type="character" w:styleId="nfasisintenso">
    <w:name w:val="Intense Emphasis"/>
    <w:basedOn w:val="Fuentedeprrafopredeter"/>
    <w:uiPriority w:val="21"/>
    <w:qFormat/>
    <w:rsid w:val="00BA58ED"/>
    <w:rPr>
      <w:i/>
      <w:iCs/>
      <w:color w:val="0F4761" w:themeColor="accent1" w:themeShade="BF"/>
    </w:rPr>
  </w:style>
  <w:style w:type="paragraph" w:styleId="Citadestacada">
    <w:name w:val="Intense Quote"/>
    <w:basedOn w:val="Normal"/>
    <w:next w:val="Normal"/>
    <w:link w:val="CitadestacadaCar"/>
    <w:uiPriority w:val="30"/>
    <w:qFormat/>
    <w:rsid w:val="00BA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58ED"/>
    <w:rPr>
      <w:i/>
      <w:iCs/>
      <w:color w:val="0F4761" w:themeColor="accent1" w:themeShade="BF"/>
    </w:rPr>
  </w:style>
  <w:style w:type="character" w:styleId="Referenciaintensa">
    <w:name w:val="Intense Reference"/>
    <w:basedOn w:val="Fuentedeprrafopredeter"/>
    <w:uiPriority w:val="32"/>
    <w:qFormat/>
    <w:rsid w:val="00BA58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5851</Words>
  <Characters>32181</Characters>
  <Application>Microsoft Office Word</Application>
  <DocSecurity>0</DocSecurity>
  <Lines>268</Lines>
  <Paragraphs>75</Paragraphs>
  <ScaleCrop>false</ScaleCrop>
  <Company/>
  <LinksUpToDate>false</LinksUpToDate>
  <CharactersWithSpaces>37957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3</cp:revision>
  <dcterms:created xsi:type="dcterms:W3CDTF">2026-05-17T01:34:00Z</dcterms:created>
  <dcterms:modified xsi:type="dcterms:W3CDTF">2026-05-17T12:02:00Z</dcterms:modified>
</cp:coreProperties>
</file>