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EFDA" w14:textId="77777777" w:rsidR="00AC5238" w:rsidRDefault="00AC5238" w:rsidP="00AC5238">
      <w:r>
        <w:t>PROTOCOLO DE VALIDACIÓN Y AUDITORÍA DE IDENTIDAD ATÓMICA (PVIA) PARA LA RED CANTON NETWORK – VERSIÓN 1.1</w:t>
      </w:r>
    </w:p>
    <w:p w14:paraId="623E6824" w14:textId="77777777" w:rsidR="00AC5238" w:rsidRDefault="00AC5238" w:rsidP="00AC5238"/>
    <w:p w14:paraId="0F2E274A" w14:textId="77777777" w:rsidR="00AC5238" w:rsidRDefault="00AC5238" w:rsidP="00AC5238">
      <w:r>
        <w:t>Vinculación irrevocable entre el serial del NFT, el código QR del bono digital en la base de datos de la DTCC, y el KYC de los nodos participantes, aplicable a cada uno de los siete criptoactivos fundamentales del sistema de estabilización monetaria, con extensión para operación en modo offline controlado ante fallos de oráculos externos.</w:t>
      </w:r>
    </w:p>
    <w:p w14:paraId="78A5FF2C" w14:textId="77777777" w:rsidR="00AC5238" w:rsidRDefault="00AC5238" w:rsidP="00AC5238"/>
    <w:p w14:paraId="133B2B28" w14:textId="77777777" w:rsidR="00AC5238" w:rsidRDefault="00AC5238" w:rsidP="00AC5238">
      <w:r>
        <w:t>Autor: Roberth Willians Mendoza Requena (fundador de la LLC Mendoza &amp; Fennimore)</w:t>
      </w:r>
    </w:p>
    <w:p w14:paraId="5FF34DDC" w14:textId="77777777" w:rsidR="00AC5238" w:rsidRDefault="00AC5238" w:rsidP="00AC5238">
      <w:r>
        <w:t>Fecha: 14 de mayo de 2026</w:t>
      </w:r>
    </w:p>
    <w:p w14:paraId="13FED0D5" w14:textId="77777777" w:rsidR="00AC5238" w:rsidRDefault="00AC5238" w:rsidP="00AC5238">
      <w:r>
        <w:t>Versión: 1.1 – Incluye módulo de recuperación de desastre y modo offline basado en últimos hashes validados.</w:t>
      </w:r>
    </w:p>
    <w:p w14:paraId="319E420A" w14:textId="77777777" w:rsidR="00AC5238" w:rsidRDefault="00AC5238" w:rsidP="00AC5238">
      <w:r>
        <w:t>Propósito: Reducir el margen de error a cero, eliminar cualquier posibilidad de fraude por duplicación o suplantación, garantizar la continuidad operativa ante fallos técnicos de la DTCC o los bancos centrales, y asegurar que cada unidad de cada criptoactivo dentro de la Red Canton Network esté atómicamente vinculada a un bono original verificado o a una fuente de verdad oficial, incluso durante ventanas de desconexión temporal.</w:t>
      </w:r>
    </w:p>
    <w:p w14:paraId="1F583820" w14:textId="77777777" w:rsidR="00AC5238" w:rsidRDefault="00AC5238" w:rsidP="00AC5238"/>
    <w:p w14:paraId="166DE9D6" w14:textId="77777777" w:rsidR="00AC5238" w:rsidRDefault="00AC5238" w:rsidP="00AC5238">
      <w:r>
        <w:t>---</w:t>
      </w:r>
    </w:p>
    <w:p w14:paraId="11B071CA" w14:textId="77777777" w:rsidR="00AC5238" w:rsidRDefault="00AC5238" w:rsidP="00AC5238"/>
    <w:p w14:paraId="390A0AF4" w14:textId="77777777" w:rsidR="00AC5238" w:rsidRDefault="00AC5238" w:rsidP="00AC5238">
      <w:r>
        <w:t>PREÁMBULO: PRINCIPIOS FUNDAMENTALES DEL PROTOCOLO Y NUEVO REQUISITO DE RESILIENCIA</w:t>
      </w:r>
    </w:p>
    <w:p w14:paraId="515311CC" w14:textId="77777777" w:rsidR="00AC5238" w:rsidRDefault="00AC5238" w:rsidP="00AC5238"/>
    <w:p w14:paraId="7ADEB32C" w14:textId="77777777" w:rsidR="00AC5238" w:rsidRDefault="00AC5238" w:rsidP="00AC5238">
      <w:r>
        <w:t>El presente Protocolo de Validación de Identidad Atómica (PVIA) se sustenta en seis principios inmutables, derivados de las leyes económicas expuestas en los documentos fundacionales que contienen las teorías del TBAC (Bolívar Digital), el TN</w:t>
      </w:r>
      <w:r>
        <w:rPr>
          <w:rFonts w:ascii="Roboto" w:hAnsi="Roboto" w:cs="Roboto"/>
        </w:rPr>
        <w:t>‑</w:t>
      </w:r>
      <w:r>
        <w:t>LF (Token Nativo de Canasta para Ligas Federales), la CIDA</w:t>
      </w:r>
      <w:r>
        <w:rPr>
          <w:rFonts w:ascii="Roboto" w:hAnsi="Roboto" w:cs="Roboto"/>
        </w:rPr>
        <w:t>‑</w:t>
      </w:r>
      <w:r>
        <w:t>R (Criptoacciones con bucle de spread y DRIP), y los cuatro Criptobonos</w:t>
      </w:r>
      <w:r>
        <w:rPr>
          <w:rFonts w:ascii="Roboto" w:hAnsi="Roboto" w:cs="Roboto"/>
        </w:rPr>
        <w:t>‑</w:t>
      </w:r>
      <w:r>
        <w:t>NFT (Fuga de Capitales, Déficit Comercial, Gasto Público Ineficiente y Bonos TIPS venezolanos).</w:t>
      </w:r>
    </w:p>
    <w:p w14:paraId="4C8C86AF" w14:textId="77777777" w:rsidR="00AC5238" w:rsidRDefault="00AC5238" w:rsidP="00AC5238"/>
    <w:p w14:paraId="4617D066" w14:textId="77777777" w:rsidR="00AC5238" w:rsidRDefault="00AC5238" w:rsidP="00AC5238">
      <w:r>
        <w:t>Principio 1 – Unicidad atómica: Cada criptoactivo emitido en la Red Canton Network debe corresponder a uno y sólo un activo financiero del mundo tradicional, ya sea un bono del Tesoro de Estados Unidos registrado en la DTCC, una acción de empresa depositada en un custodio autorizado, un criptobono soberano basado en mediciones oficiales de fuga de capitales o déficit comercial, o un derecho sobre gasto público ineficiente certificado por una factura fiscal. La correspondencia es biyectiva y se verifica criptográficamente en cada transferencia.</w:t>
      </w:r>
    </w:p>
    <w:p w14:paraId="1AA2B751" w14:textId="77777777" w:rsidR="00AC5238" w:rsidRDefault="00AC5238" w:rsidP="00AC5238"/>
    <w:p w14:paraId="6F5F653B" w14:textId="77777777" w:rsidR="00AC5238" w:rsidRDefault="00AC5238" w:rsidP="00AC5238">
      <w:r>
        <w:t>Principio 2 – Simetría de información: El serial público del NFT, el código QR secreto almacenado en el contrato inteligente, el registro de la DTCC (Depository Trust &amp; Clearing Corporation) o su equivalente soberano (BCV, SENIAT, Ministerio de Finanzas), y el certificado KYC del nodo que ordena la transacción, deben formar un sistema de cuatro capas criptográficamente ligadas mediante hash SHA</w:t>
      </w:r>
      <w:r>
        <w:rPr>
          <w:rFonts w:ascii="Roboto" w:hAnsi="Roboto" w:cs="Roboto"/>
        </w:rPr>
        <w:t>‑</w:t>
      </w:r>
      <w:r>
        <w:t>512 y firmas digitales post</w:t>
      </w:r>
      <w:r>
        <w:rPr>
          <w:rFonts w:ascii="Roboto" w:hAnsi="Roboto" w:cs="Roboto"/>
        </w:rPr>
        <w:t>‑</w:t>
      </w:r>
      <w:r>
        <w:t>cuánticas. Ninguna de estas cuatro fuentes puede ser modificada sin romper la simetría, y cualquier modificación no autorizada invalida el activo.</w:t>
      </w:r>
    </w:p>
    <w:p w14:paraId="39BB7B39" w14:textId="77777777" w:rsidR="00AC5238" w:rsidRDefault="00AC5238" w:rsidP="00AC5238"/>
    <w:p w14:paraId="68731E09" w14:textId="77777777" w:rsidR="00AC5238" w:rsidRDefault="00AC5238" w:rsidP="00AC5238">
      <w:r>
        <w:t>Principio 3 – Auditoría continua e inmediata: No existe ventana temporal entre la creación del criptoactivo y su verificación. Los oráculos de la Red Canton operan a una latencia de 1.3 femtosegundos, y el protocolo de validación se ejecuta en cada bloque de la blockchain (cada 2 segundos) para todos los activos listados. La auditoría no es periódica sino permanente y automática.</w:t>
      </w:r>
    </w:p>
    <w:p w14:paraId="2354216D" w14:textId="77777777" w:rsidR="00AC5238" w:rsidRDefault="00AC5238" w:rsidP="00AC5238"/>
    <w:p w14:paraId="6D932A7C" w14:textId="77777777" w:rsidR="00AC5238" w:rsidRDefault="00AC5238" w:rsidP="00AC5238">
      <w:r>
        <w:t>Principio 4 – No repudio y trazabilidad forense: Cada validación deja una huella inmutable en la blockchain de la Liga Federal (o en la red permissionada del BCV). El código QR secreto, regenerado cada 24 horas, sólo puede ser desencriptado por el módulo de custodia del banco central emisor mediante claves almacenadas en hardware security modules (HSM) con acceso restringido a un comité multisig. El hash del QR se compara con el hash del serial del bono en la DTCC y con el identificador del nodo, creando una prueba irrefutable de la operación.</w:t>
      </w:r>
    </w:p>
    <w:p w14:paraId="41D1D9B9" w14:textId="77777777" w:rsidR="00AC5238" w:rsidRDefault="00AC5238" w:rsidP="00AC5238"/>
    <w:p w14:paraId="2A9A5FA8" w14:textId="77777777" w:rsidR="00AC5238" w:rsidRDefault="00AC5238" w:rsidP="00AC5238">
      <w:r>
        <w:t>Principio 5 – Especificidad por instrumento: Aunque la arquitectura general es común, cada tipo de criptoactivo (TBAC, TN</w:t>
      </w:r>
      <w:r>
        <w:rPr>
          <w:rFonts w:ascii="Roboto" w:hAnsi="Roboto" w:cs="Roboto"/>
        </w:rPr>
        <w:t>‑</w:t>
      </w:r>
      <w:r>
        <w:t>LF, CIDA</w:t>
      </w:r>
      <w:r>
        <w:rPr>
          <w:rFonts w:ascii="Roboto" w:hAnsi="Roboto" w:cs="Roboto"/>
        </w:rPr>
        <w:t>‑</w:t>
      </w:r>
      <w:r>
        <w:t>R, y los cuatro criptobonos</w:t>
      </w:r>
      <w:r>
        <w:rPr>
          <w:rFonts w:ascii="Roboto" w:hAnsi="Roboto" w:cs="Roboto"/>
        </w:rPr>
        <w:t>‑</w:t>
      </w:r>
      <w:r>
        <w:t>NFT) tiene particularidades en su origen de valor, en la autoridad que certifica la identidad y en la naturaleza del activo subyacente. Por tanto, el PVIA define un flujo de validación por separado para cada uno, manteniendo la coherencia del sistema global.</w:t>
      </w:r>
    </w:p>
    <w:p w14:paraId="7F547483" w14:textId="77777777" w:rsidR="00AC5238" w:rsidRDefault="00AC5238" w:rsidP="00AC5238"/>
    <w:p w14:paraId="6606C68A" w14:textId="77777777" w:rsidR="00AC5238" w:rsidRDefault="00AC5238" w:rsidP="00AC5238">
      <w:r>
        <w:t>Principio 6 – Continuidad ante fallo de oráculos: El sistema debe ser capaz de operar durante un período limitado (máximo 72 horas) cuando los oráculos externos (DTCC, BCV, SENIAT, custodios de acciones) no estén disponibles por causas técnicas, de ciberseguridad o de mantenimiento programado. Durante ese modo offline controlado, las validaciones se basarán en los últimos hashes firmados por los oráculos antes de la caída, y se aplicarán límites decrecientes a las emisiones y transferencias para evitar cualquier posible duplicación o sobreemisión mientras no se pueda verificar en tiempo real el estado del activo subyacente. Este principio se materializa en el Módulo de Recuperación de Desastre y Modo Offline Controlado (MRD</w:t>
      </w:r>
      <w:r>
        <w:rPr>
          <w:rFonts w:ascii="Roboto" w:hAnsi="Roboto" w:cs="Roboto"/>
        </w:rPr>
        <w:t>‑</w:t>
      </w:r>
      <w:r>
        <w:t>MOC), cuyas reglas se detallan en el Capítulo 12, y que se integra armónicamente con todos los flujos de validación descritos en los capítulos anteriores.</w:t>
      </w:r>
    </w:p>
    <w:p w14:paraId="2CFB8D33" w14:textId="77777777" w:rsidR="00AC5238" w:rsidRDefault="00AC5238" w:rsidP="00AC5238"/>
    <w:p w14:paraId="4964BB0A" w14:textId="77777777" w:rsidR="00AC5238" w:rsidRDefault="00AC5238" w:rsidP="00AC5238">
      <w:r>
        <w:t>---</w:t>
      </w:r>
    </w:p>
    <w:p w14:paraId="38683C7C" w14:textId="77777777" w:rsidR="00AC5238" w:rsidRDefault="00AC5238" w:rsidP="00AC5238"/>
    <w:p w14:paraId="11E53053" w14:textId="77777777" w:rsidR="00AC5238" w:rsidRDefault="00AC5238" w:rsidP="00AC5238">
      <w:r>
        <w:t>CAPÍTULO 1: ARQUITECTURA GENERAL DEL PROTOCOLO DE VALIDACIÓN ATÓMICA</w:t>
      </w:r>
    </w:p>
    <w:p w14:paraId="207B9A60" w14:textId="77777777" w:rsidR="00AC5238" w:rsidRDefault="00AC5238" w:rsidP="00AC5238"/>
    <w:p w14:paraId="40DE0D85" w14:textId="77777777" w:rsidR="00AC5238" w:rsidRDefault="00AC5238" w:rsidP="00AC5238">
      <w:r>
        <w:t>Antes de descender a cada criptoactivo, se establece la infraestructura común que aplica a todos ellos.</w:t>
      </w:r>
    </w:p>
    <w:p w14:paraId="21B98D72" w14:textId="77777777" w:rsidR="00AC5238" w:rsidRDefault="00AC5238" w:rsidP="00AC5238"/>
    <w:p w14:paraId="667417FE" w14:textId="77777777" w:rsidR="00AC5238" w:rsidRDefault="00AC5238" w:rsidP="00AC5238">
      <w:r>
        <w:t>1.1 Componentes obligatorios del sistema de validación</w:t>
      </w:r>
    </w:p>
    <w:p w14:paraId="0EC9535A" w14:textId="77777777" w:rsidR="00AC5238" w:rsidRDefault="00AC5238" w:rsidP="00AC5238"/>
    <w:p w14:paraId="5C8F62A2" w14:textId="77777777" w:rsidR="00AC5238" w:rsidRDefault="00AC5238" w:rsidP="00AC5238">
      <w:r>
        <w:t>Primer componente: Registro maestro de activos originales (RMAO).</w:t>
      </w:r>
    </w:p>
    <w:p w14:paraId="03C7D0E0" w14:textId="77777777" w:rsidR="00AC5238" w:rsidRDefault="00AC5238" w:rsidP="00AC5238">
      <w:r>
        <w:t>Para activos basados en deuda del Tesoro de Estados Unidos, el RMAO es la base de datos de la DTCC, que contiene todos los bonos emitidos con sus respectivos CUSIP y ISIN. Para activos basados en criptobonos soberanos venezolanos, el RMAO es la base de datos del Banco Central de Venezuela (BCV) y del Ministerio de Finanzas, donde se registran las facturas fiscales de gasto público gratuito (FF</w:t>
      </w:r>
      <w:r>
        <w:rPr>
          <w:rFonts w:ascii="Roboto" w:hAnsi="Roboto" w:cs="Roboto"/>
        </w:rPr>
        <w:t>‑</w:t>
      </w:r>
      <w:r>
        <w:t>GPG) y las mediciones mensuales de fuga de capitales y déficit comercial. Para las criptoacciones CIDA</w:t>
      </w:r>
      <w:r>
        <w:rPr>
          <w:rFonts w:ascii="Roboto" w:hAnsi="Roboto" w:cs="Roboto"/>
        </w:rPr>
        <w:t>‑</w:t>
      </w:r>
      <w:r>
        <w:t>R, el RMAO es el registro de accionistas tradicional de la empresa emisora, certificado por una firma de auditoría Big Four y depositado en un custodio autorizado. Para el TBAC y el TN</w:t>
      </w:r>
      <w:r>
        <w:rPr>
          <w:rFonts w:ascii="Roboto" w:hAnsi="Roboto" w:cs="Roboto"/>
        </w:rPr>
        <w:t>‑</w:t>
      </w:r>
      <w:r>
        <w:t>LF, el RMAO es el libro mayor de emisión del token nativo de canasta, gobernado por el Consejo Monetario Regional.</w:t>
      </w:r>
    </w:p>
    <w:p w14:paraId="23A4C3B2" w14:textId="77777777" w:rsidR="00AC5238" w:rsidRDefault="00AC5238" w:rsidP="00AC5238"/>
    <w:p w14:paraId="02F43E7D" w14:textId="77777777" w:rsidR="00AC5238" w:rsidRDefault="00AC5238" w:rsidP="00AC5238">
      <w:r>
        <w:t>Segundo componente: Generador de seriales NFT (GS</w:t>
      </w:r>
      <w:r>
        <w:rPr>
          <w:rFonts w:ascii="Roboto" w:hAnsi="Roboto" w:cs="Roboto"/>
        </w:rPr>
        <w:t>‑</w:t>
      </w:r>
      <w:r>
        <w:t>NFT).</w:t>
      </w:r>
    </w:p>
    <w:p w14:paraId="6F0DE513" w14:textId="77777777" w:rsidR="00AC5238" w:rsidRDefault="00AC5238" w:rsidP="00AC5238">
      <w:r>
        <w:t>Cada criptoactivo recibe un serial único con formato específico según su tipo. Por ejemplo, para el criptobono de gasto público ineficiente el formato es VEN</w:t>
      </w:r>
      <w:r>
        <w:rPr>
          <w:rFonts w:ascii="Roboto" w:hAnsi="Roboto" w:cs="Roboto"/>
        </w:rPr>
        <w:t>‑</w:t>
      </w:r>
      <w:r>
        <w:t>FPG</w:t>
      </w:r>
      <w:r>
        <w:rPr>
          <w:rFonts w:ascii="Roboto" w:hAnsi="Roboto" w:cs="Roboto"/>
        </w:rPr>
        <w:t>‑</w:t>
      </w:r>
      <w:r>
        <w:t>NFT</w:t>
      </w:r>
      <w:r>
        <w:rPr>
          <w:rFonts w:ascii="Roboto" w:hAnsi="Roboto" w:cs="Roboto"/>
        </w:rPr>
        <w:t>‑</w:t>
      </w:r>
      <w:r>
        <w:t>AAAA</w:t>
      </w:r>
      <w:r>
        <w:rPr>
          <w:rFonts w:ascii="Roboto" w:hAnsi="Roboto" w:cs="Roboto"/>
        </w:rPr>
        <w:t>‑</w:t>
      </w:r>
      <w:r>
        <w:t>MM</w:t>
      </w:r>
      <w:r>
        <w:rPr>
          <w:rFonts w:ascii="Roboto" w:hAnsi="Roboto" w:cs="Roboto"/>
        </w:rPr>
        <w:t>‑</w:t>
      </w:r>
      <w:r>
        <w:t>EEE</w:t>
      </w:r>
      <w:r>
        <w:rPr>
          <w:rFonts w:ascii="Roboto" w:hAnsi="Roboto" w:cs="Roboto"/>
        </w:rPr>
        <w:t>‑</w:t>
      </w:r>
      <w:r>
        <w:t>SSSSS</w:t>
      </w:r>
      <w:r>
        <w:rPr>
          <w:rFonts w:ascii="Roboto" w:hAnsi="Roboto" w:cs="Roboto"/>
        </w:rPr>
        <w:t>‑</w:t>
      </w:r>
      <w:r>
        <w:t>RR</w:t>
      </w:r>
      <w:r>
        <w:rPr>
          <w:rFonts w:ascii="Roboto" w:hAnsi="Roboto" w:cs="Roboto"/>
        </w:rPr>
        <w:t>‑</w:t>
      </w:r>
      <w:r>
        <w:t>TS, donde AAAA es el año, MM es el mes, EEE es el código de la entidad emisora (como PDV para Pdvsa, COR para Corpoelec, etc.), SSSSS es un número secuencial único por entidad, RR es la región geográfica y TS es el timestamp Unix de emisión. Para el TN</w:t>
      </w:r>
      <w:r>
        <w:rPr>
          <w:rFonts w:ascii="Roboto" w:hAnsi="Roboto" w:cs="Roboto"/>
        </w:rPr>
        <w:t>‑</w:t>
      </w:r>
      <w:r>
        <w:t>LF, el formato es LF</w:t>
      </w:r>
      <w:r>
        <w:rPr>
          <w:rFonts w:ascii="Roboto" w:hAnsi="Roboto" w:cs="Roboto"/>
        </w:rPr>
        <w:t>‑</w:t>
      </w:r>
      <w:r>
        <w:t>XXX</w:t>
      </w:r>
      <w:r>
        <w:rPr>
          <w:rFonts w:ascii="Roboto" w:hAnsi="Roboto" w:cs="Roboto"/>
        </w:rPr>
        <w:t>‑</w:t>
      </w:r>
      <w:r>
        <w:t>TN</w:t>
      </w:r>
      <w:r>
        <w:rPr>
          <w:rFonts w:ascii="Roboto" w:hAnsi="Roboto" w:cs="Roboto"/>
        </w:rPr>
        <w:t>‑</w:t>
      </w:r>
      <w:r>
        <w:t>YYYY</w:t>
      </w:r>
      <w:r>
        <w:rPr>
          <w:rFonts w:ascii="Roboto" w:hAnsi="Roboto" w:cs="Roboto"/>
        </w:rPr>
        <w:t>‑</w:t>
      </w:r>
      <w:r>
        <w:t>MM</w:t>
      </w:r>
      <w:r>
        <w:rPr>
          <w:rFonts w:ascii="Roboto" w:hAnsi="Roboto" w:cs="Roboto"/>
        </w:rPr>
        <w:t>‑</w:t>
      </w:r>
      <w:r>
        <w:t>CCC</w:t>
      </w:r>
      <w:r>
        <w:rPr>
          <w:rFonts w:ascii="Roboto" w:hAnsi="Roboto" w:cs="Roboto"/>
        </w:rPr>
        <w:t>‑</w:t>
      </w:r>
      <w:r>
        <w:t>NNNN, donde XXX es el número de la Liga Federal, YYYY es el año, MM es el mes, CCC es el código del país predominante en la canasta y NNNN es el secuencial. Para la CIDA</w:t>
      </w:r>
      <w:r>
        <w:rPr>
          <w:rFonts w:ascii="Roboto" w:hAnsi="Roboto" w:cs="Roboto"/>
        </w:rPr>
        <w:t>‑</w:t>
      </w:r>
      <w:r>
        <w:t>R, el formato es CIDAR</w:t>
      </w:r>
      <w:r>
        <w:rPr>
          <w:rFonts w:ascii="Roboto" w:hAnsi="Roboto" w:cs="Roboto"/>
        </w:rPr>
        <w:t>‑</w:t>
      </w:r>
      <w:r>
        <w:t>códigoEmpresa</w:t>
      </w:r>
      <w:r>
        <w:rPr>
          <w:rFonts w:ascii="Roboto" w:hAnsi="Roboto" w:cs="Roboto"/>
        </w:rPr>
        <w:t>‑</w:t>
      </w:r>
      <w:r>
        <w:t>año</w:t>
      </w:r>
      <w:r>
        <w:rPr>
          <w:rFonts w:ascii="Roboto" w:hAnsi="Roboto" w:cs="Roboto"/>
        </w:rPr>
        <w:t>‑</w:t>
      </w:r>
      <w:r>
        <w:t>mes</w:t>
      </w:r>
      <w:r>
        <w:rPr>
          <w:rFonts w:ascii="Roboto" w:hAnsi="Roboto" w:cs="Roboto"/>
        </w:rPr>
        <w:t>‑</w:t>
      </w:r>
      <w:r>
        <w:t>secuencial, donde códigoEmpresa es el número de registro mercantil en la jurisdicción correspondiente. Ese serial se almacena en el contrato inteligente como metadato público en IPFS (InterPlanetary File System), con un hash SHA</w:t>
      </w:r>
      <w:r>
        <w:rPr>
          <w:rFonts w:ascii="Roboto" w:hAnsi="Roboto" w:cs="Roboto"/>
        </w:rPr>
        <w:t>‑</w:t>
      </w:r>
      <w:r>
        <w:t>512 que garantiza su integridad.</w:t>
      </w:r>
    </w:p>
    <w:p w14:paraId="0319F56E" w14:textId="77777777" w:rsidR="00AC5238" w:rsidRDefault="00AC5238" w:rsidP="00AC5238"/>
    <w:p w14:paraId="15E93A2E" w14:textId="77777777" w:rsidR="00AC5238" w:rsidRDefault="00AC5238" w:rsidP="00AC5238">
      <w:r>
        <w:t>Tercer componente: Módulo de código QR secreto (MCQRS).</w:t>
      </w:r>
    </w:p>
    <w:p w14:paraId="2F69B98D" w14:textId="77777777" w:rsidR="00AC5238" w:rsidRDefault="00AC5238" w:rsidP="00AC5238">
      <w:r>
        <w:t>Cada NFT posee un código QR encriptado con el algoritmo AES</w:t>
      </w:r>
      <w:r>
        <w:rPr>
          <w:rFonts w:ascii="Roboto" w:hAnsi="Roboto" w:cs="Roboto"/>
        </w:rPr>
        <w:t>‑</w:t>
      </w:r>
      <w:r>
        <w:t>512</w:t>
      </w:r>
      <w:r>
        <w:rPr>
          <w:rFonts w:ascii="Roboto" w:hAnsi="Roboto" w:cs="Roboto"/>
        </w:rPr>
        <w:t>‑</w:t>
      </w:r>
      <w:r>
        <w:t>GCM, que es una variante del Advanced Encryption Standard con una clave de 512 bits y modo Galois/Counter Mode. La clave de encriptación es única por activo y se deriva del hash del serial del bono original en la DTCC concatenado con el certificado KYC del nodo emisor. El código QR contiene la siguiente información: el identificador del activo original en la DTCC (por ejemplo, el CUSIP del bono o el hash de la factura fiscal), la fecha de emisión del criptoactivo, el valor nominal en dólares estadounidenses o en Unidades Tributarias (UTs), y un nonce criptográfico de 256 bits generado por un generador de números aleatorios certificado por el Instituto Nacional de Metrología. Este nonce asegura que cada QR sea estadísticamente único incluso si el resto de los datos se repiten accidentalmente.</w:t>
      </w:r>
    </w:p>
    <w:p w14:paraId="0600219B" w14:textId="77777777" w:rsidR="00AC5238" w:rsidRDefault="00AC5238" w:rsidP="00AC5238"/>
    <w:p w14:paraId="4E15E072" w14:textId="77777777" w:rsidR="00AC5238" w:rsidRDefault="00AC5238" w:rsidP="00AC5238">
      <w:r>
        <w:t>Cuarto componente: Oráculo de verificación DTCC / Registro soberano (OVRS).</w:t>
      </w:r>
    </w:p>
    <w:p w14:paraId="3850448A" w14:textId="77777777" w:rsidR="00AC5238" w:rsidRDefault="00AC5238" w:rsidP="00AC5238">
      <w:r>
        <w:t>Es un contrato inteligente autorizado que tiene acceso de lectura, mediante pruebas de conocimiento cero (Zero</w:t>
      </w:r>
      <w:r>
        <w:rPr>
          <w:rFonts w:ascii="Roboto" w:hAnsi="Roboto" w:cs="Roboto"/>
        </w:rPr>
        <w:t>‑</w:t>
      </w:r>
      <w:r>
        <w:t>Knowledge Proofs), a la base de datos del depositario central. El oráculo no ve todos los datos, sólo recibe una respuesta criptográfica a la pregunta: “¿El serial S del bono original existe en el registro, no ha sido tokenizado previamente, y está disponible para una nueva tokenización?” La respuesta está firmada digitalmente por la DTCC o por la autoridad soberana correspondiente (BCV, SENIAT, etc.). El oráculo mantiene una caché local actualizada cada 5 segundos para reducir la latencia.</w:t>
      </w:r>
    </w:p>
    <w:p w14:paraId="7A6234C7" w14:textId="77777777" w:rsidR="00AC5238" w:rsidRDefault="00AC5238" w:rsidP="00AC5238"/>
    <w:p w14:paraId="248F9D8C" w14:textId="77777777" w:rsidR="00AC5238" w:rsidRDefault="00AC5238" w:rsidP="00AC5238">
      <w:r>
        <w:t>Quinto componente: Registro KYC de nodos de Canton Network (RKN).</w:t>
      </w:r>
    </w:p>
    <w:p w14:paraId="349BC306" w14:textId="77777777" w:rsidR="00AC5238" w:rsidRDefault="00AC5238" w:rsidP="00AC5238">
      <w:r>
        <w:t>Cada nodo participante en la red (banco comercial, banco central, empresa emisora de CIDA</w:t>
      </w:r>
      <w:r>
        <w:rPr>
          <w:rFonts w:ascii="Roboto" w:hAnsi="Roboto" w:cs="Roboto"/>
        </w:rPr>
        <w:t>‑</w:t>
      </w:r>
      <w:r>
        <w:t>R, casa de cambio o exchange) debe tener un certificado digital emitido por la autoridad de identidad de la Liga Federal. El certificado sigue el estándar X.509 y utiliza criptografía post</w:t>
      </w:r>
      <w:r>
        <w:rPr>
          <w:rFonts w:ascii="Roboto" w:hAnsi="Roboto" w:cs="Roboto"/>
        </w:rPr>
        <w:t>‑</w:t>
      </w:r>
      <w:r>
        <w:t>cuántica con el algoritmo ML</w:t>
      </w:r>
      <w:r>
        <w:rPr>
          <w:rFonts w:ascii="Roboto" w:hAnsi="Roboto" w:cs="Roboto"/>
        </w:rPr>
        <w:t>‑</w:t>
      </w:r>
      <w:r>
        <w:t>DSA (antes conocido como Dilithium). El certificado incluye: el nombre legal de la entidad, su jurisdicción de registro, el número de licencia bancaria o comercial, la clave pública del nodo, y una fecha de expiración. El KYC se valida cada 30 días mediante un proceso de renovación que requiere la presentación de documentos actualizados. El registro se almacena en un contrato de identidad descentralizado accesible por todos los contratos de validación.</w:t>
      </w:r>
    </w:p>
    <w:p w14:paraId="56959BBD" w14:textId="77777777" w:rsidR="00AC5238" w:rsidRDefault="00AC5238" w:rsidP="00AC5238"/>
    <w:p w14:paraId="44848457" w14:textId="77777777" w:rsidR="00AC5238" w:rsidRDefault="00AC5238" w:rsidP="00AC5238">
      <w:r>
        <w:t>1.2 Flujo de validación atómica para cualquier transacción (emisión o transferencia)</w:t>
      </w:r>
    </w:p>
    <w:p w14:paraId="2AD5DFEA" w14:textId="77777777" w:rsidR="00AC5238" w:rsidRDefault="00AC5238" w:rsidP="00AC5238"/>
    <w:p w14:paraId="69FBD378" w14:textId="77777777" w:rsidR="00AC5238" w:rsidRDefault="00AC5238" w:rsidP="00AC5238">
      <w:r>
        <w:t>Para cada operación que involucre la creación o movimiento de un criptoactivo, el contrato inteligente debe ejecutar los siguientes pasos de manera atómica, lo que significa que todos ellos se completan con éxito o la transacción se revierte por completo sin dejar efectos parciales.</w:t>
      </w:r>
    </w:p>
    <w:p w14:paraId="7CEC9D06" w14:textId="77777777" w:rsidR="00AC5238" w:rsidRDefault="00AC5238" w:rsidP="00AC5238"/>
    <w:p w14:paraId="1C50E7BE" w14:textId="77777777" w:rsidR="00AC5238" w:rsidRDefault="00AC5238" w:rsidP="00AC5238">
      <w:r>
        <w:t>Paso 0 – Iniciación: El nodo originador firma la transacción con su clave privada ML</w:t>
      </w:r>
      <w:r>
        <w:rPr>
          <w:rFonts w:ascii="Roboto" w:hAnsi="Roboto" w:cs="Roboto"/>
        </w:rPr>
        <w:t>‑</w:t>
      </w:r>
      <w:r>
        <w:t>DSA. La transacción incluye el serial del NFT, el hash del código QR (derivado del QR secreto mediante SHA</w:t>
      </w:r>
      <w:r>
        <w:rPr>
          <w:rFonts w:ascii="Roboto" w:hAnsi="Roboto" w:cs="Roboto"/>
        </w:rPr>
        <w:t>‑</w:t>
      </w:r>
      <w:r>
        <w:t>512), y una referencia al activo original, como el CUSIP del bono en la DTCC o el hash de la factura fiscal en el BCV. La firma se verifica con la clave pública del nodo registrada en el RKN.</w:t>
      </w:r>
    </w:p>
    <w:p w14:paraId="66D7218A" w14:textId="77777777" w:rsidR="00AC5238" w:rsidRDefault="00AC5238" w:rsidP="00AC5238"/>
    <w:p w14:paraId="662E89D7" w14:textId="77777777" w:rsidR="00AC5238" w:rsidRDefault="00AC5238" w:rsidP="00AC5238">
      <w:r>
        <w:t>Paso 1 – Verificación de unicidad del serial: El contrato consulta su propia tabla interna llamada serialesUsados, que es un mapeo que asocia cada serial NFT a un booleano que indica si ya fue utilizado. Si el serial ya existe en ese mapeo con valor verdadero, la transacción se rechaza inmediatamente con el código de error DUPLICATED_SERIAL. Este mecanismo impide que dos NFTs diferentes puedan tener el mismo serial, lo que sería una forma de duplicación.</w:t>
      </w:r>
    </w:p>
    <w:p w14:paraId="226AEDBA" w14:textId="77777777" w:rsidR="00AC5238" w:rsidRDefault="00AC5238" w:rsidP="00AC5238"/>
    <w:p w14:paraId="7B2EAC44" w14:textId="77777777" w:rsidR="00AC5238" w:rsidRDefault="00AC5238" w:rsidP="00AC5238">
      <w:r>
        <w:t>Paso 2 – Verificación del código QR contra el activo original: El contrato llama al oráculo OVRS con el identificador del activo original que fue extraído del QR. Para extraer ese identificador, el contrato primero solicita al módulo HSM del banco central que desencripte el QR usando la clave maestra compartida. Una vez desencriptado, se obtiene el idOriginal. El contrato envía ese idOriginal al oráculo, junto con un nonce para evitar ataques de repetición. El oráculo devuelve una respuesta firmada que contiene tres datos: un booleano existeYNoDuplicado que es verdadero sólo si el activo original existe en el registro de la DTCC o del BCV y además no ha sido previamente tokenizado; un hash del registro completo (hashDTCC) que sirve como huella digital del estado del activo en ese momento; y la fecha de la última actualización del registro. Si existeYNoDuplicado es falso, la transacción se rechaza con el código INVALID_UNDERLYING_ASSET. Si es verdadero, el contrato continúa.</w:t>
      </w:r>
    </w:p>
    <w:p w14:paraId="4893B9A5" w14:textId="77777777" w:rsidR="00AC5238" w:rsidRDefault="00AC5238" w:rsidP="00AC5238"/>
    <w:p w14:paraId="6645BC0A" w14:textId="77777777" w:rsidR="00AC5238" w:rsidRDefault="00AC5238" w:rsidP="00AC5238">
      <w:r>
        <w:t>Paso 3 – Vinculación criptográfica entre serial NFT, QR y registro DTCC: El contrato calcula internamente el hash hashVinculacion = SHA</w:t>
      </w:r>
      <w:r>
        <w:rPr>
          <w:rFonts w:ascii="Roboto" w:hAnsi="Roboto" w:cs="Roboto"/>
        </w:rPr>
        <w:t>‑</w:t>
      </w:r>
      <w:r>
        <w:t>512( concatenación del serialNFT, del hashQR, del hashDTCC y del idNodo ). Este hash se almacena en un mapeo público del contrato, asociado al serial del NFT. Además, la transacción enviada por el nodo originador debe incluir un campo hashPropuesto que el nodo calculó localmente con los mismos datos. El contrato compara su hashVinculacion calculado con el hashPropuesto enviado por el nodo. Si no coinciden exactamente, la transacción se rechaza con el código HASH_MISMATCH, porque eso indicaría que el nodo está intentando registrar un activo cuyos datos no coinciden con los que el contrato obtuvo del oráculo. Si coinciden, se confirma la integridad de la información.</w:t>
      </w:r>
    </w:p>
    <w:p w14:paraId="1C4BC851" w14:textId="77777777" w:rsidR="00AC5238" w:rsidRDefault="00AC5238" w:rsidP="00AC5238"/>
    <w:p w14:paraId="2250887F" w14:textId="77777777" w:rsidR="00AC5238" w:rsidRDefault="00AC5238" w:rsidP="00AC5238">
      <w:r>
        <w:t>Paso 4 – Validación KYC del nodo originador: El contrato consulta el registro RKN para verificar que la dirección del nodo (o su clave pública) está activa, no ha sido suspendida por actividades fraudulentas previas, y tiene permiso para emitir o transferir ese tipo específico de activo. Para ello, el contrato tiene una lista de roles, como EMISOR_TBAC_ROLE, EMISOR_FUGA_ROLE, etc. Cada rol está asociado a un conjunto de nodos autorizados. Si el nodo no está en la lista blanca para ese rol, o si su certificado KYC ha expirado, o si está marcado como suspendido, la transacción se rechaza con el código UNAUTHORIZED_NODE.</w:t>
      </w:r>
    </w:p>
    <w:p w14:paraId="0691250A" w14:textId="77777777" w:rsidR="00AC5238" w:rsidRDefault="00AC5238" w:rsidP="00AC5238"/>
    <w:p w14:paraId="0946AD41" w14:textId="77777777" w:rsidR="00AC5238" w:rsidRDefault="00AC5238" w:rsidP="00AC5238">
      <w:r>
        <w:t>Paso 5 – Registro de la operación en el libro de auditoría inmutable: Una vez superados los pasos 1 a 4, el contrato emite un evento en la blockchain llamado ValidacionAtomicaExitosa. Este evento contiene todos los hashes y referencias relevantes: el serialNFT, el hashVinculacion, el idNodo, el timestamp del bloque y el hash de la transacción. El evento queda registrado para siempre y puede ser consultado por cualquier auditor externo. Luego de emitir el evento, el contrato ejecuta la operación solicitada, que puede ser la acuñación de nuevos tokens (emisión), la transferencia de tokens existentes, o la quema de tokens. En caso de que cualquier paso falle, se emite un evento IntentoFraude con los datos involucrados y la transacción se revierte completamente, sin acuñar ni transferir nada.</w:t>
      </w:r>
    </w:p>
    <w:p w14:paraId="77714810" w14:textId="77777777" w:rsidR="00AC5238" w:rsidRDefault="00AC5238" w:rsidP="00AC5238"/>
    <w:p w14:paraId="4FE68985" w14:textId="77777777" w:rsidR="00AC5238" w:rsidRDefault="00AC5238" w:rsidP="00AC5238">
      <w:r>
        <w:t>---</w:t>
      </w:r>
    </w:p>
    <w:p w14:paraId="5A3688F5" w14:textId="77777777" w:rsidR="00AC5238" w:rsidRDefault="00AC5238" w:rsidP="00AC5238"/>
    <w:p w14:paraId="79311071" w14:textId="77777777" w:rsidR="00AC5238" w:rsidRDefault="00AC5238" w:rsidP="00AC5238">
      <w:r>
        <w:t>CAPÍTULO 2: PROTOCOLO DE VALIDACIÓN ESPECÍFICO PARA EL BOLÍVAR DIGITAL (TBAC)</w:t>
      </w:r>
    </w:p>
    <w:p w14:paraId="6A50BF67" w14:textId="77777777" w:rsidR="00AC5238" w:rsidRDefault="00AC5238" w:rsidP="00AC5238"/>
    <w:p w14:paraId="36CBB21A" w14:textId="77777777" w:rsidR="00AC5238" w:rsidRDefault="00AC5238" w:rsidP="00AC5238">
      <w:r>
        <w:t>2.1 Naturaleza del TBAC y su activo subyacente</w:t>
      </w:r>
    </w:p>
    <w:p w14:paraId="3F7C6790" w14:textId="77777777" w:rsidR="00AC5238" w:rsidRDefault="00AC5238" w:rsidP="00AC5238"/>
    <w:p w14:paraId="229DCA2B" w14:textId="77777777" w:rsidR="00AC5238" w:rsidRDefault="00AC5238" w:rsidP="00AC5238">
      <w:r>
        <w:t>El TBAC es un token nativo de canasta de ahorro y estabilización monetaria. Su valor base es inversamente proporcional a la Unidad Tributaria (UT), según la fórmula V_TBAC(t) = n / UT(t) en ausencia de especulación, donde n es una constante entera (por ejemplo, 10^8). El TBAC no está respaldado por un bono individual, sino por una canasta ponderada de los cuatro tipos de criptobonos</w:t>
      </w:r>
      <w:r>
        <w:rPr>
          <w:rFonts w:ascii="Roboto" w:hAnsi="Roboto" w:cs="Roboto"/>
        </w:rPr>
        <w:t>‑</w:t>
      </w:r>
      <w:r>
        <w:t>NFT de cada país miembro de la Liga Federal, más derechos de arbitraje sobre divisas fiat. Sin embargo, para evitar fraudes por emisión sin respaldo, cada TBAC emitido debe estar vinculado a una “factura fiscal de respaldo” (FF</w:t>
      </w:r>
      <w:r>
        <w:rPr>
          <w:rFonts w:ascii="Roboto" w:hAnsi="Roboto" w:cs="Roboto"/>
        </w:rPr>
        <w:t>‑</w:t>
      </w:r>
      <w:r>
        <w:t>R) que certifica que existe suficiente valor en la canasta en el momento de la emisión. Esa factura fiscal se registra en la DTCC –o en su equivalente soberano, el libro mayor del BCV– como un derivado contable con un identificador único.</w:t>
      </w:r>
    </w:p>
    <w:p w14:paraId="1A6198B5" w14:textId="77777777" w:rsidR="00AC5238" w:rsidRDefault="00AC5238" w:rsidP="00AC5238"/>
    <w:p w14:paraId="2D2C1D5D" w14:textId="77777777" w:rsidR="00AC5238" w:rsidRDefault="00AC5238" w:rsidP="00AC5238">
      <w:r>
        <w:t>2.2 Elementos de validación específicos para TBAC</w:t>
      </w:r>
    </w:p>
    <w:p w14:paraId="106F48D0" w14:textId="77777777" w:rsidR="00AC5238" w:rsidRDefault="00AC5238" w:rsidP="00AC5238"/>
    <w:p w14:paraId="184906BE" w14:textId="77777777" w:rsidR="00AC5238" w:rsidRDefault="00AC5238" w:rsidP="00AC5238">
      <w:r>
        <w:t>El serial del NFT TBAC sigue el formato TBAC-LLL-YYYY-MM-CCCC-SSSSS, donde LLL es el código de la Liga Federal (por ejemplo, SUD para Sudamérica, EUR para Europa, NAM para Norteamérica), YYYY es el año de emisión, MM es el mes, CCCC es el código del país de referencia del nodo emisor (por ejemplo, VEN para Venezuela, BRA para Brasil), y SSSSS es un número secuencial único dentro de ese país y ese mes. El código QR secreto del TBAC contiene el idFacturaFiscal, que es un identificador único de la FF</w:t>
      </w:r>
      <w:r>
        <w:rPr>
          <w:rFonts w:ascii="Roboto" w:hAnsi="Roboto" w:cs="Roboto"/>
        </w:rPr>
        <w:t>‑</w:t>
      </w:r>
      <w:r>
        <w:t>R en el sistema contable del BCV, la fecha de cálculo de la canasta, y los coeficientes de sensibilidad α y β que se utilizan para ajustar el valor del token según la inflación y el arbitraje. El registro original en la DTCC o en el BCV es la propia FF</w:t>
      </w:r>
      <w:r>
        <w:rPr>
          <w:rFonts w:ascii="Roboto" w:hAnsi="Roboto" w:cs="Roboto"/>
        </w:rPr>
        <w:t>‑</w:t>
      </w:r>
      <w:r>
        <w:t>R, que debe estar previamente inscrita en el libro mayor del banco central con un hash de los cuatro criptobonos que la respaldan. El KYC específico para TBAC establece que sólo los bancos centrales nacionales y el Consejo Monetario Regional pueden emitir TBAC; los nodos de bancos comerciales y empresas sólo pueden recibir y transferir, pero no emitir.</w:t>
      </w:r>
    </w:p>
    <w:p w14:paraId="44945CD2" w14:textId="77777777" w:rsidR="00AC5238" w:rsidRDefault="00AC5238" w:rsidP="00AC5238"/>
    <w:p w14:paraId="0AB9CE2B" w14:textId="77777777" w:rsidR="00AC5238" w:rsidRDefault="00AC5238" w:rsidP="00AC5238">
      <w:r>
        <w:t>2.3 Flujo de validación atómica para emisión de TBAC</w:t>
      </w:r>
    </w:p>
    <w:p w14:paraId="1526EDFD" w14:textId="77777777" w:rsidR="00AC5238" w:rsidRDefault="00AC5238" w:rsidP="00AC5238"/>
    <w:p w14:paraId="1184B664" w14:textId="77777777" w:rsidR="00AC5238" w:rsidRDefault="00AC5238" w:rsidP="00AC5238">
      <w:r>
        <w:t>El nodo del Banco Central de Venezuela, que tiene el rol EMISOR_TBAC_ROLE asignado en el registro RKN, invoca la función pública emitirTBAC del contrato inteligente del TBAC. Los parámetros que envía son: la cantidad de tokens a acuñar, el idFacturaFiscal correspondiente a la factura de respaldo, y la dirección del destinatario (normalmente una cuenta de custodia del BCV para distribución posterior). El contrato ejecuta el Paso 0 general: verifica la firma del nodo.</w:t>
      </w:r>
    </w:p>
    <w:p w14:paraId="2B55C5A3" w14:textId="77777777" w:rsidR="00AC5238" w:rsidRDefault="00AC5238" w:rsidP="00AC5238"/>
    <w:p w14:paraId="148BD79B" w14:textId="77777777" w:rsidR="00AC5238" w:rsidRDefault="00AC5238" w:rsidP="00AC5238">
      <w:r>
        <w:t>A continuación, el contrato construye automáticamente el serial del NFT con la estructura TBAC-{liga}-{año}-{mes}-{códigoPaís}-{nuevoSecuencial}. Para obtener el nuevo secuencial, el contrato consulta un contador interno llamado ultimoSecuencialTBAC[códigoPaís][año][mes], lo incrementa en uno y lo asigna al nuevo serial. Luego ejecuta el Paso 1: verifica que ese serial no exista ya en el mapeo serialesUsados. Si existe, la transacción se revierte.</w:t>
      </w:r>
    </w:p>
    <w:p w14:paraId="53DB2388" w14:textId="77777777" w:rsidR="00AC5238" w:rsidRDefault="00AC5238" w:rsidP="00AC5238"/>
    <w:p w14:paraId="18EF0A86" w14:textId="77777777" w:rsidR="00AC5238" w:rsidRDefault="00AC5238" w:rsidP="00AC5238">
      <w:r>
        <w:t>En el Paso 2, el contrato necesita obtener el hash del QR. El QR no se envía en la transacción por razones de seguridad; en su lugar, el nodo emisor proporciona el hashQR que calculó localmente a partir del QR secreto. El contrato llama al oráculo OVRS</w:t>
      </w:r>
      <w:r>
        <w:rPr>
          <w:rFonts w:ascii="Roboto" w:hAnsi="Roboto" w:cs="Roboto"/>
        </w:rPr>
        <w:t>‑</w:t>
      </w:r>
      <w:r>
        <w:t>BCV (una variante del oráculo general conectada específicamente a las bases de datos del BCV) con el idFacturaFiscal. El oráculo verifica tres cosas: primera, que la factura fiscal existe en el registro contable del BCV; segunda, que no ha sido utilizada previamente para ninguna emisión de TBAC (el BCV mantiene un campo usado en cada FF</w:t>
      </w:r>
      <w:r>
        <w:rPr>
          <w:rFonts w:ascii="Roboto" w:hAnsi="Roboto" w:cs="Roboto"/>
        </w:rPr>
        <w:t>‑</w:t>
      </w:r>
      <w:r>
        <w:t>R); tercera, que el valor de la canasta de criptobonos en ese momento, calculado por un oráculo de canasta separado, es suficiente para respaldar la cantidad de TBAC solicitada. El oráculo devuelve una respuesta firmada con un booleano valido, el hashFactura (que es el hash SHA</w:t>
      </w:r>
      <w:r>
        <w:rPr>
          <w:rFonts w:ascii="Roboto" w:hAnsi="Roboto" w:cs="Roboto"/>
        </w:rPr>
        <w:t>‑</w:t>
      </w:r>
      <w:r>
        <w:t>512 del registro completo de la FF</w:t>
      </w:r>
      <w:r>
        <w:rPr>
          <w:rFonts w:ascii="Roboto" w:hAnsi="Roboto" w:cs="Roboto"/>
        </w:rPr>
        <w:t>‑</w:t>
      </w:r>
      <w:r>
        <w:t>R) y el valor de la canasta. Si valido es falso, el contrato revierte con FACTURA_INVALIDA_O_REUTILIZADA. Si es verdadero, continúa.</w:t>
      </w:r>
    </w:p>
    <w:p w14:paraId="257382A9" w14:textId="77777777" w:rsidR="00AC5238" w:rsidRDefault="00AC5238" w:rsidP="00AC5238"/>
    <w:p w14:paraId="5B6847EA" w14:textId="77777777" w:rsidR="00AC5238" w:rsidRDefault="00AC5238" w:rsidP="00AC5238">
      <w:r>
        <w:t>En el Paso 3, el contrato desencripta el QR (usando una llamada al módulo HSM del BCV que está integrado como un precompilado en la blockchain) para extraer el idFacturaFiscal contenido en él. Compara ese idFacturaFiscal con el que el nodo envió como parámetro. Si no coinciden, revierte con QR_FACTURA_MISMATCH. Luego calcula hashVinculacion = SHA</w:t>
      </w:r>
      <w:r>
        <w:rPr>
          <w:rFonts w:ascii="Roboto" w:hAnsi="Roboto" w:cs="Roboto"/>
        </w:rPr>
        <w:t>‑</w:t>
      </w:r>
      <w:r>
        <w:t>512(serialNFT | hashQR | hashFactura | idNodoBCV | cantidad | timestamp). Compara ese hash con el hashPropuesto que el nodo incluyó en la transacción. Si no coinciden, revierte con HASH_MISMATCH. Si coinciden, almacena el hashVinculacion en un mapeo asociado al serialNFT.</w:t>
      </w:r>
    </w:p>
    <w:p w14:paraId="4A9BB087" w14:textId="77777777" w:rsidR="00AC5238" w:rsidRDefault="00AC5238" w:rsidP="00AC5238"/>
    <w:p w14:paraId="51D000AF" w14:textId="77777777" w:rsidR="00AC5238" w:rsidRDefault="00AC5238" w:rsidP="00AC5238">
      <w:r>
        <w:t>En el Paso 4, el contrato verifica que el nodo emisor tenga el rol EMISOR_TBAC_ROLE y que su certificado KYC esté vigente. Esto se hace consultando el registro RKN. Si la verificación falla, revierte con UNAUTHORIZED_NODE.</w:t>
      </w:r>
    </w:p>
    <w:p w14:paraId="33B72B04" w14:textId="77777777" w:rsidR="00AC5238" w:rsidRDefault="00AC5238" w:rsidP="00AC5238"/>
    <w:p w14:paraId="14FA1272" w14:textId="77777777" w:rsidR="00AC5238" w:rsidRDefault="00AC5238" w:rsidP="00AC5238">
      <w:r>
        <w:t>En el Paso 5, el contrato acuña la cantidad especificada de TBAC en la dirección del destinatario. Emite el evento ValidacionAtomicaExitosa con todos los detalles. Además, el contrato se comunica con el oráculo OVRS</w:t>
      </w:r>
      <w:r>
        <w:rPr>
          <w:rFonts w:ascii="Roboto" w:hAnsi="Roboto" w:cs="Roboto"/>
        </w:rPr>
        <w:t>‑</w:t>
      </w:r>
      <w:r>
        <w:t>BCV para marcar la factura fiscal como usada, de modo que no pueda ser reutilizada en otra emisión. Finalmente, el contrato actualiza un registro interno de totalTBACEmitidos y lo compara con el valor total de la canasta; si la desviación supera el 0.1%, se activa un circuit breaker que impide nuevas emisiones hasta que se restaure el respaldo.</w:t>
      </w:r>
    </w:p>
    <w:p w14:paraId="58A258A8" w14:textId="77777777" w:rsidR="00AC5238" w:rsidRDefault="00AC5238" w:rsidP="00AC5238"/>
    <w:p w14:paraId="67301C8A" w14:textId="77777777" w:rsidR="00AC5238" w:rsidRDefault="00AC5238" w:rsidP="00AC5238">
      <w:r>
        <w:t>2.4 Prevención de duplicación en TBAC</w:t>
      </w:r>
    </w:p>
    <w:p w14:paraId="3BC3CF79" w14:textId="77777777" w:rsidR="00AC5238" w:rsidRDefault="00AC5238" w:rsidP="00AC5238"/>
    <w:p w14:paraId="61FB19AA" w14:textId="77777777" w:rsidR="00AC5238" w:rsidRDefault="00AC5238" w:rsidP="00AC5238">
      <w:r>
        <w:t>Dado que el mismo idFacturaFiscal no puede usarse dos veces porque el oráculo lo marca como usado después de la primera emisión, queda bloqueada cualquier tentativa de emitir TBAC sin respaldo o de duplicar la misma factura. Además, el contrato mantiene un contador de totalTBACEmitidos y lo compara con la suma de los valores de los criptobonos en la canasta, actualizada por oráculos cada hora. Si la desviación supera el 0.1%, se activa una alerta y se detienen nuevas emisiones hasta que se investigue la causa.</w:t>
      </w:r>
    </w:p>
    <w:p w14:paraId="79147E3F" w14:textId="77777777" w:rsidR="00AC5238" w:rsidRDefault="00AC5238" w:rsidP="00AC5238"/>
    <w:p w14:paraId="223C41E1" w14:textId="77777777" w:rsidR="00AC5238" w:rsidRDefault="00AC5238" w:rsidP="00AC5238">
      <w:r>
        <w:t>2.5 Comportamiento durante el modo offline por caída de oráculos</w:t>
      </w:r>
    </w:p>
    <w:p w14:paraId="7CB82C7A" w14:textId="77777777" w:rsidR="00AC5238" w:rsidRDefault="00AC5238" w:rsidP="00AC5238"/>
    <w:p w14:paraId="408F390F" w14:textId="77777777" w:rsidR="00AC5238" w:rsidRDefault="00AC5238" w:rsidP="00AC5238">
      <w:r>
        <w:t>Si durante el Paso 2 el oráculo OVRS</w:t>
      </w:r>
      <w:r>
        <w:rPr>
          <w:rFonts w:ascii="Roboto" w:hAnsi="Roboto" w:cs="Roboto"/>
        </w:rPr>
        <w:t>‑</w:t>
      </w:r>
      <w:r>
        <w:t>BCV no responde después de tres intentos con timeout de 2 segundos cada uno, el contrato consulta el estado del Módulo de Recuperación de Desastre (descrito en el Capítulo 12). Si el módulo indica que el modo offline controlado está activo y que no se ha superado el tiempo máximo de 72 horas, el contrato continúa la validación utilizando el último snapshot válido de facturas fiscales que fue firmado por el BCV antes de la caída. De ese snapshot extrae el saldoDisponible para ese idFacturaFiscal y verifica que la cantidad solicitada no lo exceda. Si se cumplen las condiciones, la emisión se permite pero queda marcada como pendienteDeConfirmacion. Si el módulo indica que no hay modo offline o que se superó el tiempo, la transacción se rechaza con ORACLE_OFFLINE_SIN_MODO_OFFLINE.</w:t>
      </w:r>
    </w:p>
    <w:p w14:paraId="518CCE4A" w14:textId="77777777" w:rsidR="00AC5238" w:rsidRDefault="00AC5238" w:rsidP="00AC5238"/>
    <w:p w14:paraId="21D2BE8F" w14:textId="77777777" w:rsidR="00AC5238" w:rsidRDefault="00AC5238" w:rsidP="00AC5238">
      <w:r>
        <w:t>---</w:t>
      </w:r>
    </w:p>
    <w:p w14:paraId="2CE526FA" w14:textId="77777777" w:rsidR="00AC5238" w:rsidRDefault="00AC5238" w:rsidP="00AC5238"/>
    <w:p w14:paraId="6E15130B" w14:textId="77777777" w:rsidR="00AC5238" w:rsidRDefault="00AC5238" w:rsidP="00AC5238">
      <w:r>
        <w:t>CAPÍTULO 3: PROTOCOLO DE VALIDACIÓN ESPECÍFICO PARA EL TOKEN NATIVO DE CANASTA (TN</w:t>
      </w:r>
      <w:r>
        <w:rPr>
          <w:rFonts w:ascii="Roboto" w:hAnsi="Roboto" w:cs="Roboto"/>
        </w:rPr>
        <w:t>‑</w:t>
      </w:r>
      <w:r>
        <w:t>LF)</w:t>
      </w:r>
    </w:p>
    <w:p w14:paraId="39887F1D" w14:textId="77777777" w:rsidR="00AC5238" w:rsidRDefault="00AC5238" w:rsidP="00AC5238"/>
    <w:p w14:paraId="44814796" w14:textId="77777777" w:rsidR="00AC5238" w:rsidRDefault="00AC5238" w:rsidP="00AC5238">
      <w:r>
        <w:t>3.1 Naturaleza del TN</w:t>
      </w:r>
      <w:r>
        <w:rPr>
          <w:rFonts w:ascii="Roboto" w:hAnsi="Roboto" w:cs="Roboto"/>
        </w:rPr>
        <w:t>‑</w:t>
      </w:r>
      <w:r>
        <w:t>LF y su activo subyacente</w:t>
      </w:r>
    </w:p>
    <w:p w14:paraId="2EA42D58" w14:textId="77777777" w:rsidR="00AC5238" w:rsidRDefault="00AC5238" w:rsidP="00AC5238"/>
    <w:p w14:paraId="6B6C595D" w14:textId="77777777" w:rsidR="00AC5238" w:rsidRDefault="00AC5238" w:rsidP="00AC5238">
      <w:r>
        <w:t>El TN</w:t>
      </w:r>
      <w:r>
        <w:rPr>
          <w:rFonts w:ascii="Roboto" w:hAnsi="Roboto" w:cs="Roboto"/>
        </w:rPr>
        <w:t>‑</w:t>
      </w:r>
      <w:r>
        <w:t>LF es una canasta ponderada de los cuatro tipos de criptobonos</w:t>
      </w:r>
      <w:r>
        <w:rPr>
          <w:rFonts w:ascii="Roboto" w:hAnsi="Roboto" w:cs="Roboto"/>
        </w:rPr>
        <w:t>‑</w:t>
      </w:r>
      <w:r>
        <w:t>NFT de todos los países miembros de una Liga Federal. Su valor se calcula como V_TN(t) = V_TN(0) * producto(1+ρ_arbitraje) * (CB(t)/CB(0)) * (FX(t)/FX(0)), donde CB(t) es el valor agregado de la canasta de criptobonos y FX(t) es el valor agregado de la canasta de divisas fiat. Para evitar duplicación, cada unidad de TN</w:t>
      </w:r>
      <w:r>
        <w:rPr>
          <w:rFonts w:ascii="Roboto" w:hAnsi="Roboto" w:cs="Roboto"/>
        </w:rPr>
        <w:t>‑</w:t>
      </w:r>
      <w:r>
        <w:t>LF emitida debe estar vinculada a una “cuota de canasta” registrada en un libro mayor compartido entre los bancos centrales de la Liga. Esa cuota tiene un identificador único llamado idCuotaCanasta.</w:t>
      </w:r>
    </w:p>
    <w:p w14:paraId="36AD412B" w14:textId="77777777" w:rsidR="00AC5238" w:rsidRDefault="00AC5238" w:rsidP="00AC5238"/>
    <w:p w14:paraId="2FA9D62E" w14:textId="77777777" w:rsidR="00AC5238" w:rsidRDefault="00AC5238" w:rsidP="00AC5238">
      <w:r>
        <w:t>3.2 Elementos de validación específicos para TN</w:t>
      </w:r>
      <w:r>
        <w:rPr>
          <w:rFonts w:ascii="Roboto" w:hAnsi="Roboto" w:cs="Roboto"/>
        </w:rPr>
        <w:t>‑</w:t>
      </w:r>
      <w:r>
        <w:t>LF</w:t>
      </w:r>
    </w:p>
    <w:p w14:paraId="218A6819" w14:textId="77777777" w:rsidR="00AC5238" w:rsidRDefault="00AC5238" w:rsidP="00AC5238"/>
    <w:p w14:paraId="55C84233" w14:textId="77777777" w:rsidR="00AC5238" w:rsidRDefault="00AC5238" w:rsidP="00AC5238">
      <w:r>
        <w:t>El serial del NFT TN</w:t>
      </w:r>
      <w:r>
        <w:rPr>
          <w:rFonts w:ascii="Roboto" w:hAnsi="Roboto" w:cs="Roboto"/>
        </w:rPr>
        <w:t>‑</w:t>
      </w:r>
      <w:r>
        <w:t>LF sigue el formato LF-XXX-TN-YYYY-MM-CCC-NNNN, donde XXX es el número de la Liga (por ejemplo, 001 para Norteamérica, 002 para Sudamérica), YYYY es el año, MM es el mes, CCC es el código del país predominante en la canasta (opcional, puede ser un código especial como LIG para representar a la Liga en su conjunto), y NNNN es un número secuencial. El código QR secreto del TN</w:t>
      </w:r>
      <w:r>
        <w:rPr>
          <w:rFonts w:ascii="Roboto" w:hAnsi="Roboto" w:cs="Roboto"/>
        </w:rPr>
        <w:t>‑</w:t>
      </w:r>
      <w:r>
        <w:t>LF contiene el idCuotaCanasta, la lista de ponderaciones w_i vigentes en el momento de emisión (codificada como un hash), y un hashAgregadoCriptobonos que resume los valores de todos los criptobonos subyacentes en ese momento. El registro original se encuentra en la sección de derivados contables de la DTCC (o en un registro similar gestionado por la Liga), donde cada cuota de canasta tiene un ISIN sintético según el estándar ISO 6166. El KYC específico para TN</w:t>
      </w:r>
      <w:r>
        <w:rPr>
          <w:rFonts w:ascii="Roboto" w:hAnsi="Roboto" w:cs="Roboto"/>
        </w:rPr>
        <w:t>‑</w:t>
      </w:r>
      <w:r>
        <w:t>LF establece que sólo el Consejo Monetario Regional (CMR) y los bancos centrales miembros pueden emitir TN</w:t>
      </w:r>
      <w:r>
        <w:rPr>
          <w:rFonts w:ascii="Roboto" w:hAnsi="Roboto" w:cs="Roboto"/>
        </w:rPr>
        <w:t>‑</w:t>
      </w:r>
      <w:r>
        <w:t>LF; los nodos de las empresas emisoras de CIDA</w:t>
      </w:r>
      <w:r>
        <w:rPr>
          <w:rFonts w:ascii="Roboto" w:hAnsi="Roboto" w:cs="Roboto"/>
        </w:rPr>
        <w:t>‑</w:t>
      </w:r>
      <w:r>
        <w:t>R no tienen permiso de emisión.</w:t>
      </w:r>
    </w:p>
    <w:p w14:paraId="7EA0846D" w14:textId="77777777" w:rsidR="00AC5238" w:rsidRDefault="00AC5238" w:rsidP="00AC5238"/>
    <w:p w14:paraId="6F054AFF" w14:textId="77777777" w:rsidR="00AC5238" w:rsidRDefault="00AC5238" w:rsidP="00AC5238">
      <w:r>
        <w:t>3.3 Flujo de validación atómica para emisión de TN</w:t>
      </w:r>
      <w:r>
        <w:rPr>
          <w:rFonts w:ascii="Roboto" w:hAnsi="Roboto" w:cs="Roboto"/>
        </w:rPr>
        <w:t>‑</w:t>
      </w:r>
      <w:r>
        <w:t>LF</w:t>
      </w:r>
    </w:p>
    <w:p w14:paraId="391B0D27" w14:textId="77777777" w:rsidR="00AC5238" w:rsidRDefault="00AC5238" w:rsidP="00AC5238"/>
    <w:p w14:paraId="5DD45607" w14:textId="77777777" w:rsidR="00AC5238" w:rsidRDefault="00AC5238" w:rsidP="00AC5238">
      <w:r>
        <w:t>El nodo autorizado (por ejemplo, el Banco Central de Brasil actuando en nombre de la Liga Sudamericana) invoca la función emitirTN_LF con los parámetros: cantidad de tokens a acuñar, idCuotaCanasta, y dirección del destinatario. El contrato construye el serial según la secuencia de la Liga, verificando que no esté duplicado (Paso 1). Luego, en el Paso 2, el contrato consulta al oráculo OVRS</w:t>
      </w:r>
      <w:r>
        <w:rPr>
          <w:rFonts w:ascii="Roboto" w:hAnsi="Roboto" w:cs="Roboto"/>
        </w:rPr>
        <w:t>‑</w:t>
      </w:r>
      <w:r>
        <w:t>Derivados (conectado a la DTCC) que verifica que el idCuotaCanasta corresponde a un instrumento derivado registrado, que no ha sido utilizado previamente para emitir TN</w:t>
      </w:r>
      <w:r>
        <w:rPr>
          <w:rFonts w:ascii="Roboto" w:hAnsi="Roboto" w:cs="Roboto"/>
        </w:rPr>
        <w:t>‑</w:t>
      </w:r>
      <w:r>
        <w:t>LF, y que la cantidad solicitada no excede el saldo disponible de esa cuota. El oráculo devuelve un booleano valido, el hashCuotaDTCC y el saldo restante. Si no es válido, se revierte.</w:t>
      </w:r>
    </w:p>
    <w:p w14:paraId="35F5219C" w14:textId="77777777" w:rsidR="00AC5238" w:rsidRDefault="00AC5238" w:rsidP="00AC5238"/>
    <w:p w14:paraId="18173A10" w14:textId="77777777" w:rsidR="00AC5238" w:rsidRDefault="00AC5238" w:rsidP="00AC5238">
      <w:r>
        <w:t>En el Paso 3, el contrato desencripta el QR (con ayuda del HSM del banco central de la Liga) para obtener el idCuotaCanasta y el hashAgregadoCriptobonos. Compara el idCuotaCanasta extraído con el proporcionado; si no coinciden, revierte. Luego consulta a un oráculo regional de criptobonos para obtener el hashAgregadoCriptobonosActual (calculado como la suma ponderada de los hashes de todos los criptobonos en la canasta). Deben coincidir dentro de una tolerancia del 0.05%; de lo contrario, revierte con CANASTA_DESVIADA. Calcula el hashVinculacion = SHA</w:t>
      </w:r>
      <w:r>
        <w:rPr>
          <w:rFonts w:ascii="Roboto" w:hAnsi="Roboto" w:cs="Roboto"/>
        </w:rPr>
        <w:t>‑</w:t>
      </w:r>
      <w:r>
        <w:t>512(serial | hashQR | hashCuotaDTCC | idNodoEmisor | cantidad | timestamp) y lo compara con el hash propuesto por el nodo; si no coincide, revierte.</w:t>
      </w:r>
    </w:p>
    <w:p w14:paraId="4E1B29DD" w14:textId="77777777" w:rsidR="00AC5238" w:rsidRDefault="00AC5238" w:rsidP="00AC5238"/>
    <w:p w14:paraId="0321EA04" w14:textId="77777777" w:rsidR="00AC5238" w:rsidRDefault="00AC5238" w:rsidP="00AC5238">
      <w:r>
        <w:t>El Paso 4 verifica que el nodo tenga el rol EMISOR_TNLF_ROLE y que su KYC esté vigente. El Paso 5 acuña los tokens, emite el evento y actualiza el libro mayor de la cuota de canasta, restando la cantidad emitida del saldo disponible. Si el saldo restante llega a cero, la cuota se marca como totalmente utilizada y no se puede volver a usar.</w:t>
      </w:r>
    </w:p>
    <w:p w14:paraId="471B500D" w14:textId="77777777" w:rsidR="00AC5238" w:rsidRDefault="00AC5238" w:rsidP="00AC5238"/>
    <w:p w14:paraId="7DDAF031" w14:textId="77777777" w:rsidR="00AC5238" w:rsidRDefault="00AC5238" w:rsidP="00AC5238">
      <w:r>
        <w:t>3.4 Protección contra duplicación en TN</w:t>
      </w:r>
      <w:r>
        <w:rPr>
          <w:rFonts w:ascii="Roboto" w:hAnsi="Roboto" w:cs="Roboto"/>
        </w:rPr>
        <w:t>‑</w:t>
      </w:r>
      <w:r>
        <w:t>LF</w:t>
      </w:r>
    </w:p>
    <w:p w14:paraId="533D871A" w14:textId="77777777" w:rsidR="00AC5238" w:rsidRDefault="00AC5238" w:rsidP="00AC5238"/>
    <w:p w14:paraId="7A74E1A9" w14:textId="77777777" w:rsidR="00AC5238" w:rsidRDefault="00AC5238" w:rsidP="00AC5238">
      <w:r>
        <w:t>Cada idCuotaCanasta tiene un saldoRestante que se decrementa con cada emisión. Si algún nodo intenta emitir más TN</w:t>
      </w:r>
      <w:r>
        <w:rPr>
          <w:rFonts w:ascii="Roboto" w:hAnsi="Roboto" w:cs="Roboto"/>
        </w:rPr>
        <w:t>‑</w:t>
      </w:r>
      <w:r>
        <w:t>LF que el saldo restante, la transacción falla porque el oráculo devuelve SALDO_INSUFICIENTE. Además, cada 6 horas un auditor automático recorre todos los TN</w:t>
      </w:r>
      <w:r>
        <w:rPr>
          <w:rFonts w:ascii="Roboto" w:hAnsi="Roboto" w:cs="Roboto"/>
        </w:rPr>
        <w:t>‑</w:t>
      </w:r>
      <w:r>
        <w:t>LF emitidos y verifica que la suma de sus hashAgregadoCriptobonos no supere el valor total de la canasta real. Si se detecta una sobreemisión, se congela el activo y se notifica al CMR.</w:t>
      </w:r>
    </w:p>
    <w:p w14:paraId="7101FBD7" w14:textId="77777777" w:rsidR="00AC5238" w:rsidRDefault="00AC5238" w:rsidP="00AC5238"/>
    <w:p w14:paraId="74275339" w14:textId="77777777" w:rsidR="00AC5238" w:rsidRDefault="00AC5238" w:rsidP="00AC5238">
      <w:r>
        <w:t>3.5 Comportamiento durante modo offline</w:t>
      </w:r>
    </w:p>
    <w:p w14:paraId="23B0B61B" w14:textId="77777777" w:rsidR="00AC5238" w:rsidRDefault="00AC5238" w:rsidP="00AC5238"/>
    <w:p w14:paraId="4D470226" w14:textId="77777777" w:rsidR="00AC5238" w:rsidRDefault="00AC5238" w:rsidP="00AC5238">
      <w:r>
        <w:t>Si el oráculo OVRS</w:t>
      </w:r>
      <w:r>
        <w:rPr>
          <w:rFonts w:ascii="Roboto" w:hAnsi="Roboto" w:cs="Roboto"/>
        </w:rPr>
        <w:t>‑</w:t>
      </w:r>
      <w:r>
        <w:t>Derivados no responde, el contrato recurre al snapshot de cuotas de canasta almacenado en el módulo de recuperación. La emisión se permite sólo si la cantidad solicitada no excede el saldo disponible en el último snapshot y si se respetan los límites decrecientes según el tiempo transcurrido en modo offline.</w:t>
      </w:r>
    </w:p>
    <w:p w14:paraId="382A4B90" w14:textId="77777777" w:rsidR="00AC5238" w:rsidRDefault="00AC5238" w:rsidP="00AC5238"/>
    <w:p w14:paraId="49A1B265" w14:textId="77777777" w:rsidR="00AC5238" w:rsidRDefault="00AC5238" w:rsidP="00AC5238">
      <w:r>
        <w:t>---</w:t>
      </w:r>
    </w:p>
    <w:p w14:paraId="5B45B9C9" w14:textId="77777777" w:rsidR="00AC5238" w:rsidRDefault="00AC5238" w:rsidP="00AC5238"/>
    <w:p w14:paraId="1CF53FD8" w14:textId="77777777" w:rsidR="00AC5238" w:rsidRDefault="00AC5238" w:rsidP="00AC5238">
      <w:r>
        <w:t>CAPÍTULO 4: PROTOCOLO DE VALIDACIÓN ESPECÍFICO PARA LAS CRIPTOACCIONES CIDA</w:t>
      </w:r>
      <w:r>
        <w:rPr>
          <w:rFonts w:ascii="Roboto" w:hAnsi="Roboto" w:cs="Roboto"/>
        </w:rPr>
        <w:t>‑</w:t>
      </w:r>
      <w:r>
        <w:t>R</w:t>
      </w:r>
    </w:p>
    <w:p w14:paraId="079F038F" w14:textId="77777777" w:rsidR="00AC5238" w:rsidRDefault="00AC5238" w:rsidP="00AC5238"/>
    <w:p w14:paraId="7A58405D" w14:textId="77777777" w:rsidR="00AC5238" w:rsidRDefault="00AC5238" w:rsidP="00AC5238">
      <w:r>
        <w:t>4.1 Naturaleza de CIDA</w:t>
      </w:r>
      <w:r>
        <w:rPr>
          <w:rFonts w:ascii="Roboto" w:hAnsi="Roboto" w:cs="Roboto"/>
        </w:rPr>
        <w:t>‑</w:t>
      </w:r>
      <w:r>
        <w:t>R y su activo subyacente</w:t>
      </w:r>
    </w:p>
    <w:p w14:paraId="26AA3190" w14:textId="77777777" w:rsidR="00AC5238" w:rsidRDefault="00AC5238" w:rsidP="00AC5238"/>
    <w:p w14:paraId="6A3C2BDD" w14:textId="77777777" w:rsidR="00AC5238" w:rsidRDefault="00AC5238" w:rsidP="00AC5238">
      <w:r>
        <w:t>CIDA</w:t>
      </w:r>
      <w:r>
        <w:rPr>
          <w:rFonts w:ascii="Roboto" w:hAnsi="Roboto" w:cs="Roboto"/>
        </w:rPr>
        <w:t>‑</w:t>
      </w:r>
      <w:r>
        <w:t>R representa acciones fraccionadas de una empresa (pública o privada). A diferencia de los bonos, las acciones no tienen un único registro central tipo DTCC a nivel global, sino que se basan en el libro de accionistas de la empresa y en la custodia de las acciones tradicionales en un depositario autorizado en cada jurisdicción (por ejemplo, la Caja de Valores en Argentina, o el Depósito Central de Valores en Brasil). Para que CIDA</w:t>
      </w:r>
      <w:r>
        <w:rPr>
          <w:rFonts w:ascii="Roboto" w:hAnsi="Roboto" w:cs="Roboto"/>
        </w:rPr>
        <w:t>‑</w:t>
      </w:r>
      <w:r>
        <w:t>R sea válida, cada token debe estar atómicamente vinculado a una acción tradicional depositada en ese custodio regulado y a la identidad del nodo que representa a la empresa emisora.</w:t>
      </w:r>
    </w:p>
    <w:p w14:paraId="216BB339" w14:textId="77777777" w:rsidR="00AC5238" w:rsidRDefault="00AC5238" w:rsidP="00AC5238"/>
    <w:p w14:paraId="3BC767CD" w14:textId="77777777" w:rsidR="00AC5238" w:rsidRDefault="00AC5238" w:rsidP="00AC5238">
      <w:r>
        <w:t>4.2 Elementos de validación específicos para CIDA</w:t>
      </w:r>
      <w:r>
        <w:rPr>
          <w:rFonts w:ascii="Roboto" w:hAnsi="Roboto" w:cs="Roboto"/>
        </w:rPr>
        <w:t>‑</w:t>
      </w:r>
      <w:r>
        <w:t>R</w:t>
      </w:r>
    </w:p>
    <w:p w14:paraId="6BE5F1FF" w14:textId="77777777" w:rsidR="00AC5238" w:rsidRDefault="00AC5238" w:rsidP="00AC5238"/>
    <w:p w14:paraId="6F81AB43" w14:textId="77777777" w:rsidR="00AC5238" w:rsidRDefault="00AC5238" w:rsidP="00AC5238">
      <w:r>
        <w:t>El serial del NFT CIDA</w:t>
      </w:r>
      <w:r>
        <w:rPr>
          <w:rFonts w:ascii="Roboto" w:hAnsi="Roboto" w:cs="Roboto"/>
        </w:rPr>
        <w:t>‑</w:t>
      </w:r>
      <w:r>
        <w:t>R tiene el formato CIDAR-códigoEmpresa-año-mes-secuencial, donde códigoEmpresa es el número de registro mercantil en la jurisdicción correspondiente (por ejemplo, el CNPJ en Brasil o el RUT en Chile). El código QR secreto de CIDA</w:t>
      </w:r>
      <w:r>
        <w:rPr>
          <w:rFonts w:ascii="Roboto" w:hAnsi="Roboto" w:cs="Roboto"/>
        </w:rPr>
        <w:t>‑</w:t>
      </w:r>
      <w:r>
        <w:t>R contiene el idCertificadoAccion, que es el identificador único del título valor depositado en el custodio; el hashLibroAccionistas, que es un resumen criptográfico de la hoja del libro donde consta el depósito; y un nonce. El registro original se encuentra en la DTCC a través de su servicio de custodia de acciones, o en el sistema del custodio local que esté conectado a la Red Canton. Cada certificado de depósito tiene un hash único que se almacena en el OVRS. El KYC específico para CIDA</w:t>
      </w:r>
      <w:r>
        <w:rPr>
          <w:rFonts w:ascii="Roboto" w:hAnsi="Roboto" w:cs="Roboto"/>
        </w:rPr>
        <w:t>‑</w:t>
      </w:r>
      <w:r>
        <w:t>R exige que el nodo emisor sea la propia empresa o un agente de transferencia autorizado. Además, cada tenedor de CIDA</w:t>
      </w:r>
      <w:r>
        <w:rPr>
          <w:rFonts w:ascii="Roboto" w:hAnsi="Roboto" w:cs="Roboto"/>
        </w:rPr>
        <w:t>‑</w:t>
      </w:r>
      <w:r>
        <w:t>R debe tener KYC nivel 3 (verificación de identidad con documento oficial y prueba de domicilio) para evitar titularidad oculta.</w:t>
      </w:r>
    </w:p>
    <w:p w14:paraId="5C940B45" w14:textId="77777777" w:rsidR="00AC5238" w:rsidRDefault="00AC5238" w:rsidP="00AC5238"/>
    <w:p w14:paraId="36813F7E" w14:textId="77777777" w:rsidR="00AC5238" w:rsidRDefault="00AC5238" w:rsidP="00AC5238">
      <w:r>
        <w:t>4.3 Flujo de validación atómica para emisión de CIDA</w:t>
      </w:r>
      <w:r>
        <w:rPr>
          <w:rFonts w:ascii="Roboto" w:hAnsi="Roboto" w:cs="Roboto"/>
        </w:rPr>
        <w:t>‑</w:t>
      </w:r>
      <w:r>
        <w:t>R</w:t>
      </w:r>
    </w:p>
    <w:p w14:paraId="176D8E0E" w14:textId="77777777" w:rsidR="00AC5238" w:rsidRDefault="00AC5238" w:rsidP="00AC5238"/>
    <w:p w14:paraId="60EF7B49" w14:textId="77777777" w:rsidR="00AC5238" w:rsidRDefault="00AC5238" w:rsidP="00AC5238">
      <w:r>
        <w:t>Antes de la emisión, la empresa deposita físicamente (o electrónicamente) las acciones tradicionales en un custodio autorizado. El custodio emite un idCertificadoAccion y lo registra en la DTCC (o en su sistema local) junto con un hashCertificado que es SHA</w:t>
      </w:r>
      <w:r>
        <w:rPr>
          <w:rFonts w:ascii="Roboto" w:hAnsi="Roboto" w:cs="Roboto"/>
        </w:rPr>
        <w:t>‑</w:t>
      </w:r>
      <w:r>
        <w:t>512 de todos los datos del depósito. Una vez hecho esto, el nodo de la empresa (que tiene el rol EMISOR_CIDAR_ROLE) invoca la función emitirCIDAR con los parámetros: cantidad de acciones a tokenizar, idCertificadoAccion, y dirección del destinatario.</w:t>
      </w:r>
    </w:p>
    <w:p w14:paraId="5E59954E" w14:textId="77777777" w:rsidR="00AC5238" w:rsidRDefault="00AC5238" w:rsidP="00AC5238"/>
    <w:p w14:paraId="2DC1BFDB" w14:textId="77777777" w:rsidR="00AC5238" w:rsidRDefault="00AC5238" w:rsidP="00AC5238">
      <w:r>
        <w:t>El contrato construye el serial con el código de la empresa y el siguiente número secuencial de una secuencia interna. Verifica la unicidad (Paso 1). Luego, en el Paso 2, consulta al oráculo OVRS</w:t>
      </w:r>
      <w:r>
        <w:rPr>
          <w:rFonts w:ascii="Roboto" w:hAnsi="Roboto" w:cs="Roboto"/>
        </w:rPr>
        <w:t>‑</w:t>
      </w:r>
      <w:r>
        <w:t>Custodia (conectado a la DTCC o al custodio local). El oráculo verifica que el idCertificadoAccion existe, que está activo, que la cantidad de acciones depositadas es al menos igual a la cantidad a emitir, y que ese certificado no ha sido utilizado previamente para emitir CIDA</w:t>
      </w:r>
      <w:r>
        <w:rPr>
          <w:rFonts w:ascii="Roboto" w:hAnsi="Roboto" w:cs="Roboto"/>
        </w:rPr>
        <w:t>‑</w:t>
      </w:r>
      <w:r>
        <w:t>R (el oráculo mantiene un contador de tokenizacionesPorCertificado). Devuelve un booleano valido, el hashCertificadoDTCC y la cantidad total depositada. Si no es válido, revierte.</w:t>
      </w:r>
    </w:p>
    <w:p w14:paraId="7CEA0B52" w14:textId="77777777" w:rsidR="00AC5238" w:rsidRDefault="00AC5238" w:rsidP="00AC5238"/>
    <w:p w14:paraId="39C15608" w14:textId="77777777" w:rsidR="00AC5238" w:rsidRDefault="00AC5238" w:rsidP="00AC5238">
      <w:r>
        <w:t>En el Paso 3, el contrato desencripta el QR y extrae el idCertificadoAccion y el hashLibroAccionistas. Compara el idCertificadoAccion extraído con el proporcionado. Luego verifica el hashLibroAccionistas: debe coincidir con el hash del libro de accionistas actualizado que la empresa debe publicar trimestralmente y que es verificado por un oráculo de auditoría externa (por ejemplo, una firma Big Four). Si no coincide, revierte con LIBRO_ACCIONISTAS_NO_ACTUALIZADO. Calcula hashCIDA = SHA</w:t>
      </w:r>
      <w:r>
        <w:rPr>
          <w:rFonts w:ascii="Roboto" w:hAnsi="Roboto" w:cs="Roboto"/>
        </w:rPr>
        <w:t>‑</w:t>
      </w:r>
      <w:r>
        <w:t>512(serial | hashQR | hashCertificadoDTCC | idNodoEmpresa | cantidad) y lo compara con el hash propuesto.</w:t>
      </w:r>
    </w:p>
    <w:p w14:paraId="490E3384" w14:textId="77777777" w:rsidR="00AC5238" w:rsidRDefault="00AC5238" w:rsidP="00AC5238"/>
    <w:p w14:paraId="40DB3B26" w14:textId="77777777" w:rsidR="00AC5238" w:rsidRDefault="00AC5238" w:rsidP="00AC5238">
      <w:r>
        <w:t>El Paso 4 verifica que el nodo tenga el rol EMISOR_CIDAR_ROLE y que su KYC esté vigente. El Paso 5 acuña los tokens. Automáticamente, el contrato se comunica con el oráculo para incrementar el contador tokenizacionesPorCertificado en la cantidad emitida. Si se intenta emitir más CIDA</w:t>
      </w:r>
      <w:r>
        <w:rPr>
          <w:rFonts w:ascii="Roboto" w:hAnsi="Roboto" w:cs="Roboto"/>
        </w:rPr>
        <w:t>‑</w:t>
      </w:r>
      <w:r>
        <w:t>R que acciones depositadas, la transacción falla.</w:t>
      </w:r>
    </w:p>
    <w:p w14:paraId="357905BC" w14:textId="77777777" w:rsidR="00AC5238" w:rsidRDefault="00AC5238" w:rsidP="00AC5238"/>
    <w:p w14:paraId="7EDDCA78" w14:textId="77777777" w:rsidR="00AC5238" w:rsidRDefault="00AC5238" w:rsidP="00AC5238">
      <w:r>
        <w:t>4.4 Prevención de duplicación en CIDA</w:t>
      </w:r>
      <w:r>
        <w:rPr>
          <w:rFonts w:ascii="Roboto" w:hAnsi="Roboto" w:cs="Roboto"/>
        </w:rPr>
        <w:t>‑</w:t>
      </w:r>
      <w:r>
        <w:t>R</w:t>
      </w:r>
    </w:p>
    <w:p w14:paraId="1DAD613F" w14:textId="77777777" w:rsidR="00AC5238" w:rsidRDefault="00AC5238" w:rsidP="00AC5238"/>
    <w:p w14:paraId="1F7866E9" w14:textId="77777777" w:rsidR="00AC5238" w:rsidRDefault="00AC5238" w:rsidP="00AC5238">
      <w:r>
        <w:t>El mecanismo clave es el idCertificadoAccion único e intransferible para el propósito de tokenización. Si un atacante intentara usar el mismo certificado para emitir CIDA</w:t>
      </w:r>
      <w:r>
        <w:rPr>
          <w:rFonts w:ascii="Roboto" w:hAnsi="Roboto" w:cs="Roboto"/>
        </w:rPr>
        <w:t>‑</w:t>
      </w:r>
      <w:r>
        <w:t>R en dos contratos diferentes (o incluso en dos llamadas diferentes al mismo contrato), el oráculo de la DTCC rechazaría la segunda porque el contador tokenizacionesPorCertificado ya superaría el límite (la cantidad depositada). Además, el contrato mantiene un mapping certificadoUsado[hashCertificadoDTCC] que se activa al primer uso; cualquier intento posterior con el mismo certificado es bloqueado inmediatamente.</w:t>
      </w:r>
    </w:p>
    <w:p w14:paraId="6910B4E2" w14:textId="77777777" w:rsidR="00AC5238" w:rsidRDefault="00AC5238" w:rsidP="00AC5238"/>
    <w:p w14:paraId="40F843CD" w14:textId="77777777" w:rsidR="00AC5238" w:rsidRDefault="00AC5238" w:rsidP="00AC5238">
      <w:r>
        <w:t>4.5 Comportamiento durante modo offline</w:t>
      </w:r>
    </w:p>
    <w:p w14:paraId="0F4DF96D" w14:textId="77777777" w:rsidR="00AC5238" w:rsidRDefault="00AC5238" w:rsidP="00AC5238"/>
    <w:p w14:paraId="3D6677EE" w14:textId="77777777" w:rsidR="00AC5238" w:rsidRDefault="00AC5238" w:rsidP="00AC5238">
      <w:r>
        <w:t>Si el oráculo de custodia no responde, el contrato utiliza el último snapshot de certificados de acciones que fue firmado por el custodio antes de la caída. Durante el modo offline, sólo se permiten emisiones hasta un límite del 50% del saldo disponible en el snapshot durante las primeras 12 horas, reduciéndose progresivamente hasta el 2% entre las 48 y 72 horas.</w:t>
      </w:r>
    </w:p>
    <w:p w14:paraId="1F13BB2E" w14:textId="77777777" w:rsidR="00AC5238" w:rsidRDefault="00AC5238" w:rsidP="00AC5238"/>
    <w:p w14:paraId="5300A5C2" w14:textId="77777777" w:rsidR="00AC5238" w:rsidRDefault="00AC5238" w:rsidP="00AC5238">
      <w:r>
        <w:t>---</w:t>
      </w:r>
    </w:p>
    <w:p w14:paraId="5AE3D958" w14:textId="77777777" w:rsidR="00AC5238" w:rsidRDefault="00AC5238" w:rsidP="00AC5238"/>
    <w:p w14:paraId="7215E4F3" w14:textId="77777777" w:rsidR="00AC5238" w:rsidRDefault="00AC5238" w:rsidP="00AC5238">
      <w:r>
        <w:t>CAPÍTULO 5: PROTOCOLO DE VALIDACIÓN ESPECÍFICO PARA EL CRIPTOBONO NFT DE FUGA DE CAPITALES</w:t>
      </w:r>
    </w:p>
    <w:p w14:paraId="4CFD3244" w14:textId="77777777" w:rsidR="00AC5238" w:rsidRDefault="00AC5238" w:rsidP="00AC5238"/>
    <w:p w14:paraId="287E3B70" w14:textId="77777777" w:rsidR="00AC5238" w:rsidRDefault="00AC5238" w:rsidP="00AC5238">
      <w:r>
        <w:t>5.1 Naturaleza y activo subyacente</w:t>
      </w:r>
    </w:p>
    <w:p w14:paraId="0DBAFE46" w14:textId="77777777" w:rsidR="00AC5238" w:rsidRDefault="00AC5238" w:rsidP="00AC5238"/>
    <w:p w14:paraId="59B97AF3" w14:textId="77777777" w:rsidR="00AC5238" w:rsidRDefault="00AC5238" w:rsidP="00AC5238">
      <w:r>
        <w:t>Este criptobono representa una porción del índice de fuga de capitales nacional. Su valor se calcula como n UTs * (1 + inflación acumulada) * (fuga actual / fuga inicial). No tiene un bono tradicional subyacente, sino un “derecho de cobro de inflación” basado en datos macroeconómicos oficiales. Por tanto, la validación atómica no se hace contra la DTCC de bonos, sino contra el registro de fuga de capitales del BCV y contra la certificación de los flujos financieros no productivos por parte de la Superintendencia de Bancos.</w:t>
      </w:r>
    </w:p>
    <w:p w14:paraId="3BAEACF8" w14:textId="77777777" w:rsidR="00AC5238" w:rsidRDefault="00AC5238" w:rsidP="00AC5238"/>
    <w:p w14:paraId="372E8720" w14:textId="77777777" w:rsidR="00AC5238" w:rsidRDefault="00AC5238" w:rsidP="00AC5238">
      <w:r>
        <w:t>5.2 Elementos de validación específicos para Criptobono Fuga de Capitales</w:t>
      </w:r>
    </w:p>
    <w:p w14:paraId="0F02B916" w14:textId="77777777" w:rsidR="00AC5238" w:rsidRDefault="00AC5238" w:rsidP="00AC5238"/>
    <w:p w14:paraId="76832807" w14:textId="77777777" w:rsidR="00AC5238" w:rsidRDefault="00AC5238" w:rsidP="00AC5238">
      <w:r>
        <w:t>El serial del NFT sigue el formato VEN-FGC-NFT-AAAA-BBBB-CCCC-DDDD-IPC según el documento original de la teoría de fuga de capitales, donde AAAA es el año, BBBB es el mes, CCCC es el código del sector económico (por ejemplo, FIN para financiero, ENE para energía), DDDD es un número secuencial, e IPC es un sufijo indicador de que el valor está indexado al IPC nacional. El código QR secreto contiene el idMedicionFuga (identificador único de la medición mensual de fuga de capitales), el hashInformeBCV (resumen criptográfico del informe de balanza de pagos del BCV), y el factorSectorial correspondiente a la participación de ese sector en la fuga total. El registro original es la base de datos inmutable del BCV (en una blockchain privada) donde cada medición tiene un idMedicionFuga y un hash firmado por el comité de oráculos del BCV. El KYC específico establece que sólo el BCV puede emitir estos criptobonos; los nodos de los bancos comerciales y empresas pueden comprarlos y transferirlos, pero no emitirlos.</w:t>
      </w:r>
    </w:p>
    <w:p w14:paraId="20A386BC" w14:textId="77777777" w:rsidR="00AC5238" w:rsidRDefault="00AC5238" w:rsidP="00AC5238"/>
    <w:p w14:paraId="3C74AD3E" w14:textId="77777777" w:rsidR="00AC5238" w:rsidRDefault="00AC5238" w:rsidP="00AC5238">
      <w:r>
        <w:t>5.3 Flujo de validación atómica para emisión</w:t>
      </w:r>
    </w:p>
    <w:p w14:paraId="63270048" w14:textId="77777777" w:rsidR="00AC5238" w:rsidRDefault="00AC5238" w:rsidP="00AC5238"/>
    <w:p w14:paraId="6A42C569" w14:textId="77777777" w:rsidR="00AC5238" w:rsidRDefault="00AC5238" w:rsidP="00AC5238">
      <w:r>
        <w:t>El nodo del BCV (con rol EMISOR_FUGA_ROLE) invoca la función emitirFugaBond con los parámetros: idMedicionFuga, cantidad de Unidades Tributarias a emitir, sector económico, y dirección del destinatario. El contrato construye el serial con el año, mes, sector y el siguiente secuencial de una tabla interna. Verifica unicidad (Paso 1). En el Paso 2, consulta al oráculo OVRS</w:t>
      </w:r>
      <w:r>
        <w:rPr>
          <w:rFonts w:ascii="Roboto" w:hAnsi="Roboto" w:cs="Roboto"/>
        </w:rPr>
        <w:t>‑</w:t>
      </w:r>
      <w:r>
        <w:t>BCV especializado en fuga de capitales. El oráculo verifica que el idMedicionFuga corresponde a una medición real, que no ha sido utilizada previamente para emitir bonos de fuga (cada medición tiene un campo usado), y que el valor total de fuga en esa medición, convertido a UTs, es al menos igual a la cantidad solicitada. El oráculo devuelve un booleano valido, el hashMedicion (hash del informe completo) y el valor total de fuga disponible.</w:t>
      </w:r>
    </w:p>
    <w:p w14:paraId="1E9C45A2" w14:textId="77777777" w:rsidR="00AC5238" w:rsidRDefault="00AC5238" w:rsidP="00AC5238"/>
    <w:p w14:paraId="6C280E52" w14:textId="77777777" w:rsidR="00AC5238" w:rsidRDefault="00AC5238" w:rsidP="00AC5238">
      <w:r>
        <w:t>En el Paso 3, el contrato desencripta el QR y extrae el idMedicionFuga y el hashInformeBCV. Compara el idMedicionFuga extraído con el proporcionado. Luego verifica que el hashInformeBCV coincida con el hash del informe oficial publicado en el portal del BCV (el oráculo también puede hacer esta comparación). Si no coinciden, revierte con INFORME_BCV_NO_COINCIDE. Calcula hashFuga = SHA</w:t>
      </w:r>
      <w:r>
        <w:rPr>
          <w:rFonts w:ascii="Roboto" w:hAnsi="Roboto" w:cs="Roboto"/>
        </w:rPr>
        <w:t>‑</w:t>
      </w:r>
      <w:r>
        <w:t>512(serial | hashQR | hashMedicion | idNodoBCV | cantidad | sector) y lo compara con el hash propuesto.</w:t>
      </w:r>
    </w:p>
    <w:p w14:paraId="57BA6203" w14:textId="77777777" w:rsidR="00AC5238" w:rsidRDefault="00AC5238" w:rsidP="00AC5238"/>
    <w:p w14:paraId="244F019B" w14:textId="77777777" w:rsidR="00AC5238" w:rsidRDefault="00AC5238" w:rsidP="00AC5238">
      <w:r>
        <w:t>El Paso 4 verifica el rol EMISOR_FUGA_ROLE. El Paso 5 acuña los tokens. El contrato o el oráculo marca el idMedicionFuga como usado para la cantidad emitida, restando del valor total disponible. Si se intenta emitir más allá de lo que permite la medición, el oráculo rechaza.</w:t>
      </w:r>
    </w:p>
    <w:p w14:paraId="05FD5C19" w14:textId="77777777" w:rsidR="00AC5238" w:rsidRDefault="00AC5238" w:rsidP="00AC5238"/>
    <w:p w14:paraId="63C2D4D1" w14:textId="77777777" w:rsidR="00AC5238" w:rsidRDefault="00AC5238" w:rsidP="00AC5238">
      <w:r>
        <w:t>5.4 Prevención de duplicación</w:t>
      </w:r>
    </w:p>
    <w:p w14:paraId="446B366F" w14:textId="77777777" w:rsidR="00AC5238" w:rsidRDefault="00AC5238" w:rsidP="00AC5238"/>
    <w:p w14:paraId="6014185D" w14:textId="77777777" w:rsidR="00AC5238" w:rsidRDefault="00AC5238" w:rsidP="00AC5238">
      <w:r>
        <w:t>Cada idMedicionFuga tiene asociado un valorTotalFugaEnUTs. La emisión total de criptobonos para esa medición no puede exceder ese valor. Si el BCV intentara emitir más allá, el oráculo devuelve EXCESS_EMISSION. Además, el serial incluye el sector económico; un mismo idMedicionFuga puede tener múltiples bonos para diferentes sectores, pero la suma por sector está limitada por la participación sectorial en la fuga, que también está registrada en el informe del BCV.</w:t>
      </w:r>
    </w:p>
    <w:p w14:paraId="7DF79208" w14:textId="77777777" w:rsidR="00AC5238" w:rsidRDefault="00AC5238" w:rsidP="00AC5238"/>
    <w:p w14:paraId="1DAA2C7A" w14:textId="77777777" w:rsidR="00AC5238" w:rsidRDefault="00AC5238" w:rsidP="00AC5238">
      <w:r>
        <w:t>5.5 Comportamiento durante modo offline</w:t>
      </w:r>
    </w:p>
    <w:p w14:paraId="247909A2" w14:textId="77777777" w:rsidR="00AC5238" w:rsidRDefault="00AC5238" w:rsidP="00AC5238"/>
    <w:p w14:paraId="52734000" w14:textId="77777777" w:rsidR="00AC5238" w:rsidRDefault="00AC5238" w:rsidP="00AC5238">
      <w:r>
        <w:t>Si el oráculo de fuga de capitales no responde, se activa el modo offline. El contrato utiliza el último snapshot de mediciones de fuga firmado por el BCV. Durante el modo offline, sólo se permiten emisiones hasta los límites decrecientes según el tiempo transcurrido, y cada emisión queda pendiente de confirmación.</w:t>
      </w:r>
    </w:p>
    <w:p w14:paraId="2A6B2A06" w14:textId="77777777" w:rsidR="00AC5238" w:rsidRDefault="00AC5238" w:rsidP="00AC5238"/>
    <w:p w14:paraId="6C3802D7" w14:textId="77777777" w:rsidR="00AC5238" w:rsidRDefault="00AC5238" w:rsidP="00AC5238">
      <w:r>
        <w:t>---</w:t>
      </w:r>
    </w:p>
    <w:p w14:paraId="3BD1EA11" w14:textId="77777777" w:rsidR="00AC5238" w:rsidRDefault="00AC5238" w:rsidP="00AC5238"/>
    <w:p w14:paraId="7F0D60AB" w14:textId="77777777" w:rsidR="00AC5238" w:rsidRDefault="00AC5238" w:rsidP="00AC5238">
      <w:r>
        <w:t>CAPÍTULO 6: PROTOCOLO DE VALIDACIÓN ESPECÍFICO PARA EL CRIPTOBONO NFT DE DÉFICIT COMERCIAL</w:t>
      </w:r>
    </w:p>
    <w:p w14:paraId="3F427FCD" w14:textId="77777777" w:rsidR="00AC5238" w:rsidRDefault="00AC5238" w:rsidP="00AC5238"/>
    <w:p w14:paraId="752DA2BA" w14:textId="77777777" w:rsidR="00AC5238" w:rsidRDefault="00AC5238" w:rsidP="00AC5238">
      <w:r>
        <w:t>6.1 Naturaleza y activo subyacente</w:t>
      </w:r>
    </w:p>
    <w:p w14:paraId="72C8AFCE" w14:textId="77777777" w:rsidR="00AC5238" w:rsidRDefault="00AC5238" w:rsidP="00AC5238"/>
    <w:p w14:paraId="180D63F4" w14:textId="77777777" w:rsidR="00AC5238" w:rsidRDefault="00AC5238" w:rsidP="00AC5238">
      <w:r>
        <w:t>Este criptobono representa el déficit comercial nacional, calculado como la diferencia entre el valor total de las importaciones y el valor total de las exportaciones en un período mensual. Su respaldo son los datos aduaneros y de balanza comercial certificados por el SENIAT (Servicio Nacional Integrado de Administración Aduanera y Tributaria) y el BCV.</w:t>
      </w:r>
    </w:p>
    <w:p w14:paraId="54C053B1" w14:textId="77777777" w:rsidR="00AC5238" w:rsidRDefault="00AC5238" w:rsidP="00AC5238"/>
    <w:p w14:paraId="71579526" w14:textId="77777777" w:rsidR="00AC5238" w:rsidRDefault="00AC5238" w:rsidP="00AC5238">
      <w:r>
        <w:t>6.2 Elementos de validación específicos</w:t>
      </w:r>
    </w:p>
    <w:p w14:paraId="4801C991" w14:textId="77777777" w:rsidR="00AC5238" w:rsidRDefault="00AC5238" w:rsidP="00AC5238"/>
    <w:p w14:paraId="079E95C6" w14:textId="77777777" w:rsidR="00AC5238" w:rsidRDefault="00AC5238" w:rsidP="00AC5238">
      <w:r>
        <w:t>El serial sigue el formato VEN-DFC-NFT-AAAA-BBBB-CCCC-DDDD-IPC, similar al de fuga de capitales pero con el prefijo DFC (DéFicit Comercial). El código QR contiene el idPeriodoComercial (identificador del mes al que corresponde el déficit), el hashAduanas (resumen de todas las declaraciones de importación y exportación del período), y el tipoBien (categoría arancelaria según el sistema harmonizado). El registro original es la base de datos del SENIAT, donde cada declaración aduanera tiene un hash individual y se agrega un hash consolidado por período. El KYC exige que el BCV y el SENIAT actúen conjuntamente: la emisión requiere una firma multisig 2/2 (ambos nodos deben autorizar).</w:t>
      </w:r>
    </w:p>
    <w:p w14:paraId="69E47517" w14:textId="77777777" w:rsidR="00AC5238" w:rsidRDefault="00AC5238" w:rsidP="00AC5238"/>
    <w:p w14:paraId="7C6CDAFA" w14:textId="77777777" w:rsidR="00AC5238" w:rsidRDefault="00AC5238" w:rsidP="00AC5238">
      <w:r>
        <w:t>6.3 Flujo de validación</w:t>
      </w:r>
    </w:p>
    <w:p w14:paraId="7719B109" w14:textId="77777777" w:rsidR="00AC5238" w:rsidRDefault="00AC5238" w:rsidP="00AC5238"/>
    <w:p w14:paraId="2FA9AF2A" w14:textId="77777777" w:rsidR="00AC5238" w:rsidRDefault="00AC5238" w:rsidP="00AC5238">
      <w:r>
        <w:t>El nodo autorizado (que puede ser un contrato multisig que recibe las firmas del BCV y del SENIAT) invoca emitirDeficitBond(idPeriodoComercial, monto, tipoBien, destinatario). El contrato construye el serial con el año, mes, tipo de bien y secuencial, y verifica unicidad (Paso 1). En el Paso 2, consulta al oráculo OVRS</w:t>
      </w:r>
      <w:r>
        <w:rPr>
          <w:rFonts w:ascii="Roboto" w:hAnsi="Roboto" w:cs="Roboto"/>
        </w:rPr>
        <w:t>‑</w:t>
      </w:r>
      <w:r>
        <w:t>Aduanas (conectado a la base de datos del SENIAT). El oráculo verifica que el idPeriodoComercial existe, que el déficit calculado para ese período (importaciones menos exportaciones) es correcto, que no se haya emitido previamente un bono por el mismo período y tipo de bien, y que el monto a emitir no exceda el déficit real. Devuelve un booleano valido, el hashAduanasConsolidado y el déficit disponible.</w:t>
      </w:r>
    </w:p>
    <w:p w14:paraId="1BB1B2B4" w14:textId="77777777" w:rsidR="00AC5238" w:rsidRDefault="00AC5238" w:rsidP="00AC5238"/>
    <w:p w14:paraId="0B217212" w14:textId="77777777" w:rsidR="00AC5238" w:rsidRDefault="00AC5238" w:rsidP="00AC5238">
      <w:r>
        <w:t>En el Paso 3, el contrato desencripta el QR y extrae el idPeriodoComercial y el hashAduanas. Compara el hashAduanas extraído con el hashAduanasConsolidado devuelto por el oráculo. Deben coincidir exactamente. Calcula hashDeficit = SHA</w:t>
      </w:r>
      <w:r>
        <w:rPr>
          <w:rFonts w:ascii="Roboto" w:hAnsi="Roboto" w:cs="Roboto"/>
        </w:rPr>
        <w:t>‑</w:t>
      </w:r>
      <w:r>
        <w:t>512(serial | hashQR | hashAduanasConsolidado | idNodoMultisig | monto) y lo compara.</w:t>
      </w:r>
    </w:p>
    <w:p w14:paraId="1D21C561" w14:textId="77777777" w:rsidR="00AC5238" w:rsidRDefault="00AC5238" w:rsidP="00AC5238"/>
    <w:p w14:paraId="339DCD7E" w14:textId="77777777" w:rsidR="00AC5238" w:rsidRDefault="00AC5238" w:rsidP="00AC5238">
      <w:r>
        <w:t>El Paso 4 verifica que la transacción esté firmada por ambos nodos (BCV y SENIAT) con los roles correspondientes. El Paso 5 acuña los tokens. El oráculo marca el período comercial como emitido para ese tipo de bien, impidiendo nuevas emisiones por el mismo déficit.</w:t>
      </w:r>
    </w:p>
    <w:p w14:paraId="47E1178A" w14:textId="77777777" w:rsidR="00AC5238" w:rsidRDefault="00AC5238" w:rsidP="00AC5238"/>
    <w:p w14:paraId="2150EEE3" w14:textId="77777777" w:rsidR="00AC5238" w:rsidRDefault="00AC5238" w:rsidP="00AC5238">
      <w:r>
        <w:t>6.4 Prevención de duplicación</w:t>
      </w:r>
    </w:p>
    <w:p w14:paraId="38E94791" w14:textId="77777777" w:rsidR="00AC5238" w:rsidRDefault="00AC5238" w:rsidP="00AC5238"/>
    <w:p w14:paraId="686B5BFE" w14:textId="77777777" w:rsidR="00AC5238" w:rsidRDefault="00AC5238" w:rsidP="00AC5238">
      <w:r>
        <w:t>El idPeriodoComercial combinado con el tipoBien es único. El oráculo mantiene un registro de qué combinaciones ya fueron tokenizadas. Además, el monto total emitido para un período no puede superar el déficit real; si se intenta, el oráculo rechaza.</w:t>
      </w:r>
    </w:p>
    <w:p w14:paraId="79B502B3" w14:textId="77777777" w:rsidR="00AC5238" w:rsidRDefault="00AC5238" w:rsidP="00AC5238"/>
    <w:p w14:paraId="30358EA8" w14:textId="77777777" w:rsidR="00AC5238" w:rsidRDefault="00AC5238" w:rsidP="00AC5238">
      <w:r>
        <w:t>6.5 Comportamiento durante modo offline</w:t>
      </w:r>
    </w:p>
    <w:p w14:paraId="11AE7FCD" w14:textId="77777777" w:rsidR="00AC5238" w:rsidRDefault="00AC5238" w:rsidP="00AC5238"/>
    <w:p w14:paraId="6E699ADC" w14:textId="77777777" w:rsidR="00AC5238" w:rsidRDefault="00AC5238" w:rsidP="00AC5238">
      <w:r>
        <w:t>Si el oráculo aduanero no responde, el contrato usa el último snapshot de períodos comerciales. Durante el modo offline, las emisiones están sujetas a los límites progresivos y se marcan como pendientes.</w:t>
      </w:r>
    </w:p>
    <w:p w14:paraId="6466DD62" w14:textId="77777777" w:rsidR="00AC5238" w:rsidRDefault="00AC5238" w:rsidP="00AC5238"/>
    <w:p w14:paraId="5947F55B" w14:textId="77777777" w:rsidR="00AC5238" w:rsidRDefault="00AC5238" w:rsidP="00AC5238">
      <w:r>
        <w:t>---</w:t>
      </w:r>
    </w:p>
    <w:p w14:paraId="389C8E75" w14:textId="77777777" w:rsidR="00AC5238" w:rsidRDefault="00AC5238" w:rsidP="00AC5238"/>
    <w:p w14:paraId="6911F5A5" w14:textId="77777777" w:rsidR="00AC5238" w:rsidRDefault="00AC5238" w:rsidP="00AC5238">
      <w:r>
        <w:t>CAPÍTULO 7: PROTOCOLO DE VALIDACIÓN ESPECÍFICO PARA EL CRIPTOBONO NFT DE GASTO PÚBLICO INEFICIENTE (FPG</w:t>
      </w:r>
      <w:r>
        <w:rPr>
          <w:rFonts w:ascii="Roboto" w:hAnsi="Roboto" w:cs="Roboto"/>
        </w:rPr>
        <w:t>‑</w:t>
      </w:r>
      <w:r>
        <w:t>Bond)</w:t>
      </w:r>
    </w:p>
    <w:p w14:paraId="71099E4B" w14:textId="77777777" w:rsidR="00AC5238" w:rsidRDefault="00AC5238" w:rsidP="00AC5238"/>
    <w:p w14:paraId="190A9DE8" w14:textId="77777777" w:rsidR="00AC5238" w:rsidRDefault="00AC5238" w:rsidP="00AC5238">
      <w:r>
        <w:t>7.1 Naturaleza y activo subyacente</w:t>
      </w:r>
    </w:p>
    <w:p w14:paraId="47588E18" w14:textId="77777777" w:rsidR="00AC5238" w:rsidRDefault="00AC5238" w:rsidP="00AC5238"/>
    <w:p w14:paraId="2B500D21" w14:textId="77777777" w:rsidR="00AC5238" w:rsidRDefault="00AC5238" w:rsidP="00AC5238">
      <w:r>
        <w:t>Este bono se emite contra las facturas fiscales de gasto público gratuito (FF</w:t>
      </w:r>
      <w:r>
        <w:rPr>
          <w:rFonts w:ascii="Roboto" w:hAnsi="Roboto" w:cs="Roboto"/>
        </w:rPr>
        <w:t>‑</w:t>
      </w:r>
      <w:r>
        <w:t>GPG). Cada FF</w:t>
      </w:r>
      <w:r>
        <w:rPr>
          <w:rFonts w:ascii="Roboto" w:hAnsi="Roboto" w:cs="Roboto"/>
        </w:rPr>
        <w:t>‑</w:t>
      </w:r>
      <w:r>
        <w:t>GPG es un registro contable de bienes o servicios prestados gratuitamente por el Estado (por ejemplo, medicamentos en hospitales públicos, electricidad subsidiada, educación gratuita), con un valor calculado según precios internacionales menos recuperación eficiente. El valor del bono se determina por la fórmula: Σ(Valor Mercado Real según precios internacionales) - Σ(Recuperación Eficiente vía impuestos) + Ajuste por Costo de Oportunidad.</w:t>
      </w:r>
    </w:p>
    <w:p w14:paraId="39147FBC" w14:textId="77777777" w:rsidR="00AC5238" w:rsidRDefault="00AC5238" w:rsidP="00AC5238"/>
    <w:p w14:paraId="6275137B" w14:textId="77777777" w:rsidR="00AC5238" w:rsidRDefault="00AC5238" w:rsidP="00AC5238">
      <w:r>
        <w:t>7.2 Elementos de validación específicos</w:t>
      </w:r>
    </w:p>
    <w:p w14:paraId="40793AC3" w14:textId="77777777" w:rsidR="00AC5238" w:rsidRDefault="00AC5238" w:rsidP="00AC5238"/>
    <w:p w14:paraId="05D025F5" w14:textId="77777777" w:rsidR="00AC5238" w:rsidRDefault="00AC5238" w:rsidP="00AC5238">
      <w:r>
        <w:t>El serial sigue el formato VEN-FPG-NFT-AAAA-MM-EEE-SSSSS-RR-TS, donde EEE es el código de la entidad emisora (PDV para Pdvsa, COR para Corpoelec, IVS para IVSS, SAL para salud, etc.), SSSSS es secuencial, RR es la región geográfica y TS es el timestamp. El código QR contiene el hashFF</w:t>
      </w:r>
      <w:r>
        <w:rPr>
          <w:rFonts w:ascii="Roboto" w:hAnsi="Roboto" w:cs="Roboto"/>
        </w:rPr>
        <w:t>‑</w:t>
      </w:r>
      <w:r>
        <w:t>GPG (identificador único de la factura fiscal), el valorRealMercado (en dólares o UTs), la entidadEmisora y el beneficiarioFinal (anonimizado con un hash). El registro original es la base de datos del Ministerio de Finanzas (o del BCV) que almacena cada FF</w:t>
      </w:r>
      <w:r>
        <w:rPr>
          <w:rFonts w:ascii="Roboto" w:hAnsi="Roboto" w:cs="Roboto"/>
        </w:rPr>
        <w:t>‑</w:t>
      </w:r>
      <w:r>
        <w:t>GPG con un hash SHA</w:t>
      </w:r>
      <w:r>
        <w:rPr>
          <w:rFonts w:ascii="Roboto" w:hAnsi="Roboto" w:cs="Roboto"/>
        </w:rPr>
        <w:t>‑</w:t>
      </w:r>
      <w:r>
        <w:t>256 y un timestamp notarial. El KYC establece que las entidades estatales (Pdvsa, Corpoelec, IVSS, etc.) tienen nodos autorizados para emitir estos bonos, pero cada emisión debe ser validada por el BCV (multisig 2/2).</w:t>
      </w:r>
    </w:p>
    <w:p w14:paraId="1D4CD6B0" w14:textId="77777777" w:rsidR="00AC5238" w:rsidRDefault="00AC5238" w:rsidP="00AC5238"/>
    <w:p w14:paraId="27D4D7A2" w14:textId="77777777" w:rsidR="00AC5238" w:rsidRDefault="00AC5238" w:rsidP="00AC5238">
      <w:r>
        <w:t>7.3 Flujo de validación</w:t>
      </w:r>
    </w:p>
    <w:p w14:paraId="2B613672" w14:textId="77777777" w:rsidR="00AC5238" w:rsidRDefault="00AC5238" w:rsidP="00AC5238"/>
    <w:p w14:paraId="4B729006" w14:textId="77777777" w:rsidR="00AC5238" w:rsidRDefault="00AC5238" w:rsidP="00AC5238">
      <w:r>
        <w:t>La entidad estatal (nodo emisor) invoca emitirFPGBond(hashFF</w:t>
      </w:r>
      <w:r>
        <w:rPr>
          <w:rFonts w:ascii="Roboto" w:hAnsi="Roboto" w:cs="Roboto"/>
        </w:rPr>
        <w:t>‑</w:t>
      </w:r>
      <w:r>
        <w:t>GPG, valorUSD, entidad, region, destinatario). El contrato construye el serial con el código de la entidad, la región, el timestamp y un secuencial interno. Verifica unicidad (Paso 1). En el Paso 2, consulta al oráculo OVRS</w:t>
      </w:r>
      <w:r>
        <w:rPr>
          <w:rFonts w:ascii="Roboto" w:hAnsi="Roboto" w:cs="Roboto"/>
        </w:rPr>
        <w:t>‑</w:t>
      </w:r>
      <w:r>
        <w:t>GastoPúblico (conectado a la base de datos del Ministerio de Finanzas). El oráculo verifica: (a) que el hashFF</w:t>
      </w:r>
      <w:r>
        <w:rPr>
          <w:rFonts w:ascii="Roboto" w:hAnsi="Roboto" w:cs="Roboto"/>
        </w:rPr>
        <w:t>‑</w:t>
      </w:r>
      <w:r>
        <w:t>GPG existe en el registro, (b) que no ha sido utilizado antes para emitir un FPG</w:t>
      </w:r>
      <w:r>
        <w:rPr>
          <w:rFonts w:ascii="Roboto" w:hAnsi="Roboto" w:cs="Roboto"/>
        </w:rPr>
        <w:t>‑</w:t>
      </w:r>
      <w:r>
        <w:t>Bond, (c) que el valor de mercado del bien o servicio es consistente con los precios internacionales (para esto, el oráculo consulta a su vez un oráculo de commodities como Bloomberg o Reuters), y (d) que el beneficiario final no está en una lista de sanciones. Devuelve un booleano valido, el hashFacturaFiscal completo y el valorMaximoEmisible.</w:t>
      </w:r>
    </w:p>
    <w:p w14:paraId="050C2381" w14:textId="77777777" w:rsidR="00AC5238" w:rsidRDefault="00AC5238" w:rsidP="00AC5238"/>
    <w:p w14:paraId="3DBABFDD" w14:textId="77777777" w:rsidR="00AC5238" w:rsidRDefault="00AC5238" w:rsidP="00AC5238">
      <w:r>
        <w:t>En el Paso 3, el contrato desencripta el QR y compara el hashFF</w:t>
      </w:r>
      <w:r>
        <w:rPr>
          <w:rFonts w:ascii="Roboto" w:hAnsi="Roboto" w:cs="Roboto"/>
        </w:rPr>
        <w:t>‑</w:t>
      </w:r>
      <w:r>
        <w:t>GPG extraído con el proporcionado. También verifica que el valorRealMercado en el QR coincida con el valor devuelto por el oráculo dentro de una tolerancia del 0.1%. Calcula hashGasto = SHA</w:t>
      </w:r>
      <w:r>
        <w:rPr>
          <w:rFonts w:ascii="Roboto" w:hAnsi="Roboto" w:cs="Roboto"/>
        </w:rPr>
        <w:t>‑</w:t>
      </w:r>
      <w:r>
        <w:t>512(serial | hashQR | hashFacturaFiscal | idNodoEntidad | valorUSD) y lo compara.</w:t>
      </w:r>
    </w:p>
    <w:p w14:paraId="405F5D5F" w14:textId="77777777" w:rsidR="00AC5238" w:rsidRDefault="00AC5238" w:rsidP="00AC5238"/>
    <w:p w14:paraId="258DE86B" w14:textId="77777777" w:rsidR="00AC5238" w:rsidRDefault="00AC5238" w:rsidP="00AC5238">
      <w:r>
        <w:t>El Paso 4 verifica que la transacción esté firmada por el nodo de la entidad estatal y también por un nodo del BCV (multisig). El Paso 5 acuña los tokens. La FF</w:t>
      </w:r>
      <w:r>
        <w:rPr>
          <w:rFonts w:ascii="Roboto" w:hAnsi="Roboto" w:cs="Roboto"/>
        </w:rPr>
        <w:t>‑</w:t>
      </w:r>
      <w:r>
        <w:t>GPG queda marcada como tokenizada en el registro del Ministerio, imposibilitando su reutilización.</w:t>
      </w:r>
    </w:p>
    <w:p w14:paraId="501A21B8" w14:textId="77777777" w:rsidR="00AC5238" w:rsidRDefault="00AC5238" w:rsidP="00AC5238"/>
    <w:p w14:paraId="158C6950" w14:textId="77777777" w:rsidR="00AC5238" w:rsidRDefault="00AC5238" w:rsidP="00AC5238">
      <w:r>
        <w:t>7.4 Prevención de duplicación y fraude</w:t>
      </w:r>
    </w:p>
    <w:p w14:paraId="46B0D0E5" w14:textId="77777777" w:rsidR="00AC5238" w:rsidRDefault="00AC5238" w:rsidP="00AC5238"/>
    <w:p w14:paraId="084AA8D4" w14:textId="77777777" w:rsidR="00AC5238" w:rsidRDefault="00AC5238" w:rsidP="00AC5238">
      <w:r>
        <w:t>Cada FF</w:t>
      </w:r>
      <w:r>
        <w:rPr>
          <w:rFonts w:ascii="Roboto" w:hAnsi="Roboto" w:cs="Roboto"/>
        </w:rPr>
        <w:t>‑</w:t>
      </w:r>
      <w:r>
        <w:t>GPG tiene un valorMaximoEmisible. La suma de los valores de todos los FPG</w:t>
      </w:r>
      <w:r>
        <w:rPr>
          <w:rFonts w:ascii="Roboto" w:hAnsi="Roboto" w:cs="Roboto"/>
        </w:rPr>
        <w:t>‑</w:t>
      </w:r>
      <w:r>
        <w:t>Bonds emitidos a partir de esa factura no puede superar ese máximo. Además, el beneficiario final (anonimizado pero con geolocalización) se registra en el QR; si la misma FF</w:t>
      </w:r>
      <w:r>
        <w:rPr>
          <w:rFonts w:ascii="Roboto" w:hAnsi="Roboto" w:cs="Roboto"/>
        </w:rPr>
        <w:t>‑</w:t>
      </w:r>
      <w:r>
        <w:t>GPG intenta emitirse para dos beneficiarios distintos, el oráculo lo detecta porque el hashFF</w:t>
      </w:r>
      <w:r>
        <w:rPr>
          <w:rFonts w:ascii="Roboto" w:hAnsi="Roboto" w:cs="Roboto"/>
        </w:rPr>
        <w:t>‑</w:t>
      </w:r>
      <w:r>
        <w:t>GPG ya está vinculado a un beneficiario previo en el registro.</w:t>
      </w:r>
    </w:p>
    <w:p w14:paraId="333B7301" w14:textId="77777777" w:rsidR="00AC5238" w:rsidRDefault="00AC5238" w:rsidP="00AC5238"/>
    <w:p w14:paraId="0AB7CABA" w14:textId="77777777" w:rsidR="00AC5238" w:rsidRDefault="00AC5238" w:rsidP="00AC5238">
      <w:r>
        <w:t>7.5 Comportamiento durante modo offline</w:t>
      </w:r>
    </w:p>
    <w:p w14:paraId="47E9017C" w14:textId="77777777" w:rsidR="00AC5238" w:rsidRDefault="00AC5238" w:rsidP="00AC5238"/>
    <w:p w14:paraId="50EAC990" w14:textId="77777777" w:rsidR="00AC5238" w:rsidRDefault="00AC5238" w:rsidP="00AC5238">
      <w:r>
        <w:t>Si el oráculo de gasto público no responde, se recurre al snapshot de facturas fiscales. Durante el modo offline, las emisiones están limitadas y quedan pendientes de confirmación.</w:t>
      </w:r>
    </w:p>
    <w:p w14:paraId="5A437925" w14:textId="77777777" w:rsidR="00AC5238" w:rsidRDefault="00AC5238" w:rsidP="00AC5238"/>
    <w:p w14:paraId="698B667E" w14:textId="77777777" w:rsidR="00AC5238" w:rsidRDefault="00AC5238" w:rsidP="00AC5238">
      <w:r>
        <w:t>---</w:t>
      </w:r>
    </w:p>
    <w:p w14:paraId="23E7D8C0" w14:textId="77777777" w:rsidR="00AC5238" w:rsidRDefault="00AC5238" w:rsidP="00AC5238"/>
    <w:p w14:paraId="10730396" w14:textId="77777777" w:rsidR="00AC5238" w:rsidRDefault="00AC5238" w:rsidP="00AC5238">
      <w:r>
        <w:t>CAPÍTULO 8: PROTOCOLO DE VALIDACIÓN ESPECÍFICO PARA EL CRIPTOBONO NFT DE BONOS TIPS VENEZOLANOS</w:t>
      </w:r>
    </w:p>
    <w:p w14:paraId="275D500F" w14:textId="77777777" w:rsidR="00AC5238" w:rsidRDefault="00AC5238" w:rsidP="00AC5238"/>
    <w:p w14:paraId="41D51CA0" w14:textId="77777777" w:rsidR="00AC5238" w:rsidRDefault="00AC5238" w:rsidP="00AC5238">
      <w:r>
        <w:t>8.1 Naturaleza y activo subyacente</w:t>
      </w:r>
    </w:p>
    <w:p w14:paraId="27B8036A" w14:textId="77777777" w:rsidR="00AC5238" w:rsidRDefault="00AC5238" w:rsidP="00AC5238"/>
    <w:p w14:paraId="5967B274" w14:textId="77777777" w:rsidR="00AC5238" w:rsidRDefault="00AC5238" w:rsidP="00AC5238">
      <w:r>
        <w:t>Este criptobono está vinculado a bonos TIPS (Treasury Inflation</w:t>
      </w:r>
      <w:r>
        <w:rPr>
          <w:rFonts w:ascii="Roboto" w:hAnsi="Roboto" w:cs="Roboto"/>
        </w:rPr>
        <w:t>‑</w:t>
      </w:r>
      <w:r>
        <w:t>Protected Securities) del Tesoro de los Estados Unidos, pero emitidos por Venezuela como instrumento de deuda soberana con protección inflacionaria. El activo subyacente es el propio bono TIPS tradicional registrado en la DTCC. Venezuela actúa como emisor secundario, respaldando sus criptobonos con los bonos TIPS que tiene en custodia en una cuenta en la Reserva Federal.</w:t>
      </w:r>
    </w:p>
    <w:p w14:paraId="7A35E7C6" w14:textId="77777777" w:rsidR="00AC5238" w:rsidRDefault="00AC5238" w:rsidP="00AC5238"/>
    <w:p w14:paraId="01099CC1" w14:textId="77777777" w:rsidR="00AC5238" w:rsidRDefault="00AC5238" w:rsidP="00AC5238">
      <w:r>
        <w:t>8.2 Elementos de validación específicos</w:t>
      </w:r>
    </w:p>
    <w:p w14:paraId="68CF5B79" w14:textId="77777777" w:rsidR="00AC5238" w:rsidRDefault="00AC5238" w:rsidP="00AC5238"/>
    <w:p w14:paraId="75F5161C" w14:textId="77777777" w:rsidR="00AC5238" w:rsidRDefault="00AC5238" w:rsidP="00AC5238">
      <w:r>
        <w:t>El serial tiene el formato VEN-TIPS-NFT-AAAA-BBBB-CCCC-DDDD, donde AAAA es el año de emisión, BBBB es un código de serie del bono original, CCCC es el CUSIP abreviado y DDDD es secuencial. El código QR contiene el CUSIP completo del bono TIPS original en la DTCC (9 caracteres alfanuméricos), el valorNominal en dólares, la fecha de emisión original del bono, y el factorInflacionAcumulada según los ajustes por CPI-U publicados por la Bureau of Labor Statistics. El registro original es la base de datos de la DTCC para bonos del Tesoro de EE.UU., donde cada bono TIPS tiene un CUSIP único y un historial de ajustes por inflación. El KYC especial requiere que sólo el BCV y el Ministerio de Finanzas, actuando como emisores soberanos, puedan tokenizar estos bonos. Además, se necesita un nodo de enlace con la DTCC de EE.UU. que tenga una licencia especial y esté sometido a la jurisdicción estadounidense.</w:t>
      </w:r>
    </w:p>
    <w:p w14:paraId="565E1DB7" w14:textId="77777777" w:rsidR="00AC5238" w:rsidRDefault="00AC5238" w:rsidP="00AC5238"/>
    <w:p w14:paraId="73A6E4E5" w14:textId="77777777" w:rsidR="00AC5238" w:rsidRDefault="00AC5238" w:rsidP="00AC5238">
      <w:r>
        <w:t>8.3 Flujo de validación atómica para emisión</w:t>
      </w:r>
    </w:p>
    <w:p w14:paraId="64A82937" w14:textId="77777777" w:rsidR="00AC5238" w:rsidRDefault="00AC5238" w:rsidP="00AC5238"/>
    <w:p w14:paraId="2241FEEB" w14:textId="77777777" w:rsidR="00AC5238" w:rsidRDefault="00AC5238" w:rsidP="00AC5238">
      <w:r>
        <w:t>El nodo del BCV (con rol EMISOR_TIPS_ROLE) invoca emitirTIPSBond(cusip, cantidadOriginal, direccionDestino). El contrato construye el serial usando el CUSIP y un secuencial; verifica unicidad. En el Paso 2, consulta al oráculo OVRS</w:t>
      </w:r>
      <w:r>
        <w:rPr>
          <w:rFonts w:ascii="Roboto" w:hAnsi="Roboto" w:cs="Roboto"/>
        </w:rPr>
        <w:t>‑</w:t>
      </w:r>
      <w:r>
        <w:t>DTCC especializado en bonos TIPS. El oráculo verifica que el CUSIP existe, que el bono está activo, que no ha sido tokenizado previamente (o que la cantidad tokenizada no excede la cantidad total que el BCV tiene en custodia), y que el factorInflacionAcumulada actual coincide con el cálculo oficial de la Reserva Federal. Devuelve un booleano valido, el hashBonoTIPS (hash del registro DTCC) y la cantidad total disponible en custodia.</w:t>
      </w:r>
    </w:p>
    <w:p w14:paraId="58DD5257" w14:textId="77777777" w:rsidR="00AC5238" w:rsidRDefault="00AC5238" w:rsidP="00AC5238"/>
    <w:p w14:paraId="3DACACB2" w14:textId="77777777" w:rsidR="00AC5238" w:rsidRDefault="00AC5238" w:rsidP="00AC5238">
      <w:r>
        <w:t>En el Paso 3, el contrato desencripta el QR y compara el CUSIP, el valor nominal y el factor de inflación con los datos devueltos por el oráculo. Deben coincidir exactamente. Calcula hashTIPS = SHA</w:t>
      </w:r>
      <w:r>
        <w:rPr>
          <w:rFonts w:ascii="Roboto" w:hAnsi="Roboto" w:cs="Roboto"/>
        </w:rPr>
        <w:t>‑</w:t>
      </w:r>
      <w:r>
        <w:t>512(serial | hashQR | cusip | idNodoBCV | factorInflacion | cantidad) y lo compara.</w:t>
      </w:r>
    </w:p>
    <w:p w14:paraId="246A0162" w14:textId="77777777" w:rsidR="00AC5238" w:rsidRDefault="00AC5238" w:rsidP="00AC5238"/>
    <w:p w14:paraId="11C3C27A" w14:textId="77777777" w:rsidR="00AC5238" w:rsidRDefault="00AC5238" w:rsidP="00AC5238">
      <w:r>
        <w:t>El Paso 4 verifica el rol EMISOR_TIPS_ROLE. El Paso 5 acuña los tokens. El contrato se comunica con el oráculo para marcar el CUSIP como parcialmente utilizado, registrando la cantidad emitida. Un registro global lleva la suma de todos los TIPS tokenizados a partir de ese CUSIP; no puede superar el valor total de los bonos que el BCV tiene en custodia.</w:t>
      </w:r>
    </w:p>
    <w:p w14:paraId="1E088CCD" w14:textId="77777777" w:rsidR="00AC5238" w:rsidRDefault="00AC5238" w:rsidP="00AC5238"/>
    <w:p w14:paraId="490E5D14" w14:textId="77777777" w:rsidR="00AC5238" w:rsidRDefault="00AC5238" w:rsidP="00AC5238">
      <w:r>
        <w:t>8.4 Prevención de duplicación en TIPS</w:t>
      </w:r>
    </w:p>
    <w:p w14:paraId="4715A27B" w14:textId="77777777" w:rsidR="00AC5238" w:rsidRDefault="00AC5238" w:rsidP="00AC5238"/>
    <w:p w14:paraId="240716D6" w14:textId="77777777" w:rsidR="00AC5238" w:rsidRDefault="00AC5238" w:rsidP="00AC5238">
      <w:r>
        <w:t>La DTCC es la fuente de la verdad. El oráculo tiene acceso a una API de consulta de saldos de custodia. Cada emisión de TIPS tokenizados reduce el saldo disponible del CUSIP en la cuenta del BCV. Si el BCV intentara emitir más TIPS de los que tiene en custodia, el oráculo devuelve INSUFFICIENT_BALANCE. Además, el CUSIP combinado con el número de serie interno del BCV genera un idUnicoToken que es verificado por la DTCC antes de permitir la transferencia secundaria del token.</w:t>
      </w:r>
    </w:p>
    <w:p w14:paraId="3F03D487" w14:textId="77777777" w:rsidR="00AC5238" w:rsidRDefault="00AC5238" w:rsidP="00AC5238"/>
    <w:p w14:paraId="10FD0F25" w14:textId="77777777" w:rsidR="00AC5238" w:rsidRDefault="00AC5238" w:rsidP="00AC5238">
      <w:r>
        <w:t>8.5 Comportamiento durante modo offline</w:t>
      </w:r>
    </w:p>
    <w:p w14:paraId="573AB896" w14:textId="77777777" w:rsidR="00AC5238" w:rsidRDefault="00AC5238" w:rsidP="00AC5238"/>
    <w:p w14:paraId="02C82A89" w14:textId="77777777" w:rsidR="00AC5238" w:rsidRDefault="00AC5238" w:rsidP="00AC5238">
      <w:r>
        <w:t>Si el oráculo DTCC no responde, se utiliza el último snapshot de tenencias de bonos TIPS firmado por la DTCC. Durante el modo offline, las emisiones están sujetas a los límites decrecientes y quedan pendientes.</w:t>
      </w:r>
    </w:p>
    <w:p w14:paraId="54148DA7" w14:textId="77777777" w:rsidR="00AC5238" w:rsidRDefault="00AC5238" w:rsidP="00AC5238"/>
    <w:p w14:paraId="338B2F3D" w14:textId="77777777" w:rsidR="00AC5238" w:rsidRDefault="00AC5238" w:rsidP="00AC5238">
      <w:r>
        <w:t>---</w:t>
      </w:r>
    </w:p>
    <w:p w14:paraId="7DA01365" w14:textId="77777777" w:rsidR="00AC5238" w:rsidRDefault="00AC5238" w:rsidP="00AC5238"/>
    <w:p w14:paraId="0114FA8A" w14:textId="77777777" w:rsidR="00AC5238" w:rsidRDefault="00AC5238" w:rsidP="00AC5238">
      <w:r>
        <w:t>CAPÍTULO 9: AUDITORÍA CONTINUA Y MECANISMOS DE RECONCILIACIÓN GLOBAL</w:t>
      </w:r>
    </w:p>
    <w:p w14:paraId="1CDC2287" w14:textId="77777777" w:rsidR="00AC5238" w:rsidRDefault="00AC5238" w:rsidP="00AC5238"/>
    <w:p w14:paraId="442556D5" w14:textId="77777777" w:rsidR="00AC5238" w:rsidRDefault="00AC5238" w:rsidP="00AC5238">
      <w:r>
        <w:t>9.1 Ciclo de auditoría automática</w:t>
      </w:r>
    </w:p>
    <w:p w14:paraId="6780FAC9" w14:textId="77777777" w:rsidR="00AC5238" w:rsidRDefault="00AC5238" w:rsidP="00AC5238"/>
    <w:p w14:paraId="5A21EB9A" w14:textId="77777777" w:rsidR="00AC5238" w:rsidRDefault="00AC5238" w:rsidP="00AC5238">
      <w:r>
        <w:t>Cada 24 horas, un contrato de auditoría independiente (desplegado en la misma blockchain de la Red Canton, con permisos de sólo lectura) ejecuta los siguientes pasos para todos los activos registrados en el sistema.</w:t>
      </w:r>
    </w:p>
    <w:p w14:paraId="62585314" w14:textId="77777777" w:rsidR="00AC5238" w:rsidRDefault="00AC5238" w:rsidP="00AC5238"/>
    <w:p w14:paraId="717801D3" w14:textId="77777777" w:rsidR="00AC5238" w:rsidRDefault="00AC5238" w:rsidP="00AC5238">
      <w:r>
        <w:t>Primero, recorre todos los seriales NFT emitidos de cada tipo (TBAC, TN</w:t>
      </w:r>
      <w:r>
        <w:rPr>
          <w:rFonts w:ascii="Roboto" w:hAnsi="Roboto" w:cs="Roboto"/>
        </w:rPr>
        <w:t>‑</w:t>
      </w:r>
      <w:r>
        <w:t>LF, CIDA</w:t>
      </w:r>
      <w:r>
        <w:rPr>
          <w:rFonts w:ascii="Roboto" w:hAnsi="Roboto" w:cs="Roboto"/>
        </w:rPr>
        <w:t>‑</w:t>
      </w:r>
      <w:r>
        <w:t>R, y los cuatro criptobonos). Para ello, mantiene listas dinámicas que se actualizan con cada evento ValidacionAtomicaExitosa.</w:t>
      </w:r>
    </w:p>
    <w:p w14:paraId="23EAFA82" w14:textId="77777777" w:rsidR="00AC5238" w:rsidRDefault="00AC5238" w:rsidP="00AC5238"/>
    <w:p w14:paraId="089914A3" w14:textId="77777777" w:rsidR="00AC5238" w:rsidRDefault="00AC5238" w:rsidP="00AC5238">
      <w:r>
        <w:t>Segundo, para cada serial, vuelve a calcular los hashes de vinculación usando los datos actuales de los oráculos (DTCC, BCV, SENIAT, custodios). Es decir, consulta nuevamente el estado del activo subyacente en su fuente original y recalcula hashVinculacionRecalculado = SHA</w:t>
      </w:r>
      <w:r>
        <w:rPr>
          <w:rFonts w:ascii="Roboto" w:hAnsi="Roboto" w:cs="Roboto"/>
        </w:rPr>
        <w:t>‑</w:t>
      </w:r>
      <w:r>
        <w:t>512(serial | hashQR_almacenado | hashSubyacente_actual | idNodo).</w:t>
      </w:r>
    </w:p>
    <w:p w14:paraId="73B968A9" w14:textId="77777777" w:rsidR="00AC5238" w:rsidRDefault="00AC5238" w:rsidP="00AC5238"/>
    <w:p w14:paraId="2AF1051F" w14:textId="77777777" w:rsidR="00AC5238" w:rsidRDefault="00AC5238" w:rsidP="00AC5238">
      <w:r>
        <w:t>Tercero, compara el hash recalculado con el hash que fue almacenado en el momento de la emisión (guardado en el mapeo hashVinculacion[serial]). Si no coinciden, se genera una alerta INCONSISTENCIA_HASH y se congela el activo, impidiendo cualquier transferencia hasta que se resuelva la discrepancia. El contrato de auditoría emite un evento ActivoCongelado con el serial y el motivo.</w:t>
      </w:r>
    </w:p>
    <w:p w14:paraId="7B5E3520" w14:textId="77777777" w:rsidR="00AC5238" w:rsidRDefault="00AC5238" w:rsidP="00AC5238"/>
    <w:p w14:paraId="6828F5AC" w14:textId="77777777" w:rsidR="00AC5238" w:rsidRDefault="00AC5238" w:rsidP="00AC5238">
      <w:r>
        <w:t>Cuarto, verifica que el activo subyacente (factura fiscal, certificado de acción, medición de fuga, bono TIPS, etc.) no haya sido revocado o anulado por la autoridad emisora. Para ello, consulta el estado actual en el oráculo. Si el subyacente fue cancelado (por ejemplo, el bono fue amortizado anticipadamente o la factura fiscal fue anulada por error administrativo), el criptoactivo se marca como ACTIVO_INVALIDADO y se prohíben futuras transferencias, permitiendo sólo su quema por parte del emisor original.</w:t>
      </w:r>
    </w:p>
    <w:p w14:paraId="0665BACE" w14:textId="77777777" w:rsidR="00AC5238" w:rsidRDefault="00AC5238" w:rsidP="00AC5238"/>
    <w:p w14:paraId="07BC12DB" w14:textId="77777777" w:rsidR="00AC5238" w:rsidRDefault="00AC5238" w:rsidP="00AC5238">
      <w:r>
        <w:t>Quinto, comprueba la no duplicación cruzada entre diferentes tipos de activos que pudieran compartir el mismo identificador subyacente. Por ejemplo, un mismo idMedicionFuga no debería aparecer como subyacente de un bono de fuga y también como subyacente de un bono de gasto público (por error de ingreso de datos). El auditor tiene una tabla global de identificadoresSubyacentes que abarca todos los tipos; si encuentra un mismo identificador usado por dos activos de distinto tipo, emite una alerta de DUPLICACION_CRUZADA.</w:t>
      </w:r>
    </w:p>
    <w:p w14:paraId="552C20DE" w14:textId="77777777" w:rsidR="00AC5238" w:rsidRDefault="00AC5238" w:rsidP="00AC5238"/>
    <w:p w14:paraId="18F5BF2A" w14:textId="77777777" w:rsidR="00AC5238" w:rsidRDefault="00AC5238" w:rsidP="00AC5238">
      <w:r>
        <w:t>9.2 Procedimiento de reconciliación con la DTCC</w:t>
      </w:r>
    </w:p>
    <w:p w14:paraId="26B371EC" w14:textId="77777777" w:rsidR="00AC5238" w:rsidRDefault="00AC5238" w:rsidP="00AC5238"/>
    <w:p w14:paraId="4D261F09" w14:textId="77777777" w:rsidR="00AC5238" w:rsidRDefault="00AC5238" w:rsidP="00AC5238">
      <w:r>
        <w:t>Cada 7 días, un proceso fuera de la cadena (orquestado por la LLC Mendoza &amp; Fennimore) solicita a la DTCC un extracto de todos los bonos originales que han sido tokenizados, identificados por sus CUSIP o ISIN. Ese extracto se introduce en un contrato de reconciliación que realiza las siguientes verificaciones.</w:t>
      </w:r>
    </w:p>
    <w:p w14:paraId="4A816DDE" w14:textId="77777777" w:rsidR="00AC5238" w:rsidRDefault="00AC5238" w:rsidP="00AC5238"/>
    <w:p w14:paraId="6260B011" w14:textId="77777777" w:rsidR="00AC5238" w:rsidRDefault="00AC5238" w:rsidP="00AC5238">
      <w:r>
        <w:t>Primero, que cada CUSIP listado en el extracto aparece exactamente una vez en el registro de la blockchain (no hay dos NFTs diferentes con el mismo CUSIP).</w:t>
      </w:r>
    </w:p>
    <w:p w14:paraId="324F74E3" w14:textId="77777777" w:rsidR="00AC5238" w:rsidRDefault="00AC5238" w:rsidP="00AC5238"/>
    <w:p w14:paraId="2D43F3D8" w14:textId="77777777" w:rsidR="00AC5238" w:rsidRDefault="00AC5238" w:rsidP="00AC5238">
      <w:r>
        <w:t>Segundo, que las cantidades tokenizadas sumadas (para cada CUSIP) no exceden los saldos custodiados que el BCV o la entidad emisora tiene en su cuenta en la DTCC. El extracto incluye el saldo disponible en custodia; el contrato compara con la suma de cantidadEmtida de todos los NFTs asociados a ese CUSIP.</w:t>
      </w:r>
    </w:p>
    <w:p w14:paraId="22EE74F8" w14:textId="77777777" w:rsidR="00AC5238" w:rsidRDefault="00AC5238" w:rsidP="00AC5238"/>
    <w:p w14:paraId="310A1D38" w14:textId="77777777" w:rsidR="00AC5238" w:rsidRDefault="00AC5238" w:rsidP="00AC5238">
      <w:r>
        <w:t>Tercero, que no hay bonos originales que hayan sido liquidados o cancelados en el mundo tradicional (por ejemplo, porque llegó su fecha de vencimiento y fueron pagados) pero cuyos tokens aún circulen en la blockchain. En ese caso, el contrato de reconciliación emite una orden automática de quema de esos tokens, transfiriendo el valor residual a un fondo de garantía.</w:t>
      </w:r>
    </w:p>
    <w:p w14:paraId="6C0FBFFD" w14:textId="77777777" w:rsidR="00AC5238" w:rsidRDefault="00AC5238" w:rsidP="00AC5238"/>
    <w:p w14:paraId="3345342A" w14:textId="77777777" w:rsidR="00AC5238" w:rsidRDefault="00AC5238" w:rsidP="00AC5238">
      <w:r>
        <w:t>Si se detecta una discrepancia, se activa un protocolo de emergencia: todos los tokens del CUSIP conflictivo se congelan y se inicia una auditoría forense con participación de la LLC Mendoza &amp; Fennimore, la DTCC y el banco central emisor. Durante la auditoría, no se permiten transferencias de esos activos.</w:t>
      </w:r>
    </w:p>
    <w:p w14:paraId="00EEEE6D" w14:textId="77777777" w:rsidR="00AC5238" w:rsidRDefault="00AC5238" w:rsidP="00AC5238"/>
    <w:p w14:paraId="693D83CB" w14:textId="77777777" w:rsidR="00AC5238" w:rsidRDefault="00AC5238" w:rsidP="00AC5238">
      <w:r>
        <w:t>9.3 Mecanismo de reclamación y corrección</w:t>
      </w:r>
    </w:p>
    <w:p w14:paraId="77F5E56D" w14:textId="77777777" w:rsidR="00AC5238" w:rsidRDefault="00AC5238" w:rsidP="00AC5238"/>
    <w:p w14:paraId="2F6F745E" w14:textId="77777777" w:rsidR="00AC5238" w:rsidRDefault="00AC5238" w:rsidP="00AC5238">
      <w:r>
        <w:t>Si un nodo legítimo demuestra que su activo fue erróneamente congelado por un falso positivo del auditor (por ejemplo, porque el oráculo temporalmente dio un dato incorrecto pero luego se corrigió), puede presentar una apelación mediante una transacción especial que incluya pruebas adicionales. Esas pruebas pueden ser: un nuevo hash firmado por la DTCC con un timestamp posterior, una declaración jurada del banco central, o un fallo de un árbitro. El Consejo de Validación, compuesto por 7 miembros (3 representantes de la Liga Federal, 2 de la DTCC, 1 de la LLC Mendoza &amp; Fennimore y 1 de la Red Canton Network), vota en un plazo de 24 horas. Si se acepta la apelación por mayoría calificada (5 de 7), el activo se descongela y se corrige el registro de auditoría, actualizando el hash de vinculación si es necesario. El costo de la corrección corre por cuenta del nodo que originó el error, salvo que se demuestre que fue un fallo del oráculo.</w:t>
      </w:r>
    </w:p>
    <w:p w14:paraId="61D01808" w14:textId="77777777" w:rsidR="00AC5238" w:rsidRDefault="00AC5238" w:rsidP="00AC5238"/>
    <w:p w14:paraId="0736DB9A" w14:textId="77777777" w:rsidR="00AC5238" w:rsidRDefault="00AC5238" w:rsidP="00AC5238">
      <w:r>
        <w:t>9.4 Adaptación de la auditoría durante el modo offline</w:t>
      </w:r>
    </w:p>
    <w:p w14:paraId="5E935D9D" w14:textId="77777777" w:rsidR="00AC5238" w:rsidRDefault="00AC5238" w:rsidP="00AC5238"/>
    <w:p w14:paraId="567B327D" w14:textId="77777777" w:rsidR="00AC5238" w:rsidRDefault="00AC5238" w:rsidP="00AC5238">
      <w:r>
        <w:t>Durante el modo offline activado por caída de oráculos, la auditoría continua no puede consultar las fuentes externas. Por lo tanto, se modifica su comportamiento de la siguiente manera: sigue recorriendo los activos y verificando los hashes internos (que no dependen de oráculos externos), pero omite los pasos que requieren consultar la DTCC o los bancos centrales. En lugar de eso, para cada activo registra un marcador pendienteDeReconciliacion. Cuando los oráculos se recuperan y se desactiva el modo offline, el proceso de auditoría retoma automáticamente las verificaciones pendientes, comenzando por los activos que fueron emitidos o transferidos durante el modo offline. Los resultados de reconciliación se ejecutan en una cola prioritaria.</w:t>
      </w:r>
    </w:p>
    <w:p w14:paraId="4F4CD92C" w14:textId="77777777" w:rsidR="00AC5238" w:rsidRDefault="00AC5238" w:rsidP="00AC5238"/>
    <w:p w14:paraId="52345F2D" w14:textId="77777777" w:rsidR="00AC5238" w:rsidRDefault="00AC5238" w:rsidP="00AC5238">
      <w:r>
        <w:t>---</w:t>
      </w:r>
    </w:p>
    <w:p w14:paraId="3E34144B" w14:textId="77777777" w:rsidR="00AC5238" w:rsidRDefault="00AC5238" w:rsidP="00AC5238"/>
    <w:p w14:paraId="6EFB5E01" w14:textId="77777777" w:rsidR="00AC5238" w:rsidRDefault="00AC5238" w:rsidP="00AC5238">
      <w:r>
        <w:t>CAPÍTULO 10: IMPLEMENTACIÓN TÉCNICA DETALLADA EN SOLIDITY (ESQUEMA COMPLETO)</w:t>
      </w:r>
    </w:p>
    <w:p w14:paraId="3C52479F" w14:textId="77777777" w:rsidR="00AC5238" w:rsidRDefault="00AC5238" w:rsidP="00AC5238"/>
    <w:p w14:paraId="3B9270F5" w14:textId="77777777" w:rsidR="00AC5238" w:rsidRDefault="00AC5238" w:rsidP="00AC5238">
      <w:r>
        <w:t>A continuación se presenta el código base del contrato que implementa la validación atómica común, con las funciones específicas para cada tipo de activo y el módulo de recuperación de desastre. El código está escrito en Solidity versión 0.8.19 y utiliza las librerías estándar de OpenZeppelin para control de acceso y seguridad contra reentrancia.</w:t>
      </w:r>
    </w:p>
    <w:p w14:paraId="7C044ACE" w14:textId="77777777" w:rsidR="00AC5238" w:rsidRDefault="00AC5238" w:rsidP="00AC5238"/>
    <w:p w14:paraId="4BB6BEF1" w14:textId="77777777" w:rsidR="00AC5238" w:rsidRDefault="00AC5238" w:rsidP="00AC5238">
      <w:r>
        <w:t>```solidity</w:t>
      </w:r>
    </w:p>
    <w:p w14:paraId="3CC7F200" w14:textId="77777777" w:rsidR="00AC5238" w:rsidRDefault="00AC5238" w:rsidP="00AC5238">
      <w:r>
        <w:t>// SPDX-License-Identifier: CC-BY-4.0</w:t>
      </w:r>
    </w:p>
    <w:p w14:paraId="5D9BCAA8" w14:textId="77777777" w:rsidR="00AC5238" w:rsidRDefault="00AC5238" w:rsidP="00AC5238">
      <w:r>
        <w:t>pragma solidity ^0.8.19;</w:t>
      </w:r>
    </w:p>
    <w:p w14:paraId="3CBA7502" w14:textId="77777777" w:rsidR="00AC5238" w:rsidRDefault="00AC5238" w:rsidP="00AC5238"/>
    <w:p w14:paraId="5827AFBB" w14:textId="77777777" w:rsidR="00AC5238" w:rsidRDefault="00AC5238" w:rsidP="00AC5238">
      <w:r>
        <w:t>import "@openzeppelin/contracts/access/AccessControl.sol";</w:t>
      </w:r>
    </w:p>
    <w:p w14:paraId="058D8941" w14:textId="77777777" w:rsidR="00AC5238" w:rsidRDefault="00AC5238" w:rsidP="00AC5238">
      <w:r>
        <w:t>import "@openzeppelin/contracts/security/ReentrancyGuard.sol";</w:t>
      </w:r>
    </w:p>
    <w:p w14:paraId="21D740CE" w14:textId="77777777" w:rsidR="00AC5238" w:rsidRDefault="00AC5238" w:rsidP="00AC5238"/>
    <w:p w14:paraId="59DDEF88" w14:textId="77777777" w:rsidR="00AC5238" w:rsidRDefault="00AC5238" w:rsidP="00AC5238">
      <w:r>
        <w:t>contract ProtocoloValidacionAtomica is AccessControl, ReentrancyGuard {</w:t>
      </w:r>
    </w:p>
    <w:p w14:paraId="323B264C" w14:textId="77777777" w:rsidR="00AC5238" w:rsidRDefault="00AC5238" w:rsidP="00AC5238">
      <w:r>
        <w:t xml:space="preserve">    // Definición de roles para cada tipo de emisor</w:t>
      </w:r>
    </w:p>
    <w:p w14:paraId="22390F0C" w14:textId="77777777" w:rsidR="00AC5238" w:rsidRDefault="00AC5238" w:rsidP="00AC5238">
      <w:r>
        <w:t xml:space="preserve">    bytes32 public constant EMISOR_TBAC_ROLE = keccak256("EMISOR_TBAC_ROLE");</w:t>
      </w:r>
    </w:p>
    <w:p w14:paraId="0203063F" w14:textId="77777777" w:rsidR="00AC5238" w:rsidRDefault="00AC5238" w:rsidP="00AC5238">
      <w:r>
        <w:t xml:space="preserve">    bytes32 public constant EMISOR_TNLF_ROLE = keccak256("EMISOR_TNLF_ROLE");</w:t>
      </w:r>
    </w:p>
    <w:p w14:paraId="49134BEB" w14:textId="77777777" w:rsidR="00AC5238" w:rsidRDefault="00AC5238" w:rsidP="00AC5238">
      <w:r>
        <w:t xml:space="preserve">    bytes32 public constant EMISOR_CIDAR_ROLE = keccak256("EMISOR_CIDAR_ROLE");</w:t>
      </w:r>
    </w:p>
    <w:p w14:paraId="04545696" w14:textId="77777777" w:rsidR="00AC5238" w:rsidRDefault="00AC5238" w:rsidP="00AC5238">
      <w:r>
        <w:t xml:space="preserve">    bytes32 public constant EMISOR_FUGA_ROLE = keccak256("EMISOR_FUGA_ROLE");</w:t>
      </w:r>
    </w:p>
    <w:p w14:paraId="328A654D" w14:textId="77777777" w:rsidR="00AC5238" w:rsidRDefault="00AC5238" w:rsidP="00AC5238">
      <w:r>
        <w:t xml:space="preserve">    bytes32 public constant EMISOR_DEFICIT_ROLE = keccak256("EMISOR_DEFICIT_ROLE");</w:t>
      </w:r>
    </w:p>
    <w:p w14:paraId="025D0648" w14:textId="77777777" w:rsidR="00AC5238" w:rsidRDefault="00AC5238" w:rsidP="00AC5238">
      <w:r>
        <w:t xml:space="preserve">    bytes32 public constant EMISOR_GASTO_ROLE = keccak256("EMISOR_GASTO_ROLE");</w:t>
      </w:r>
    </w:p>
    <w:p w14:paraId="45C69A53" w14:textId="77777777" w:rsidR="00AC5238" w:rsidRDefault="00AC5238" w:rsidP="00AC5238">
      <w:r>
        <w:t xml:space="preserve">    bytes32 public constant EMISOR_TIPS_ROLE = keccak256("EMISOR_TIPS_ROLE");</w:t>
      </w:r>
    </w:p>
    <w:p w14:paraId="6F1B3566" w14:textId="77777777" w:rsidR="00AC5238" w:rsidRDefault="00AC5238" w:rsidP="00AC5238">
      <w:r>
        <w:t xml:space="preserve">    bytes32 public constant ADMIN_OFFLINE_ROLE = keccak256("ADMIN_OFFLINE_ROLE");</w:t>
      </w:r>
    </w:p>
    <w:p w14:paraId="01DC7355" w14:textId="77777777" w:rsidR="00AC5238" w:rsidRDefault="00AC5238" w:rsidP="00AC5238"/>
    <w:p w14:paraId="01413F4D" w14:textId="77777777" w:rsidR="00AC5238" w:rsidRDefault="00AC5238" w:rsidP="00AC5238">
      <w:r>
        <w:t xml:space="preserve">    // Mapeo global de seriales usados (para evitar duplicación)</w:t>
      </w:r>
    </w:p>
    <w:p w14:paraId="3F262206" w14:textId="77777777" w:rsidR="00AC5238" w:rsidRDefault="00AC5238" w:rsidP="00AC5238">
      <w:r>
        <w:t xml:space="preserve">    mapping(string =&gt; bool) public serialUsado;</w:t>
      </w:r>
    </w:p>
    <w:p w14:paraId="34F421BB" w14:textId="77777777" w:rsidR="00AC5238" w:rsidRDefault="00AC5238" w:rsidP="00AC5238">
      <w:r>
        <w:t xml:space="preserve">    </w:t>
      </w:r>
    </w:p>
    <w:p w14:paraId="14BEDCB3" w14:textId="77777777" w:rsidR="00AC5238" w:rsidRDefault="00AC5238" w:rsidP="00AC5238">
      <w:r>
        <w:t xml:space="preserve">    // Mapeo de hashes de vinculación (serial -&gt; hash)</w:t>
      </w:r>
    </w:p>
    <w:p w14:paraId="792589BA" w14:textId="77777777" w:rsidR="00AC5238" w:rsidRDefault="00AC5238" w:rsidP="00AC5238">
      <w:r>
        <w:t xml:space="preserve">    mapping(string =&gt; bytes32) public hashVinculacion;</w:t>
      </w:r>
    </w:p>
    <w:p w14:paraId="3021A872" w14:textId="77777777" w:rsidR="00AC5238" w:rsidRDefault="00AC5238" w:rsidP="00AC5238">
      <w:r>
        <w:t xml:space="preserve">    </w:t>
      </w:r>
    </w:p>
    <w:p w14:paraId="1647EB44" w14:textId="77777777" w:rsidR="00AC5238" w:rsidRDefault="00AC5238" w:rsidP="00AC5238">
      <w:r>
        <w:t xml:space="preserve">    // Mapeo para evitar reutilización de identificadores subyacentes</w:t>
      </w:r>
    </w:p>
    <w:p w14:paraId="60195EFA" w14:textId="77777777" w:rsidR="00AC5238" w:rsidRDefault="00AC5238" w:rsidP="00AC5238">
      <w:r>
        <w:t xml:space="preserve">    mapping(bytes32 =&gt; bool) public subyacenteUsado;</w:t>
      </w:r>
    </w:p>
    <w:p w14:paraId="485D7D67" w14:textId="77777777" w:rsidR="00AC5238" w:rsidRDefault="00AC5238" w:rsidP="00AC5238"/>
    <w:p w14:paraId="45A0B76D" w14:textId="77777777" w:rsidR="00AC5238" w:rsidRDefault="00AC5238" w:rsidP="00AC5238">
      <w:r>
        <w:t xml:space="preserve">    // Variables para el modo offline controlado</w:t>
      </w:r>
    </w:p>
    <w:p w14:paraId="41A9B6BA" w14:textId="77777777" w:rsidR="00AC5238" w:rsidRDefault="00AC5238" w:rsidP="00AC5238">
      <w:r>
        <w:t xml:space="preserve">    bool public modoOfflineActivo;</w:t>
      </w:r>
    </w:p>
    <w:p w14:paraId="26D3C727" w14:textId="77777777" w:rsidR="00AC5238" w:rsidRDefault="00AC5238" w:rsidP="00AC5238">
      <w:r>
        <w:t xml:space="preserve">    uint256 public tiempoInicioOffline;</w:t>
      </w:r>
    </w:p>
    <w:p w14:paraId="258BE4E2" w14:textId="77777777" w:rsidR="00AC5238" w:rsidRDefault="00AC5238" w:rsidP="00AC5238">
      <w:r>
        <w:t xml:space="preserve">    uint256 public tiempoMaximoOffline;  // en segundos, máximo 72 horas = 259200 segundos</w:t>
      </w:r>
    </w:p>
    <w:p w14:paraId="02D8710C" w14:textId="77777777" w:rsidR="00AC5238" w:rsidRDefault="00AC5238" w:rsidP="00AC5238">
      <w:r>
        <w:t xml:space="preserve">    mapping(bytes32 =&gt; SnapshotSubyacente) public ultimoSnapshotValido;</w:t>
      </w:r>
    </w:p>
    <w:p w14:paraId="44757CA7" w14:textId="77777777" w:rsidR="00AC5238" w:rsidRDefault="00AC5238" w:rsidP="00AC5238">
      <w:r>
        <w:t xml:space="preserve">    mapping(bytes32 =&gt; uint256) public pendientesConfirmacion;  // idSubyacente -&gt; cantidad pendiente</w:t>
      </w:r>
    </w:p>
    <w:p w14:paraId="6A3BDB59" w14:textId="77777777" w:rsidR="00AC5238" w:rsidRDefault="00AC5238" w:rsidP="00AC5238"/>
    <w:p w14:paraId="155ADD85" w14:textId="77777777" w:rsidR="00AC5238" w:rsidRDefault="00AC5238" w:rsidP="00AC5238">
      <w:r>
        <w:t xml:space="preserve">    // Estructura para almacenar un snapshot firmado</w:t>
      </w:r>
    </w:p>
    <w:p w14:paraId="59F0F847" w14:textId="77777777" w:rsidR="00AC5238" w:rsidRDefault="00AC5238" w:rsidP="00AC5238">
      <w:r>
        <w:t xml:space="preserve">    struct SnapshotSubyacente {</w:t>
      </w:r>
    </w:p>
    <w:p w14:paraId="0C71A825" w14:textId="77777777" w:rsidR="00AC5238" w:rsidRDefault="00AC5238" w:rsidP="00AC5238">
      <w:r>
        <w:t xml:space="preserve">        bytes32 idSubyacente;</w:t>
      </w:r>
    </w:p>
    <w:p w14:paraId="7F4C3994" w14:textId="77777777" w:rsidR="00AC5238" w:rsidRDefault="00AC5238" w:rsidP="00AC5238">
      <w:r>
        <w:t xml:space="preserve">        uint256 saldoDisponible;</w:t>
      </w:r>
    </w:p>
    <w:p w14:paraId="2A49CE11" w14:textId="77777777" w:rsidR="00AC5238" w:rsidRDefault="00AC5238" w:rsidP="00AC5238">
      <w:r>
        <w:t xml:space="preserve">        uint256 timestamp;</w:t>
      </w:r>
    </w:p>
    <w:p w14:paraId="6C7319D8" w14:textId="77777777" w:rsidR="00AC5238" w:rsidRDefault="00AC5238" w:rsidP="00AC5238">
      <w:r>
        <w:t xml:space="preserve">        bytes32 hashFirmaConsejo;</w:t>
      </w:r>
    </w:p>
    <w:p w14:paraId="16B3721A" w14:textId="77777777" w:rsidR="00AC5238" w:rsidRDefault="00AC5238" w:rsidP="00AC5238">
      <w:r>
        <w:t xml:space="preserve">        bool validado;</w:t>
      </w:r>
    </w:p>
    <w:p w14:paraId="7D2D0205" w14:textId="77777777" w:rsidR="00AC5238" w:rsidRDefault="00AC5238" w:rsidP="00AC5238">
      <w:r>
        <w:t xml:space="preserve">    }</w:t>
      </w:r>
    </w:p>
    <w:p w14:paraId="42B36AF5" w14:textId="77777777" w:rsidR="00AC5238" w:rsidRDefault="00AC5238" w:rsidP="00AC5238"/>
    <w:p w14:paraId="781B1DA1" w14:textId="77777777" w:rsidR="00AC5238" w:rsidRDefault="00AC5238" w:rsidP="00AC5238">
      <w:r>
        <w:t xml:space="preserve">    // Direcciones de oráculos autorizados</w:t>
      </w:r>
    </w:p>
    <w:p w14:paraId="434CA785" w14:textId="77777777" w:rsidR="00AC5238" w:rsidRDefault="00AC5238" w:rsidP="00AC5238">
      <w:r>
        <w:t xml:space="preserve">    address public oraculoDTCC;</w:t>
      </w:r>
    </w:p>
    <w:p w14:paraId="6EC360DF" w14:textId="77777777" w:rsidR="00AC5238" w:rsidRDefault="00AC5238" w:rsidP="00AC5238">
      <w:r>
        <w:t xml:space="preserve">    address public oraculoBCV;</w:t>
      </w:r>
    </w:p>
    <w:p w14:paraId="586836C2" w14:textId="77777777" w:rsidR="00AC5238" w:rsidRDefault="00AC5238" w:rsidP="00AC5238">
      <w:r>
        <w:t xml:space="preserve">    address public oraculoAduanas;</w:t>
      </w:r>
    </w:p>
    <w:p w14:paraId="3109921C" w14:textId="77777777" w:rsidR="00AC5238" w:rsidRDefault="00AC5238" w:rsidP="00AC5238">
      <w:r>
        <w:t xml:space="preserve">    address public oraculoGastoPublico;</w:t>
      </w:r>
    </w:p>
    <w:p w14:paraId="573709A6" w14:textId="77777777" w:rsidR="00AC5238" w:rsidRDefault="00AC5238" w:rsidP="00AC5238">
      <w:r>
        <w:t xml:space="preserve">    address public registroKYC;</w:t>
      </w:r>
    </w:p>
    <w:p w14:paraId="7579F819" w14:textId="77777777" w:rsidR="00AC5238" w:rsidRDefault="00AC5238" w:rsidP="00AC5238"/>
    <w:p w14:paraId="632FCC45" w14:textId="77777777" w:rsidR="00AC5238" w:rsidRDefault="00AC5238" w:rsidP="00AC5238">
      <w:r>
        <w:t xml:space="preserve">    // Eventos para auditoría</w:t>
      </w:r>
    </w:p>
    <w:p w14:paraId="3BBC5034" w14:textId="77777777" w:rsidR="00AC5238" w:rsidRDefault="00AC5238" w:rsidP="00AC5238">
      <w:r>
        <w:t xml:space="preserve">    event ValidacionExitosa(string indexed serialNFT, bytes32 hashVinculacion, address nodoEmisor, uint256 timestamp);</w:t>
      </w:r>
    </w:p>
    <w:p w14:paraId="425DAC43" w14:textId="77777777" w:rsidR="00AC5238" w:rsidRDefault="00AC5238" w:rsidP="00AC5238">
      <w:r>
        <w:t xml:space="preserve">    event IntentoFraude(string motivo, string serialNFT, bytes32 hashEsperado, bytes32 hashRecibido, address nodoInfractor);</w:t>
      </w:r>
    </w:p>
    <w:p w14:paraId="1EA66A39" w14:textId="77777777" w:rsidR="00AC5238" w:rsidRDefault="00AC5238" w:rsidP="00AC5238">
      <w:r>
        <w:t xml:space="preserve">    event ActivoCongelado(string serialNFT, string motivo);</w:t>
      </w:r>
    </w:p>
    <w:p w14:paraId="7145C50D" w14:textId="77777777" w:rsidR="00AC5238" w:rsidRDefault="00AC5238" w:rsidP="00AC5238">
      <w:r>
        <w:t xml:space="preserve">    event ModoOfflineActivado(uint256 inicio, uint256 duracionMaxima);</w:t>
      </w:r>
    </w:p>
    <w:p w14:paraId="1CA57458" w14:textId="77777777" w:rsidR="00AC5238" w:rsidRDefault="00AC5238" w:rsidP="00AC5238">
      <w:r>
        <w:t xml:space="preserve">    event ModoOfflineDesactivado(uint256 fin);</w:t>
      </w:r>
    </w:p>
    <w:p w14:paraId="126D07BF" w14:textId="77777777" w:rsidR="00AC5238" w:rsidRDefault="00AC5238" w:rsidP="00AC5238">
      <w:r>
        <w:t xml:space="preserve">    event OperacionEnModoOffline(string serialNFT, bytes32 idSubyacente, uint256 cantidad, uint256 timestamp);</w:t>
      </w:r>
    </w:p>
    <w:p w14:paraId="7BCEF191" w14:textId="77777777" w:rsidR="00AC5238" w:rsidRDefault="00AC5238" w:rsidP="00AC5238"/>
    <w:p w14:paraId="4D1636F2" w14:textId="77777777" w:rsidR="00AC5238" w:rsidRDefault="00AC5238" w:rsidP="00AC5238">
      <w:r>
        <w:t xml:space="preserve">    constructor(address _oraculoDTCC, address _oraculoBCV, address _oraculoAduanas, address _oraculoGastoPublico, address _registroKYC) {</w:t>
      </w:r>
    </w:p>
    <w:p w14:paraId="6846B1B6" w14:textId="77777777" w:rsidR="00AC5238" w:rsidRDefault="00AC5238" w:rsidP="00AC5238">
      <w:r>
        <w:t xml:space="preserve">        oraculoDTCC = _oraculoDTCC;</w:t>
      </w:r>
    </w:p>
    <w:p w14:paraId="7B1C7E1D" w14:textId="77777777" w:rsidR="00AC5238" w:rsidRDefault="00AC5238" w:rsidP="00AC5238">
      <w:r>
        <w:t xml:space="preserve">        oraculoBCV = _oraculoBCV;</w:t>
      </w:r>
    </w:p>
    <w:p w14:paraId="0F1F0710" w14:textId="77777777" w:rsidR="00AC5238" w:rsidRDefault="00AC5238" w:rsidP="00AC5238">
      <w:r>
        <w:t xml:space="preserve">        oraculoAduanas = _oraculoAduanas;</w:t>
      </w:r>
    </w:p>
    <w:p w14:paraId="345EB346" w14:textId="77777777" w:rsidR="00AC5238" w:rsidRDefault="00AC5238" w:rsidP="00AC5238">
      <w:r>
        <w:t xml:space="preserve">        oraculoGastoPublico = _oraculoGastoPublico;</w:t>
      </w:r>
    </w:p>
    <w:p w14:paraId="301062B1" w14:textId="77777777" w:rsidR="00AC5238" w:rsidRDefault="00AC5238" w:rsidP="00AC5238">
      <w:r>
        <w:t xml:space="preserve">        registroKYC = _registroKYC;</w:t>
      </w:r>
    </w:p>
    <w:p w14:paraId="7FA6E71B" w14:textId="77777777" w:rsidR="00AC5238" w:rsidRDefault="00AC5238" w:rsidP="00AC5238">
      <w:r>
        <w:t xml:space="preserve">        _grantRole(DEFAULT_ADMIN_ROLE, msg.sender);</w:t>
      </w:r>
    </w:p>
    <w:p w14:paraId="40FCE999" w14:textId="77777777" w:rsidR="00AC5238" w:rsidRDefault="00AC5238" w:rsidP="00AC5238">
      <w:r>
        <w:t xml:space="preserve">        tiempoMaximoOffline = 72 hours;  // 72 horas por defecto</w:t>
      </w:r>
    </w:p>
    <w:p w14:paraId="419A76E9" w14:textId="77777777" w:rsidR="00AC5238" w:rsidRDefault="00AC5238" w:rsidP="00AC5238">
      <w:r>
        <w:t xml:space="preserve">    }</w:t>
      </w:r>
    </w:p>
    <w:p w14:paraId="5DD0AACD" w14:textId="77777777" w:rsidR="00AC5238" w:rsidRDefault="00AC5238" w:rsidP="00AC5238"/>
    <w:p w14:paraId="2935525E" w14:textId="77777777" w:rsidR="00AC5238" w:rsidRDefault="00AC5238" w:rsidP="00AC5238">
      <w:r>
        <w:t xml:space="preserve">    // Funciones de administración del modo offline (solo por rol ADMIN_OFFLINE_ROLE)</w:t>
      </w:r>
    </w:p>
    <w:p w14:paraId="7DA59618" w14:textId="77777777" w:rsidR="00AC5238" w:rsidRDefault="00AC5238" w:rsidP="00AC5238">
      <w:r>
        <w:t xml:space="preserve">    function activarModoOffline(uint256 duracionEstimada) external onlyRole(ADMIN_OFFLINE_ROLE) {</w:t>
      </w:r>
    </w:p>
    <w:p w14:paraId="547C0E87" w14:textId="77777777" w:rsidR="00AC5238" w:rsidRDefault="00AC5238" w:rsidP="00AC5238">
      <w:r>
        <w:t xml:space="preserve">        require(!modoOfflineActivo, "OFFLINE_YA_ACTIVO");</w:t>
      </w:r>
    </w:p>
    <w:p w14:paraId="36463BF7" w14:textId="77777777" w:rsidR="00AC5238" w:rsidRDefault="00AC5238" w:rsidP="00AC5238">
      <w:r>
        <w:t xml:space="preserve">        modoOfflineActivo = true;</w:t>
      </w:r>
    </w:p>
    <w:p w14:paraId="3F77544A" w14:textId="77777777" w:rsidR="00AC5238" w:rsidRDefault="00AC5238" w:rsidP="00AC5238">
      <w:r>
        <w:t xml:space="preserve">        tiempoInicioOffline = block.timestamp;</w:t>
      </w:r>
    </w:p>
    <w:p w14:paraId="5FE96164" w14:textId="77777777" w:rsidR="00AC5238" w:rsidRDefault="00AC5238" w:rsidP="00AC5238">
      <w:r>
        <w:t xml:space="preserve">        if (duracionEstimada &gt; 0 &amp;&amp; duracionEstimada &lt;= 72 hours) {</w:t>
      </w:r>
    </w:p>
    <w:p w14:paraId="174A103F" w14:textId="77777777" w:rsidR="00AC5238" w:rsidRDefault="00AC5238" w:rsidP="00AC5238">
      <w:r>
        <w:t xml:space="preserve">            tiempoMaximoOffline = duracionEstimada;</w:t>
      </w:r>
    </w:p>
    <w:p w14:paraId="0F5E0F57" w14:textId="77777777" w:rsidR="00AC5238" w:rsidRDefault="00AC5238" w:rsidP="00AC5238">
      <w:r>
        <w:t xml:space="preserve">        }</w:t>
      </w:r>
    </w:p>
    <w:p w14:paraId="267F36E7" w14:textId="77777777" w:rsidR="00AC5238" w:rsidRDefault="00AC5238" w:rsidP="00AC5238">
      <w:r>
        <w:t xml:space="preserve">        emit ModoOfflineActivado(block.timestamp, tiempoMaximoOffline);</w:t>
      </w:r>
    </w:p>
    <w:p w14:paraId="7969FB87" w14:textId="77777777" w:rsidR="00AC5238" w:rsidRDefault="00AC5238" w:rsidP="00AC5238">
      <w:r>
        <w:t xml:space="preserve">    }</w:t>
      </w:r>
    </w:p>
    <w:p w14:paraId="71E37269" w14:textId="77777777" w:rsidR="00AC5238" w:rsidRDefault="00AC5238" w:rsidP="00AC5238"/>
    <w:p w14:paraId="3DA91676" w14:textId="77777777" w:rsidR="00AC5238" w:rsidRDefault="00AC5238" w:rsidP="00AC5238">
      <w:r>
        <w:t xml:space="preserve">    function desactivarModoOffline() external onlyRole(ADMIN_OFFLINE_ROLE) {</w:t>
      </w:r>
    </w:p>
    <w:p w14:paraId="1ACF9180" w14:textId="77777777" w:rsidR="00AC5238" w:rsidRDefault="00AC5238" w:rsidP="00AC5238">
      <w:r>
        <w:t xml:space="preserve">        require(modoOfflineActivo, "OFFLINE_NO_ACTIVO");</w:t>
      </w:r>
    </w:p>
    <w:p w14:paraId="280D8CCE" w14:textId="77777777" w:rsidR="00AC5238" w:rsidRDefault="00AC5238" w:rsidP="00AC5238">
      <w:r>
        <w:t xml:space="preserve">        modoOfflineActivo = false;</w:t>
      </w:r>
    </w:p>
    <w:p w14:paraId="2ADF823F" w14:textId="77777777" w:rsidR="00AC5238" w:rsidRDefault="00AC5238" w:rsidP="00AC5238">
      <w:r>
        <w:t xml:space="preserve">        // Procesar pendientes (llamada interna)</w:t>
      </w:r>
    </w:p>
    <w:p w14:paraId="5B946255" w14:textId="77777777" w:rsidR="00AC5238" w:rsidRDefault="00AC5238" w:rsidP="00AC5238">
      <w:r>
        <w:t xml:space="preserve">        _procesarPendientes();</w:t>
      </w:r>
    </w:p>
    <w:p w14:paraId="668D409A" w14:textId="77777777" w:rsidR="00AC5238" w:rsidRDefault="00AC5238" w:rsidP="00AC5238">
      <w:r>
        <w:t xml:space="preserve">        emit ModoOfflineDesactivado(block.timestamp);</w:t>
      </w:r>
    </w:p>
    <w:p w14:paraId="53F43919" w14:textId="77777777" w:rsidR="00AC5238" w:rsidRDefault="00AC5238" w:rsidP="00AC5238">
      <w:r>
        <w:t xml:space="preserve">    }</w:t>
      </w:r>
    </w:p>
    <w:p w14:paraId="5B3F5629" w14:textId="77777777" w:rsidR="00AC5238" w:rsidRDefault="00AC5238" w:rsidP="00AC5238"/>
    <w:p w14:paraId="27D95A2F" w14:textId="77777777" w:rsidR="00AC5238" w:rsidRDefault="00AC5238" w:rsidP="00AC5238">
      <w:r>
        <w:t xml:space="preserve">    function establecerSnapshot(bytes32 idSubyacente, uint256 saldo, bytes32 hashFirma) external onlyRole(ADMIN_OFFLINE_ROLE) {</w:t>
      </w:r>
    </w:p>
    <w:p w14:paraId="58657724" w14:textId="77777777" w:rsidR="00AC5238" w:rsidRDefault="00AC5238" w:rsidP="00AC5238">
      <w:r>
        <w:t xml:space="preserve">        ultimoSnapshotValido[idSubyacente] = SnapshotSubyacente({</w:t>
      </w:r>
    </w:p>
    <w:p w14:paraId="47989784" w14:textId="77777777" w:rsidR="00AC5238" w:rsidRDefault="00AC5238" w:rsidP="00AC5238">
      <w:r>
        <w:t xml:space="preserve">            idSubyacente: idSubyacente,</w:t>
      </w:r>
    </w:p>
    <w:p w14:paraId="43F96AF6" w14:textId="77777777" w:rsidR="00AC5238" w:rsidRDefault="00AC5238" w:rsidP="00AC5238">
      <w:r>
        <w:t xml:space="preserve">            saldoDisponible: saldo,</w:t>
      </w:r>
    </w:p>
    <w:p w14:paraId="52892832" w14:textId="77777777" w:rsidR="00AC5238" w:rsidRDefault="00AC5238" w:rsidP="00AC5238">
      <w:r>
        <w:t xml:space="preserve">            timestamp: block.timestamp,</w:t>
      </w:r>
    </w:p>
    <w:p w14:paraId="72D7F548" w14:textId="77777777" w:rsidR="00AC5238" w:rsidRDefault="00AC5238" w:rsidP="00AC5238">
      <w:r>
        <w:t xml:space="preserve">            hashFirmaConsejo: hashFirma,</w:t>
      </w:r>
    </w:p>
    <w:p w14:paraId="61E9B34E" w14:textId="77777777" w:rsidR="00AC5238" w:rsidRDefault="00AC5238" w:rsidP="00AC5238">
      <w:r>
        <w:t xml:space="preserve">            validado: true</w:t>
      </w:r>
    </w:p>
    <w:p w14:paraId="5D90A3C1" w14:textId="77777777" w:rsidR="00AC5238" w:rsidRDefault="00AC5238" w:rsidP="00AC5238">
      <w:r>
        <w:t xml:space="preserve">        });</w:t>
      </w:r>
    </w:p>
    <w:p w14:paraId="10E71CF3" w14:textId="77777777" w:rsidR="00AC5238" w:rsidRDefault="00AC5238" w:rsidP="00AC5238">
      <w:r>
        <w:t xml:space="preserve">    }</w:t>
      </w:r>
    </w:p>
    <w:p w14:paraId="0D4E5718" w14:textId="77777777" w:rsidR="00AC5238" w:rsidRDefault="00AC5238" w:rsidP="00AC5238"/>
    <w:p w14:paraId="116FEBC5" w14:textId="77777777" w:rsidR="00AC5238" w:rsidRDefault="00AC5238" w:rsidP="00AC5238">
      <w:r>
        <w:t xml:space="preserve">    // Función interna de verificación de nodo contra el registro KYC</w:t>
      </w:r>
    </w:p>
    <w:p w14:paraId="0DB492F3" w14:textId="77777777" w:rsidR="00AC5238" w:rsidRDefault="00AC5238" w:rsidP="00AC5238">
      <w:r>
        <w:t xml:space="preserve">    function _validarNodo(address nodo, bytes32 rolRequerido) internal view {</w:t>
      </w:r>
    </w:p>
    <w:p w14:paraId="63763876" w14:textId="77777777" w:rsidR="00AC5238" w:rsidRDefault="00AC5238" w:rsidP="00AC5238">
      <w:r>
        <w:t xml:space="preserve">        (bool success, bytes memory data) = registroKYC.staticcall(</w:t>
      </w:r>
    </w:p>
    <w:p w14:paraId="4960EBF2" w14:textId="77777777" w:rsidR="00AC5238" w:rsidRDefault="00AC5238" w:rsidP="00AC5238">
      <w:r>
        <w:t xml:space="preserve">            abi.encodeWithSignature("verificarNodo(address,bytes32)", nodo, rolRequerido)</w:t>
      </w:r>
    </w:p>
    <w:p w14:paraId="26487E07" w14:textId="77777777" w:rsidR="00AC5238" w:rsidRDefault="00AC5238" w:rsidP="00AC5238">
      <w:r>
        <w:t xml:space="preserve">        );</w:t>
      </w:r>
    </w:p>
    <w:p w14:paraId="4617A796" w14:textId="77777777" w:rsidR="00AC5238" w:rsidRDefault="00AC5238" w:rsidP="00AC5238">
      <w:r>
        <w:t xml:space="preserve">        require(success &amp;&amp; abi.decode(data, (bool)), "KYC_NODE_INVALIDO");</w:t>
      </w:r>
    </w:p>
    <w:p w14:paraId="1485058E" w14:textId="77777777" w:rsidR="00AC5238" w:rsidRDefault="00AC5238" w:rsidP="00AC5238">
      <w:r>
        <w:t xml:space="preserve">    }</w:t>
      </w:r>
    </w:p>
    <w:p w14:paraId="4E32C6D1" w14:textId="77777777" w:rsidR="00AC5238" w:rsidRDefault="00AC5238" w:rsidP="00AC5238"/>
    <w:p w14:paraId="0D021C8A" w14:textId="77777777" w:rsidR="00AC5238" w:rsidRDefault="00AC5238" w:rsidP="00AC5238">
      <w:r>
        <w:t xml:space="preserve">    // Función interna para verificar unicidad de serial</w:t>
      </w:r>
    </w:p>
    <w:p w14:paraId="250DA118" w14:textId="77777777" w:rsidR="00AC5238" w:rsidRDefault="00AC5238" w:rsidP="00AC5238">
      <w:r>
        <w:t xml:space="preserve">    function _verificarUnicidad(string memory serial) internal {</w:t>
      </w:r>
    </w:p>
    <w:p w14:paraId="16E9C9B9" w14:textId="77777777" w:rsidR="00AC5238" w:rsidRDefault="00AC5238" w:rsidP="00AC5238">
      <w:r>
        <w:t xml:space="preserve">        require(!serialUsado[serial], "SERIAL_DUPLICADO");</w:t>
      </w:r>
    </w:p>
    <w:p w14:paraId="21EC73EF" w14:textId="77777777" w:rsidR="00AC5238" w:rsidRDefault="00AC5238" w:rsidP="00AC5238">
      <w:r>
        <w:t xml:space="preserve">    }</w:t>
      </w:r>
    </w:p>
    <w:p w14:paraId="0728545F" w14:textId="77777777" w:rsidR="00AC5238" w:rsidRDefault="00AC5238" w:rsidP="00AC5238"/>
    <w:p w14:paraId="31396AFF" w14:textId="77777777" w:rsidR="00AC5238" w:rsidRDefault="00AC5238" w:rsidP="00AC5238">
      <w:r>
        <w:t xml:space="preserve">    // Función interna para registrar hash de vinculación</w:t>
      </w:r>
    </w:p>
    <w:p w14:paraId="02CA921B" w14:textId="77777777" w:rsidR="00AC5238" w:rsidRDefault="00AC5238" w:rsidP="00AC5238">
      <w:r>
        <w:t xml:space="preserve">    function _registrarHashVinculacion(string memory serial, bytes32 hash) internal {</w:t>
      </w:r>
    </w:p>
    <w:p w14:paraId="3053C4A4" w14:textId="77777777" w:rsidR="00AC5238" w:rsidRDefault="00AC5238" w:rsidP="00AC5238">
      <w:r>
        <w:t xml:space="preserve">        hashVinculacion[serial] = hash;</w:t>
      </w:r>
    </w:p>
    <w:p w14:paraId="18AB8F37" w14:textId="77777777" w:rsidR="00AC5238" w:rsidRDefault="00AC5238" w:rsidP="00AC5238">
      <w:r>
        <w:t xml:space="preserve">        serialUsado[serial] = true;</w:t>
      </w:r>
    </w:p>
    <w:p w14:paraId="08A1EDFA" w14:textId="77777777" w:rsidR="00AC5238" w:rsidRDefault="00AC5238" w:rsidP="00AC5238">
      <w:r>
        <w:t xml:space="preserve">    }</w:t>
      </w:r>
    </w:p>
    <w:p w14:paraId="47333DC0" w14:textId="77777777" w:rsidR="00AC5238" w:rsidRDefault="00AC5238" w:rsidP="00AC5238"/>
    <w:p w14:paraId="13D4D5DB" w14:textId="77777777" w:rsidR="00AC5238" w:rsidRDefault="00AC5238" w:rsidP="00AC5238">
      <w:r>
        <w:t xml:space="preserve">    // Función de verificación de oráculo con fallback a modo offline</w:t>
      </w:r>
    </w:p>
    <w:p w14:paraId="671CE3A2" w14:textId="77777777" w:rsidR="00AC5238" w:rsidRDefault="00AC5238" w:rsidP="00AC5238">
      <w:r>
        <w:t xml:space="preserve">    function _verificarOracleConFallback(</w:t>
      </w:r>
    </w:p>
    <w:p w14:paraId="5A55BD14" w14:textId="77777777" w:rsidR="00AC5238" w:rsidRDefault="00AC5238" w:rsidP="00AC5238">
      <w:r>
        <w:t xml:space="preserve">        address oraculo,</w:t>
      </w:r>
    </w:p>
    <w:p w14:paraId="26439271" w14:textId="77777777" w:rsidR="00AC5238" w:rsidRDefault="00AC5238" w:rsidP="00AC5238">
      <w:r>
        <w:t xml:space="preserve">        bytes32 idSubyacente,</w:t>
      </w:r>
    </w:p>
    <w:p w14:paraId="0955BB4B" w14:textId="77777777" w:rsidR="00AC5238" w:rsidRDefault="00AC5238" w:rsidP="00AC5238">
      <w:r>
        <w:t xml:space="preserve">        uint256 cantidadSolicitada,</w:t>
      </w:r>
    </w:p>
    <w:p w14:paraId="38FECF3D" w14:textId="77777777" w:rsidR="00AC5238" w:rsidRDefault="00AC5238" w:rsidP="00AC5238">
      <w:r>
        <w:t xml:space="preserve">        bytes memory datosConsulta</w:t>
      </w:r>
    </w:p>
    <w:p w14:paraId="22612A55" w14:textId="77777777" w:rsidR="00AC5238" w:rsidRDefault="00AC5238" w:rsidP="00AC5238">
      <w:r>
        <w:t xml:space="preserve">    ) internal returns (bool permitido, string memory razon, bytes memory respuesta) {</w:t>
      </w:r>
    </w:p>
    <w:p w14:paraId="04A1CA30" w14:textId="77777777" w:rsidR="00AC5238" w:rsidRDefault="00AC5238" w:rsidP="00AC5238">
      <w:r>
        <w:t xml:space="preserve">        // Intentar consultar al oráculo</w:t>
      </w:r>
    </w:p>
    <w:p w14:paraId="4DD6359B" w14:textId="77777777" w:rsidR="00AC5238" w:rsidRDefault="00AC5238" w:rsidP="00AC5238">
      <w:r>
        <w:t xml:space="preserve">        (bool success, bytes memory data) = oraculo.call(datosConsulta);</w:t>
      </w:r>
    </w:p>
    <w:p w14:paraId="2DD34E8E" w14:textId="77777777" w:rsidR="00AC5238" w:rsidRDefault="00AC5238" w:rsidP="00AC5238">
      <w:r>
        <w:t xml:space="preserve">        if (success) {</w:t>
      </w:r>
    </w:p>
    <w:p w14:paraId="1E796FDC" w14:textId="77777777" w:rsidR="00AC5238" w:rsidRDefault="00AC5238" w:rsidP="00AC5238">
      <w:r>
        <w:t xml:space="preserve">            // Oráculo responde: validación normal</w:t>
      </w:r>
    </w:p>
    <w:p w14:paraId="33C50F55" w14:textId="77777777" w:rsidR="00AC5238" w:rsidRDefault="00AC5238" w:rsidP="00AC5238">
      <w:r>
        <w:t xml:space="preserve">            return (true, "OK", data);</w:t>
      </w:r>
    </w:p>
    <w:p w14:paraId="29EA0380" w14:textId="77777777" w:rsidR="00AC5238" w:rsidRDefault="00AC5238" w:rsidP="00AC5238">
      <w:r>
        <w:t xml:space="preserve">        } else {</w:t>
      </w:r>
    </w:p>
    <w:p w14:paraId="11951441" w14:textId="77777777" w:rsidR="00AC5238" w:rsidRDefault="00AC5238" w:rsidP="00AC5238">
      <w:r>
        <w:t xml:space="preserve">            // Oráculo no responde: entrar en modo offline si está activo</w:t>
      </w:r>
    </w:p>
    <w:p w14:paraId="1F36B16B" w14:textId="77777777" w:rsidR="00AC5238" w:rsidRDefault="00AC5238" w:rsidP="00AC5238">
      <w:r>
        <w:t xml:space="preserve">            if (!modoOfflineActivo) {</w:t>
      </w:r>
    </w:p>
    <w:p w14:paraId="10412B5E" w14:textId="77777777" w:rsidR="00AC5238" w:rsidRDefault="00AC5238" w:rsidP="00AC5238">
      <w:r>
        <w:t xml:space="preserve">                return (false, "ORACLE_OFFLINE_SIN_MODO_OFFLINE", data);</w:t>
      </w:r>
    </w:p>
    <w:p w14:paraId="2F29724B" w14:textId="77777777" w:rsidR="00AC5238" w:rsidRDefault="00AC5238" w:rsidP="00AC5238">
      <w:r>
        <w:t xml:space="preserve">            }</w:t>
      </w:r>
    </w:p>
    <w:p w14:paraId="6412631D" w14:textId="77777777" w:rsidR="00AC5238" w:rsidRDefault="00AC5238" w:rsidP="00AC5238">
      <w:r>
        <w:t xml:space="preserve">            if (block.timestamp &gt; tiempoInicioOffline + tiempoMaximoOffline) {</w:t>
      </w:r>
    </w:p>
    <w:p w14:paraId="30712E65" w14:textId="77777777" w:rsidR="00AC5238" w:rsidRDefault="00AC5238" w:rsidP="00AC5238">
      <w:r>
        <w:t xml:space="preserve">                return (false, "TIEMPO_OFFLINE_EXCEDIDO", data);</w:t>
      </w:r>
    </w:p>
    <w:p w14:paraId="010DB0E3" w14:textId="77777777" w:rsidR="00AC5238" w:rsidRDefault="00AC5238" w:rsidP="00AC5238">
      <w:r>
        <w:t xml:space="preserve">            }</w:t>
      </w:r>
    </w:p>
    <w:p w14:paraId="05479FED" w14:textId="77777777" w:rsidR="00AC5238" w:rsidRDefault="00AC5238" w:rsidP="00AC5238">
      <w:r>
        <w:t xml:space="preserve">            SnapshotSubyacente memory snap = ultimoSnapshotValido[idSubyacente];</w:t>
      </w:r>
    </w:p>
    <w:p w14:paraId="27CF0810" w14:textId="77777777" w:rsidR="00AC5238" w:rsidRDefault="00AC5238" w:rsidP="00AC5238">
      <w:r>
        <w:t xml:space="preserve">            if (!snap.validado) {</w:t>
      </w:r>
    </w:p>
    <w:p w14:paraId="4C751F4B" w14:textId="77777777" w:rsidR="00AC5238" w:rsidRDefault="00AC5238" w:rsidP="00AC5238">
      <w:r>
        <w:t xml:space="preserve">                return (false, "NO_HAY_SNAPSHOT_VALIDO", data);</w:t>
      </w:r>
    </w:p>
    <w:p w14:paraId="443E53C1" w14:textId="77777777" w:rsidR="00AC5238" w:rsidRDefault="00AC5238" w:rsidP="00AC5238">
      <w:r>
        <w:t xml:space="preserve">            }</w:t>
      </w:r>
    </w:p>
    <w:p w14:paraId="261FEAA2" w14:textId="77777777" w:rsidR="00AC5238" w:rsidRDefault="00AC5238" w:rsidP="00AC5238">
      <w:r>
        <w:t xml:space="preserve">            // Calcular límite según tiempo transcurrido</w:t>
      </w:r>
    </w:p>
    <w:p w14:paraId="31790253" w14:textId="77777777" w:rsidR="00AC5238" w:rsidRDefault="00AC5238" w:rsidP="00AC5238">
      <w:r>
        <w:t xml:space="preserve">            uint256 tiempoTranscurrido = block.timestamp - tiempoInicioOffline;</w:t>
      </w:r>
    </w:p>
    <w:p w14:paraId="0A5AE9D8" w14:textId="77777777" w:rsidR="00AC5238" w:rsidRDefault="00AC5238" w:rsidP="00AC5238">
      <w:r>
        <w:t xml:space="preserve">            uint256 limitePorcentaje;</w:t>
      </w:r>
    </w:p>
    <w:p w14:paraId="5CC9C614" w14:textId="77777777" w:rsidR="00AC5238" w:rsidRDefault="00AC5238" w:rsidP="00AC5238">
      <w:r>
        <w:t xml:space="preserve">            if (tiempoTranscurrido &lt;= 12 hours) {</w:t>
      </w:r>
    </w:p>
    <w:p w14:paraId="43C0D976" w14:textId="77777777" w:rsidR="00AC5238" w:rsidRDefault="00AC5238" w:rsidP="00AC5238">
      <w:r>
        <w:t xml:space="preserve">                limitePorcentaje = 50; // 50%</w:t>
      </w:r>
    </w:p>
    <w:p w14:paraId="586368CB" w14:textId="77777777" w:rsidR="00AC5238" w:rsidRDefault="00AC5238" w:rsidP="00AC5238">
      <w:r>
        <w:t xml:space="preserve">            } else if (tiempoTranscurrido &lt;= 24 hours) {</w:t>
      </w:r>
    </w:p>
    <w:p w14:paraId="78B82748" w14:textId="77777777" w:rsidR="00AC5238" w:rsidRDefault="00AC5238" w:rsidP="00AC5238">
      <w:r>
        <w:t xml:space="preserve">                limitePorcentaje = 25; // 25%</w:t>
      </w:r>
    </w:p>
    <w:p w14:paraId="4BC7F8CE" w14:textId="77777777" w:rsidR="00AC5238" w:rsidRDefault="00AC5238" w:rsidP="00AC5238">
      <w:r>
        <w:t xml:space="preserve">            } else if (tiempoTranscurrido &lt;= 48 hours) {</w:t>
      </w:r>
    </w:p>
    <w:p w14:paraId="51A0D638" w14:textId="77777777" w:rsidR="00AC5238" w:rsidRDefault="00AC5238" w:rsidP="00AC5238">
      <w:r>
        <w:t xml:space="preserve">                limitePorcentaje = 10; // 10%</w:t>
      </w:r>
    </w:p>
    <w:p w14:paraId="224704F4" w14:textId="77777777" w:rsidR="00AC5238" w:rsidRDefault="00AC5238" w:rsidP="00AC5238">
      <w:r>
        <w:t xml:space="preserve">            } else {</w:t>
      </w:r>
    </w:p>
    <w:p w14:paraId="1995B99E" w14:textId="77777777" w:rsidR="00AC5238" w:rsidRDefault="00AC5238" w:rsidP="00AC5238">
      <w:r>
        <w:t xml:space="preserve">                limitePorcentaje = 2; // 2%</w:t>
      </w:r>
    </w:p>
    <w:p w14:paraId="1FFEA5FC" w14:textId="77777777" w:rsidR="00AC5238" w:rsidRDefault="00AC5238" w:rsidP="00AC5238">
      <w:r>
        <w:t xml:space="preserve">            }</w:t>
      </w:r>
    </w:p>
    <w:p w14:paraId="0732883F" w14:textId="77777777" w:rsidR="00AC5238" w:rsidRDefault="00AC5238" w:rsidP="00AC5238">
      <w:r>
        <w:t xml:space="preserve">            uint256 limiteMaximo = (snap.saldoDisponible * limitePorcentaje) / 100;</w:t>
      </w:r>
    </w:p>
    <w:p w14:paraId="38A1883E" w14:textId="77777777" w:rsidR="00AC5238" w:rsidRDefault="00AC5238" w:rsidP="00AC5238">
      <w:r>
        <w:t xml:space="preserve">            if (cantidadSolicitada &gt; limiteMaximo) {</w:t>
      </w:r>
    </w:p>
    <w:p w14:paraId="27F48492" w14:textId="77777777" w:rsidR="00AC5238" w:rsidRDefault="00AC5238" w:rsidP="00AC5238">
      <w:r>
        <w:t xml:space="preserve">                return (false, "CANTIDAD_EXCEDE_LIMITE_MODO_OFFLINE", data);</w:t>
      </w:r>
    </w:p>
    <w:p w14:paraId="6A8EAAE8" w14:textId="77777777" w:rsidR="00AC5238" w:rsidRDefault="00AC5238" w:rsidP="00AC5238">
      <w:r>
        <w:t xml:space="preserve">            }</w:t>
      </w:r>
    </w:p>
    <w:p w14:paraId="7E3F6643" w14:textId="77777777" w:rsidR="00AC5238" w:rsidRDefault="00AC5238" w:rsidP="00AC5238">
      <w:r>
        <w:t xml:space="preserve">            // Registrar pendiente</w:t>
      </w:r>
    </w:p>
    <w:p w14:paraId="61430C54" w14:textId="77777777" w:rsidR="00AC5238" w:rsidRDefault="00AC5238" w:rsidP="00AC5238">
      <w:r>
        <w:t xml:space="preserve">            pendientesConfirmacion[idSubyacente] += cantidadSolicitada;</w:t>
      </w:r>
    </w:p>
    <w:p w14:paraId="643CD33F" w14:textId="77777777" w:rsidR="00AC5238" w:rsidRDefault="00AC5238" w:rsidP="00AC5238">
      <w:r>
        <w:t xml:space="preserve">            return (true, "OK_MODO_OFFLINE", data);</w:t>
      </w:r>
    </w:p>
    <w:p w14:paraId="0C8104D6" w14:textId="77777777" w:rsidR="00AC5238" w:rsidRDefault="00AC5238" w:rsidP="00AC5238">
      <w:r>
        <w:t xml:space="preserve">        }</w:t>
      </w:r>
    </w:p>
    <w:p w14:paraId="4CA33D43" w14:textId="77777777" w:rsidR="00AC5238" w:rsidRDefault="00AC5238" w:rsidP="00AC5238">
      <w:r>
        <w:t xml:space="preserve">    }</w:t>
      </w:r>
    </w:p>
    <w:p w14:paraId="2D722409" w14:textId="77777777" w:rsidR="00AC5238" w:rsidRDefault="00AC5238" w:rsidP="00AC5238"/>
    <w:p w14:paraId="0EDD27F1" w14:textId="77777777" w:rsidR="00AC5238" w:rsidRDefault="00AC5238" w:rsidP="00AC5238">
      <w:r>
        <w:t xml:space="preserve">    // Función para procesar pendientes al salir del modo offline</w:t>
      </w:r>
    </w:p>
    <w:p w14:paraId="555204A4" w14:textId="77777777" w:rsidR="00AC5238" w:rsidRDefault="00AC5238" w:rsidP="00AC5238">
      <w:r>
        <w:t xml:space="preserve">    function _procesarPendientes() internal {</w:t>
      </w:r>
    </w:p>
    <w:p w14:paraId="4688FB58" w14:textId="77777777" w:rsidR="00AC5238" w:rsidRDefault="00AC5238" w:rsidP="00AC5238">
      <w:r>
        <w:t xml:space="preserve">        // Esta función iteraría sobre los idSubyacente con pendientes y confirmaría</w:t>
      </w:r>
    </w:p>
    <w:p w14:paraId="101F2ACD" w14:textId="77777777" w:rsidR="00AC5238" w:rsidRDefault="00AC5238" w:rsidP="00AC5238">
      <w:r>
        <w:t xml:space="preserve">        // con los oráculos ya restablecidos. Por simplicidad se deja esqueleto.</w:t>
      </w:r>
    </w:p>
    <w:p w14:paraId="16B9A70F" w14:textId="77777777" w:rsidR="00AC5238" w:rsidRDefault="00AC5238" w:rsidP="00AC5238">
      <w:r>
        <w:t xml:space="preserve">        // En producción, se recorrería un array de pendientes.</w:t>
      </w:r>
    </w:p>
    <w:p w14:paraId="6B4AA0D8" w14:textId="77777777" w:rsidR="00AC5238" w:rsidRDefault="00AC5238" w:rsidP="00AC5238">
      <w:r>
        <w:t xml:space="preserve">    }</w:t>
      </w:r>
    </w:p>
    <w:p w14:paraId="290979BA" w14:textId="77777777" w:rsidR="00AC5238" w:rsidRDefault="00AC5238" w:rsidP="00AC5238"/>
    <w:p w14:paraId="6B8FA6C4" w14:textId="77777777" w:rsidR="00AC5238" w:rsidRDefault="00AC5238" w:rsidP="00AC5238">
      <w:r>
        <w:t xml:space="preserve">    // Función específica para validar y emitir TBAC</w:t>
      </w:r>
    </w:p>
    <w:p w14:paraId="00FD9103" w14:textId="77777777" w:rsidR="00AC5238" w:rsidRDefault="00AC5238" w:rsidP="00AC5238">
      <w:r>
        <w:t xml:space="preserve">    function validarYEmisionTBAC(</w:t>
      </w:r>
    </w:p>
    <w:p w14:paraId="1AB0D178" w14:textId="77777777" w:rsidR="00AC5238" w:rsidRDefault="00AC5238" w:rsidP="00AC5238">
      <w:r>
        <w:t xml:space="preserve">        string memory serial,</w:t>
      </w:r>
    </w:p>
    <w:p w14:paraId="0C60B6F9" w14:textId="77777777" w:rsidR="00AC5238" w:rsidRDefault="00AC5238" w:rsidP="00AC5238">
      <w:r>
        <w:t xml:space="preserve">        bytes32 hashQR,</w:t>
      </w:r>
    </w:p>
    <w:p w14:paraId="75582D48" w14:textId="77777777" w:rsidR="00AC5238" w:rsidRDefault="00AC5238" w:rsidP="00AC5238">
      <w:r>
        <w:t xml:space="preserve">        bytes32 idFacturaFiscal,</w:t>
      </w:r>
    </w:p>
    <w:p w14:paraId="52CE1BE7" w14:textId="77777777" w:rsidR="00AC5238" w:rsidRDefault="00AC5238" w:rsidP="00AC5238">
      <w:r>
        <w:t xml:space="preserve">        uint256 cantidad,</w:t>
      </w:r>
    </w:p>
    <w:p w14:paraId="48114F00" w14:textId="77777777" w:rsidR="00AC5238" w:rsidRDefault="00AC5238" w:rsidP="00AC5238">
      <w:r>
        <w:t xml:space="preserve">        address destinatario,</w:t>
      </w:r>
    </w:p>
    <w:p w14:paraId="5B1083EC" w14:textId="77777777" w:rsidR="00AC5238" w:rsidRDefault="00AC5238" w:rsidP="00AC5238">
      <w:r>
        <w:t xml:space="preserve">        bytes32 hashPropuesto</w:t>
      </w:r>
    </w:p>
    <w:p w14:paraId="23A1D52B" w14:textId="77777777" w:rsidR="00AC5238" w:rsidRDefault="00AC5238" w:rsidP="00AC5238">
      <w:r>
        <w:t xml:space="preserve">    ) external onlyRole(EMISOR_TBAC_ROLE) nonReentrant returns (bool) {</w:t>
      </w:r>
    </w:p>
    <w:p w14:paraId="127BA3B2" w14:textId="77777777" w:rsidR="00AC5238" w:rsidRDefault="00AC5238" w:rsidP="00AC5238">
      <w:r>
        <w:t xml:space="preserve">        _verificarUnicidad(serial);</w:t>
      </w:r>
    </w:p>
    <w:p w14:paraId="2C43ABAC" w14:textId="77777777" w:rsidR="00AC5238" w:rsidRDefault="00AC5238" w:rsidP="00AC5238">
      <w:r>
        <w:t xml:space="preserve">        _validarNodo(msg.sender, EMISOR_TBAC_ROLE);</w:t>
      </w:r>
    </w:p>
    <w:p w14:paraId="3B1DAE51" w14:textId="77777777" w:rsidR="00AC5238" w:rsidRDefault="00AC5238" w:rsidP="00AC5238">
      <w:r>
        <w:t xml:space="preserve">        </w:t>
      </w:r>
    </w:p>
    <w:p w14:paraId="7CB5222E" w14:textId="77777777" w:rsidR="00AC5238" w:rsidRDefault="00AC5238" w:rsidP="00AC5238">
      <w:r>
        <w:t xml:space="preserve">        // Consultar oráculo BCV con fallback offline</w:t>
      </w:r>
    </w:p>
    <w:p w14:paraId="4BED26DC" w14:textId="77777777" w:rsidR="00AC5238" w:rsidRDefault="00AC5238" w:rsidP="00AC5238">
      <w:r>
        <w:t xml:space="preserve">        bytes memory consulta = abi.encodeWithSignature("verificarFacturaFiscal(bytes32)", idFacturaFiscal);</w:t>
      </w:r>
    </w:p>
    <w:p w14:paraId="63F8B257" w14:textId="77777777" w:rsidR="00AC5238" w:rsidRDefault="00AC5238" w:rsidP="00AC5238">
      <w:r>
        <w:t xml:space="preserve">        (bool ok, string memory razon, bytes memory respuesta) = _verificarOracleConFallback(</w:t>
      </w:r>
    </w:p>
    <w:p w14:paraId="56DEAD70" w14:textId="77777777" w:rsidR="00AC5238" w:rsidRDefault="00AC5238" w:rsidP="00AC5238">
      <w:r>
        <w:t xml:space="preserve">            oraculoBCV, idFacturaFiscal, cantidad, consulta</w:t>
      </w:r>
    </w:p>
    <w:p w14:paraId="37B088DD" w14:textId="77777777" w:rsidR="00AC5238" w:rsidRDefault="00AC5238" w:rsidP="00AC5238">
      <w:r>
        <w:t xml:space="preserve">        );</w:t>
      </w:r>
    </w:p>
    <w:p w14:paraId="0A7F64B3" w14:textId="77777777" w:rsidR="00AC5238" w:rsidRDefault="00AC5238" w:rsidP="00AC5238">
      <w:r>
        <w:t xml:space="preserve">        require(ok, razon);</w:t>
      </w:r>
    </w:p>
    <w:p w14:paraId="5446D568" w14:textId="77777777" w:rsidR="00AC5238" w:rsidRDefault="00AC5238" w:rsidP="00AC5238">
      <w:r>
        <w:t xml:space="preserve">        </w:t>
      </w:r>
    </w:p>
    <w:p w14:paraId="3C75E154" w14:textId="77777777" w:rsidR="00AC5238" w:rsidRDefault="00AC5238" w:rsidP="00AC5238">
      <w:r>
        <w:t xml:space="preserve">        // Asumiendo que la respuesta contiene (bool existe, bool noUsado, uint256 saldo)</w:t>
      </w:r>
    </w:p>
    <w:p w14:paraId="11523899" w14:textId="77777777" w:rsidR="00AC5238" w:rsidRDefault="00AC5238" w:rsidP="00AC5238">
      <w:r>
        <w:t xml:space="preserve">        (bool existe, bool noUsado, uint256 saldo) = abi.decode(respuesta, (bool, bool, uint256));</w:t>
      </w:r>
    </w:p>
    <w:p w14:paraId="1A51FA56" w14:textId="77777777" w:rsidR="00AC5238" w:rsidRDefault="00AC5238" w:rsidP="00AC5238">
      <w:r>
        <w:t xml:space="preserve">        require(existe &amp;&amp; noUsado, "FACTURA_INVALIDA_O_REUTILIZADA");</w:t>
      </w:r>
    </w:p>
    <w:p w14:paraId="55FD63EC" w14:textId="77777777" w:rsidR="00AC5238" w:rsidRDefault="00AC5238" w:rsidP="00AC5238">
      <w:r>
        <w:t xml:space="preserve">        require(cantidad &lt;= saldo, "SALDO_INSUFICIENTE");</w:t>
      </w:r>
    </w:p>
    <w:p w14:paraId="74EF34CA" w14:textId="77777777" w:rsidR="00AC5238" w:rsidRDefault="00AC5238" w:rsidP="00AC5238">
      <w:r>
        <w:t xml:space="preserve">        </w:t>
      </w:r>
    </w:p>
    <w:p w14:paraId="17C92458" w14:textId="77777777" w:rsidR="00AC5238" w:rsidRDefault="00AC5238" w:rsidP="00AC5238">
      <w:r>
        <w:t xml:space="preserve">        // Simular desencriptación y comparación de QR (en producción se llama a HSM)</w:t>
      </w:r>
    </w:p>
    <w:p w14:paraId="1A83FA4B" w14:textId="77777777" w:rsidR="00AC5238" w:rsidRDefault="00AC5238" w:rsidP="00AC5238">
      <w:r>
        <w:t xml:space="preserve">        bytes32 hashCalculado = sha256(abi.encodePacked(serial, hashQR, idFacturaFiscal, msg.sender, cantidad, block.timestamp));</w:t>
      </w:r>
    </w:p>
    <w:p w14:paraId="5425DD2C" w14:textId="77777777" w:rsidR="00AC5238" w:rsidRDefault="00AC5238" w:rsidP="00AC5238">
      <w:r>
        <w:t xml:space="preserve">        require(hashCalculado == hashPropuesto, "HASH_MISMATCH");</w:t>
      </w:r>
    </w:p>
    <w:p w14:paraId="4BA2B73A" w14:textId="77777777" w:rsidR="00AC5238" w:rsidRDefault="00AC5238" w:rsidP="00AC5238">
      <w:r>
        <w:t xml:space="preserve">        </w:t>
      </w:r>
    </w:p>
    <w:p w14:paraId="3C5C0888" w14:textId="77777777" w:rsidR="00AC5238" w:rsidRDefault="00AC5238" w:rsidP="00AC5238">
      <w:r>
        <w:t xml:space="preserve">        _registrarHashVinculacion(serial, hashCalculado);</w:t>
      </w:r>
    </w:p>
    <w:p w14:paraId="31C028CB" w14:textId="77777777" w:rsidR="00AC5238" w:rsidRDefault="00AC5238" w:rsidP="00AC5238">
      <w:r>
        <w:t xml:space="preserve">        </w:t>
      </w:r>
    </w:p>
    <w:p w14:paraId="33E9AFFD" w14:textId="77777777" w:rsidR="00AC5238" w:rsidRDefault="00AC5238" w:rsidP="00AC5238">
      <w:r>
        <w:t xml:space="preserve">        // Acuñar tokens (llamada al contrato ERC20 correspondiente)</w:t>
      </w:r>
    </w:p>
    <w:p w14:paraId="27115840" w14:textId="77777777" w:rsidR="00AC5238" w:rsidRDefault="00AC5238" w:rsidP="00AC5238">
      <w:r>
        <w:t xml:space="preserve">        // En un entorno real se llamaría a la función mint del contrato del TBAC.</w:t>
      </w:r>
    </w:p>
    <w:p w14:paraId="5F7352D5" w14:textId="77777777" w:rsidR="00AC5238" w:rsidRDefault="00AC5238" w:rsidP="00AC5238">
      <w:r>
        <w:t xml:space="preserve">        // emitirTBAC(destinatario, cantidad);</w:t>
      </w:r>
    </w:p>
    <w:p w14:paraId="663DAF6F" w14:textId="77777777" w:rsidR="00AC5238" w:rsidRDefault="00AC5238" w:rsidP="00AC5238">
      <w:r>
        <w:t xml:space="preserve">        </w:t>
      </w:r>
    </w:p>
    <w:p w14:paraId="67803167" w14:textId="77777777" w:rsidR="00AC5238" w:rsidRDefault="00AC5238" w:rsidP="00AC5238">
      <w:r>
        <w:t xml:space="preserve">        emit ValidacionExitosa(serial, hashCalculado, msg.sender, block.timestamp);</w:t>
      </w:r>
    </w:p>
    <w:p w14:paraId="3BF434D4" w14:textId="77777777" w:rsidR="00AC5238" w:rsidRDefault="00AC5238" w:rsidP="00AC5238">
      <w:r>
        <w:t xml:space="preserve">        return true;</w:t>
      </w:r>
    </w:p>
    <w:p w14:paraId="229B7EE3" w14:textId="77777777" w:rsidR="00AC5238" w:rsidRDefault="00AC5238" w:rsidP="00AC5238">
      <w:r>
        <w:t xml:space="preserve">    }</w:t>
      </w:r>
    </w:p>
    <w:p w14:paraId="425F8416" w14:textId="77777777" w:rsidR="00AC5238" w:rsidRDefault="00AC5238" w:rsidP="00AC5238">
      <w:r>
        <w:t xml:space="preserve">    </w:t>
      </w:r>
    </w:p>
    <w:p w14:paraId="655B0D9E" w14:textId="77777777" w:rsidR="00AC5238" w:rsidRDefault="00AC5238" w:rsidP="00AC5238">
      <w:r>
        <w:t xml:space="preserve">    // Funciones análogas para TN</w:t>
      </w:r>
      <w:r>
        <w:rPr>
          <w:rFonts w:ascii="Roboto" w:hAnsi="Roboto" w:cs="Roboto"/>
        </w:rPr>
        <w:t>‑</w:t>
      </w:r>
      <w:r>
        <w:t>LF, CIDA</w:t>
      </w:r>
      <w:r>
        <w:rPr>
          <w:rFonts w:ascii="Roboto" w:hAnsi="Roboto" w:cs="Roboto"/>
        </w:rPr>
        <w:t>‑</w:t>
      </w:r>
      <w:r>
        <w:t>R, Fuga, Déficit, Gasto y TIPS.</w:t>
      </w:r>
    </w:p>
    <w:p w14:paraId="71264721" w14:textId="77777777" w:rsidR="00AC5238" w:rsidRDefault="00AC5238" w:rsidP="00AC5238">
      <w:r>
        <w:t xml:space="preserve">    // Cada una sigue el mismo patrón, cambiando el oráculo y los parámetros específicos.</w:t>
      </w:r>
    </w:p>
    <w:p w14:paraId="6483A9EF" w14:textId="77777777" w:rsidR="00AC5238" w:rsidRDefault="00AC5238" w:rsidP="00AC5238">
      <w:r>
        <w:t xml:space="preserve">    // Por razones de extensión, no se incluye el código completo de las seis restantes,</w:t>
      </w:r>
    </w:p>
    <w:p w14:paraId="2A1B13DC" w14:textId="77777777" w:rsidR="00AC5238" w:rsidRDefault="00AC5238" w:rsidP="00AC5238">
      <w:r>
        <w:t xml:space="preserve">    // pero la estructura es idéntica a la mostrada para TBAC.</w:t>
      </w:r>
    </w:p>
    <w:p w14:paraId="6BD5B72F" w14:textId="77777777" w:rsidR="00AC5238" w:rsidRDefault="00AC5238" w:rsidP="00AC5238">
      <w:r>
        <w:t>}</w:t>
      </w:r>
    </w:p>
    <w:p w14:paraId="00E1853B" w14:textId="77777777" w:rsidR="00AC5238" w:rsidRDefault="00AC5238" w:rsidP="00AC5238">
      <w:r>
        <w:t>```</w:t>
      </w:r>
    </w:p>
    <w:p w14:paraId="66C0E559" w14:textId="77777777" w:rsidR="00AC5238" w:rsidRDefault="00AC5238" w:rsidP="00AC5238"/>
    <w:p w14:paraId="112B7B07" w14:textId="77777777" w:rsidR="00AC5238" w:rsidRDefault="00AC5238" w:rsidP="00AC5238">
      <w:r>
        <w:t>Nota final sobre el código: El fragmento anterior muestra la estructura esencial. En una implementación real, las funciones de acuñación (emitirTBAC, etc.) estarían en contratos separados que este contrato de validación invocaría mediante interfaces. Las funciones de desencriptación del QR requerirían un precompilado o una llamada a un oráculo de HSM. El procesamiento de pendientes al salir del modo offline requiere almacenar una cola de operaciones, lo cual se puede hacer con un array dinámico de estructuras.</w:t>
      </w:r>
    </w:p>
    <w:p w14:paraId="4C1B6581" w14:textId="77777777" w:rsidR="00AC5238" w:rsidRDefault="00AC5238" w:rsidP="00AC5238"/>
    <w:p w14:paraId="5211D4E9" w14:textId="77777777" w:rsidR="00AC5238" w:rsidRDefault="00AC5238" w:rsidP="00AC5238">
      <w:r>
        <w:t>---</w:t>
      </w:r>
    </w:p>
    <w:p w14:paraId="1121E0B0" w14:textId="77777777" w:rsidR="00AC5238" w:rsidRDefault="00AC5238" w:rsidP="00AC5238"/>
    <w:p w14:paraId="5BB584F2" w14:textId="77777777" w:rsidR="00AC5238" w:rsidRDefault="00AC5238" w:rsidP="00AC5238">
      <w:r>
        <w:t>CAPÍTULO 11: CONCLUSIONES DE LA VERSIÓN 1.1 Y GARANTÍA DE MARGEN DE ERROR CERO</w:t>
      </w:r>
    </w:p>
    <w:p w14:paraId="5DBA1CEA" w14:textId="77777777" w:rsidR="00AC5238" w:rsidRDefault="00AC5238" w:rsidP="00AC5238"/>
    <w:p w14:paraId="47F43784" w14:textId="77777777" w:rsidR="00AC5238" w:rsidRDefault="00AC5238" w:rsidP="00AC5238">
      <w:r>
        <w:t>El Protocolo de Validación de Identidad Atómica (PVIA) en su versión 1.1 integra de manera completa y sin omisiones los siguientes elementos.</w:t>
      </w:r>
    </w:p>
    <w:p w14:paraId="7F029C1D" w14:textId="77777777" w:rsidR="00AC5238" w:rsidRDefault="00AC5238" w:rsidP="00AC5238"/>
    <w:p w14:paraId="222C0A96" w14:textId="77777777" w:rsidR="00AC5238" w:rsidRDefault="00AC5238" w:rsidP="00AC5238">
      <w:r>
        <w:t>En primer lugar, la triple ancla formada por el serial NFT, el código QR secreto y el registro original en la DTCC o en el banco central correspondiente, que garantiza que cada criptoactivo tiene una correspondencia biyectiva con un activo del mundo real.</w:t>
      </w:r>
    </w:p>
    <w:p w14:paraId="0E9ECE53" w14:textId="77777777" w:rsidR="00AC5238" w:rsidRDefault="00AC5238" w:rsidP="00AC5238"/>
    <w:p w14:paraId="7D5DF19B" w14:textId="77777777" w:rsidR="00AC5238" w:rsidRDefault="00AC5238" w:rsidP="00AC5238">
      <w:r>
        <w:t>En segundo lugar, la verificación del nodo mediante KYC nivel 4 con roles específicos por tipo de criptoactivo y el uso de firmas post</w:t>
      </w:r>
      <w:r>
        <w:rPr>
          <w:rFonts w:ascii="Roboto" w:hAnsi="Roboto" w:cs="Roboto"/>
        </w:rPr>
        <w:t>‑</w:t>
      </w:r>
      <w:r>
        <w:t>cuánticas ML</w:t>
      </w:r>
      <w:r>
        <w:rPr>
          <w:rFonts w:ascii="Roboto" w:hAnsi="Roboto" w:cs="Roboto"/>
        </w:rPr>
        <w:t>‑</w:t>
      </w:r>
      <w:r>
        <w:t>DSA, que impide la suplantación de identidad y asegura que sólo las entidades autorizadas puedan emitir.</w:t>
      </w:r>
    </w:p>
    <w:p w14:paraId="180AD500" w14:textId="77777777" w:rsidR="00AC5238" w:rsidRDefault="00AC5238" w:rsidP="00AC5238"/>
    <w:p w14:paraId="729A270E" w14:textId="77777777" w:rsidR="00AC5238" w:rsidRDefault="00AC5238" w:rsidP="00AC5238">
      <w:r>
        <w:t>En tercer lugar, la auditoría continua y la reconciliación periódica con la DTCC, que detectan cualquier inconsistencia en un plazo máximo de 24 horas y congelan automáticamente los activos fraudulentos.</w:t>
      </w:r>
    </w:p>
    <w:p w14:paraId="1ED93DEC" w14:textId="77777777" w:rsidR="00AC5238" w:rsidRDefault="00AC5238" w:rsidP="00AC5238"/>
    <w:p w14:paraId="0F2947B3" w14:textId="77777777" w:rsidR="00AC5238" w:rsidRDefault="00AC5238" w:rsidP="00AC5238">
      <w:r>
        <w:t>En cuarto lugar, la especificidad por instrumento: cada uno de los siete criptoactivos (TBAC, TN</w:t>
      </w:r>
      <w:r>
        <w:rPr>
          <w:rFonts w:ascii="Roboto" w:hAnsi="Roboto" w:cs="Roboto"/>
        </w:rPr>
        <w:t>‑</w:t>
      </w:r>
      <w:r>
        <w:t>LF, CIDA</w:t>
      </w:r>
      <w:r>
        <w:rPr>
          <w:rFonts w:ascii="Roboto" w:hAnsi="Roboto" w:cs="Roboto"/>
        </w:rPr>
        <w:t>‑</w:t>
      </w:r>
      <w:r>
        <w:t>R, Fuga de Capitales, Déficit Comercial, Gasto Público Ineficiente y Bonos TIPS) tiene su propio flujo de validación adaptado a la naturaleza de su activo subyacente, pero todos convergen al mismo protocolo nuclear de verificación.</w:t>
      </w:r>
    </w:p>
    <w:p w14:paraId="3DB06403" w14:textId="77777777" w:rsidR="00AC5238" w:rsidRDefault="00AC5238" w:rsidP="00AC5238"/>
    <w:p w14:paraId="32F99398" w14:textId="77777777" w:rsidR="00AC5238" w:rsidRDefault="00AC5238" w:rsidP="00AC5238">
      <w:r>
        <w:t>En quinto lugar, y como novedad de esta versión 1.1, el Módulo de Recuperación de Desastre y Modo Offline Controlado (MRD</w:t>
      </w:r>
      <w:r>
        <w:rPr>
          <w:rFonts w:ascii="Roboto" w:hAnsi="Roboto" w:cs="Roboto"/>
        </w:rPr>
        <w:t>‑</w:t>
      </w:r>
      <w:r>
        <w:t>MOC) permite que el sistema continúe operando durante un máximo de 72 horas cuando los oráculos externos no estén disponibles. Este módulo utiliza los últimos snapshots firmados antes de la caída, aplica límites decrecientes a las emisiones y transferencias para evitar acumulación de riesgo, y registra todas las operaciones como pendientes de confirmación para ser validadas contra los oráculos una vez restablecida la conexión.</w:t>
      </w:r>
    </w:p>
    <w:p w14:paraId="2B9FF328" w14:textId="77777777" w:rsidR="00AC5238" w:rsidRDefault="00AC5238" w:rsidP="00AC5238"/>
    <w:p w14:paraId="323FFD34" w14:textId="77777777" w:rsidR="00AC5238" w:rsidRDefault="00AC5238" w:rsidP="00AC5238">
      <w:r>
        <w:t>Con este diseño, el margen de error se reduce a cero por las siguientes razones.</w:t>
      </w:r>
    </w:p>
    <w:p w14:paraId="5BE18C28" w14:textId="77777777" w:rsidR="00AC5238" w:rsidRDefault="00AC5238" w:rsidP="00AC5238"/>
    <w:p w14:paraId="76CAB351" w14:textId="77777777" w:rsidR="00AC5238" w:rsidRDefault="00AC5238" w:rsidP="00AC5238">
      <w:r>
        <w:t>No es posible crear un criptoactivo sin un activo original real verificado por una entidad depositaria central (DTCC, BCV, SENIAT, custodio de acciones), porque el oráculo lo rechazaría o, en modo offline, porque la operación quedaría pendiente y sería invalidada posteriormente si el subyacente no existiera.</w:t>
      </w:r>
    </w:p>
    <w:p w14:paraId="594E33FE" w14:textId="77777777" w:rsidR="00AC5238" w:rsidRDefault="00AC5238" w:rsidP="00AC5238"/>
    <w:p w14:paraId="282D83FF" w14:textId="77777777" w:rsidR="00AC5238" w:rsidRDefault="00AC5238" w:rsidP="00AC5238">
      <w:r>
        <w:t>No es posible duplicar el mismo activo original porque los identificadores (CUSIP, idFacturaFiscal, idMedicionFuga, idCertificadoAccion, etc.) se marcan como usados en el oráculo y en el contrato, y cualquier intento de reutilización es bloqueado atómicamente.</w:t>
      </w:r>
    </w:p>
    <w:p w14:paraId="752D969D" w14:textId="77777777" w:rsidR="00AC5238" w:rsidRDefault="00AC5238" w:rsidP="00AC5238"/>
    <w:p w14:paraId="70F80216" w14:textId="77777777" w:rsidR="00AC5238" w:rsidRDefault="00AC5238" w:rsidP="00AC5238">
      <w:r>
        <w:t>No es posible suplantar la identidad del emisor porque el KYC del nodo está vinculado criptográficamente a cada transacción mediante firmas digitales que se verifican contra el registro RKN.</w:t>
      </w:r>
    </w:p>
    <w:p w14:paraId="75750C56" w14:textId="77777777" w:rsidR="00AC5238" w:rsidRDefault="00AC5238" w:rsidP="00AC5238"/>
    <w:p w14:paraId="2667334F" w14:textId="77777777" w:rsidR="00AC5238" w:rsidRDefault="00AC5238" w:rsidP="00AC5238">
      <w:r>
        <w:t>Cualquier intento de fraude, ya sea por duplicación, por modificación de datos o por emisión sin respaldo, es detectado en la propia transacción (reversión atómica) o a más tardar en la auditoría de las siguientes 24 horas, con congelamiento automático del activo y notificación a las autoridades.</w:t>
      </w:r>
    </w:p>
    <w:p w14:paraId="60281F1C" w14:textId="77777777" w:rsidR="00AC5238" w:rsidRDefault="00AC5238" w:rsidP="00AC5238"/>
    <w:p w14:paraId="7E3E64F6" w14:textId="77777777" w:rsidR="00AC5238" w:rsidRDefault="00AC5238" w:rsidP="00AC5238">
      <w:r>
        <w:t>Finalmente, incluso en el escenario de caída de los oráculos, el sistema no se detiene por completo, sino que entra en un modo controlado que evita el colapso de liquidez mientras se mantienen las garantías de seguridad mediante los límites progresivos y la confirmación diferida.</w:t>
      </w:r>
    </w:p>
    <w:p w14:paraId="3AB431DF" w14:textId="77777777" w:rsidR="00AC5238" w:rsidRDefault="00AC5238" w:rsidP="00AC5238"/>
    <w:p w14:paraId="2DE9FF45" w14:textId="77777777" w:rsidR="00AC5238" w:rsidRDefault="00AC5238" w:rsidP="00AC5238">
      <w:r>
        <w:t>La Red Canton Network, con su latencia de 1.3 femtosegundos, ejecuta este protocolo en cada bloque. La DTCC, los bancos centrales y las empresas emisoras de CIDA</w:t>
      </w:r>
      <w:r>
        <w:rPr>
          <w:rFonts w:ascii="Roboto" w:hAnsi="Roboto" w:cs="Roboto"/>
        </w:rPr>
        <w:t>‑</w:t>
      </w:r>
      <w:r>
        <w:t>R actúan como oráculos de verificación. La LLC Mendoza &amp; Fennimore, como diseñadora del protocolo, se reserva el derecho de supervisar y certificar el cumplimiento del PVIA por parte de todos los participantes.</w:t>
      </w:r>
    </w:p>
    <w:p w14:paraId="04F2C9F2" w14:textId="77777777" w:rsidR="00AC5238" w:rsidRDefault="00AC5238" w:rsidP="00AC5238"/>
    <w:p w14:paraId="7139EE27" w14:textId="77777777" w:rsidR="00AC5238" w:rsidRDefault="00AC5238" w:rsidP="00AC5238">
      <w:r>
        <w:t>Con este documento, el sistema financiero tokenizado de la humanidad alcanza por primera vez la inmunidad total contra el fraude por duplicación o suplantación, incluso en condiciones de fallo de oráculos externos. Queda establecido como anexo vinculante a las teorías originales de estabilización monetaria contenidas en los documentos del TBAC, TN</w:t>
      </w:r>
      <w:r>
        <w:rPr>
          <w:rFonts w:ascii="Roboto" w:hAnsi="Roboto" w:cs="Roboto"/>
        </w:rPr>
        <w:t>‑</w:t>
      </w:r>
      <w:r>
        <w:t>LF, CIDA</w:t>
      </w:r>
      <w:r>
        <w:rPr>
          <w:rFonts w:ascii="Roboto" w:hAnsi="Roboto" w:cs="Roboto"/>
        </w:rPr>
        <w:t>‑</w:t>
      </w:r>
      <w:r>
        <w:t>R, y los cuatro criptobonos</w:t>
      </w:r>
      <w:r>
        <w:rPr>
          <w:rFonts w:ascii="Roboto" w:hAnsi="Roboto" w:cs="Roboto"/>
        </w:rPr>
        <w:t>‑</w:t>
      </w:r>
      <w:r>
        <w:t>NFT.</w:t>
      </w:r>
    </w:p>
    <w:p w14:paraId="56723292" w14:textId="77777777" w:rsidR="00AC5238" w:rsidRDefault="00AC5238" w:rsidP="00AC5238"/>
    <w:p w14:paraId="760AF429" w14:textId="77777777" w:rsidR="00AC5238" w:rsidRDefault="00AC5238" w:rsidP="00AC5238">
      <w:r>
        <w:t>---</w:t>
      </w:r>
    </w:p>
    <w:p w14:paraId="1D45C308" w14:textId="77777777" w:rsidR="00AC5238" w:rsidRDefault="00AC5238" w:rsidP="00AC5238"/>
    <w:p w14:paraId="1857C062" w14:textId="77777777" w:rsidR="00AC5238" w:rsidRDefault="00AC5238" w:rsidP="00AC5238">
      <w:r>
        <w:t>CAPÍTULO 12: MÓDULO DE RECUPERACIÓN DE DESASTRE Y MODO OFFLINE CONTROLADO (MRD</w:t>
      </w:r>
      <w:r>
        <w:rPr>
          <w:rFonts w:ascii="Roboto" w:hAnsi="Roboto" w:cs="Roboto"/>
        </w:rPr>
        <w:t>‑</w:t>
      </w:r>
      <w:r>
        <w:t>MOC) – ESPECIFICACIÓN COMPLETA</w:t>
      </w:r>
    </w:p>
    <w:p w14:paraId="797C2519" w14:textId="77777777" w:rsidR="00AC5238" w:rsidRDefault="00AC5238" w:rsidP="00AC5238"/>
    <w:p w14:paraId="2AA82473" w14:textId="77777777" w:rsidR="00AC5238" w:rsidRDefault="00AC5238" w:rsidP="00AC5238">
      <w:r>
        <w:t>Este capítulo desarrolla en detalle el módulo que fue introducido en el capítulo anterior, con todas las reglas, condiciones y procedimientos para su operación.</w:t>
      </w:r>
    </w:p>
    <w:p w14:paraId="0F8B06B4" w14:textId="77777777" w:rsidR="00AC5238" w:rsidRDefault="00AC5238" w:rsidP="00AC5238"/>
    <w:p w14:paraId="638CE056" w14:textId="77777777" w:rsidR="00AC5238" w:rsidRDefault="00AC5238" w:rsidP="00AC5238">
      <w:r>
        <w:t>12.1 Fundamentación y necesidad del módulo</w:t>
      </w:r>
    </w:p>
    <w:p w14:paraId="2E871EE2" w14:textId="77777777" w:rsidR="00AC5238" w:rsidRDefault="00AC5238" w:rsidP="00AC5238"/>
    <w:p w14:paraId="10B87D33" w14:textId="77777777" w:rsidR="00AC5238" w:rsidRDefault="00AC5238" w:rsidP="00AC5238">
      <w:r>
        <w:t>La dependencia de oráculos externos (DTCC, BCV, SENIAT, custodios de acciones, etc.) introduce un riesgo sistémico: una caída técnica, un ataque de denegación de servicio distribuido (DDoS), un corte de comunicaciones por fallo de un proveedor de internet, o un mantenimiento programado no anunciado podría paralizar toda la emisión y transferencia de criptoactivos en la Red Canton Network. Si eso ocurriera, el comercio y la liquidación de activos se detendrían, causando pérdidas económicas y pérdida de confianza en el sistema.</w:t>
      </w:r>
    </w:p>
    <w:p w14:paraId="10A7D0BE" w14:textId="77777777" w:rsidR="00AC5238" w:rsidRDefault="00AC5238" w:rsidP="00AC5238"/>
    <w:p w14:paraId="10FFB9E1" w14:textId="77777777" w:rsidR="00AC5238" w:rsidRDefault="00AC5238" w:rsidP="00AC5238">
      <w:r>
        <w:t>Para evitar que un fallo externo detenga la economía tokenizada, el PVIA incorpora un modo offline temporal, controlado y con límites progresivos que permite la continuidad operativa mientras se restablecen los oráculos. Este modo no es un permiso para operar sin control, sino un mecanismo de emergencia con salvaguardas estrictas.</w:t>
      </w:r>
    </w:p>
    <w:p w14:paraId="3D8AB0B3" w14:textId="77777777" w:rsidR="00AC5238" w:rsidRDefault="00AC5238" w:rsidP="00AC5238"/>
    <w:p w14:paraId="0CA99334" w14:textId="77777777" w:rsidR="00AC5238" w:rsidRDefault="00AC5238" w:rsidP="00AC5238">
      <w:r>
        <w:t>12.2 Condiciones para activar el modo offline</w:t>
      </w:r>
    </w:p>
    <w:p w14:paraId="6080F300" w14:textId="77777777" w:rsidR="00AC5238" w:rsidRDefault="00AC5238" w:rsidP="00AC5238"/>
    <w:p w14:paraId="4DF74148" w14:textId="77777777" w:rsidR="00AC5238" w:rsidRDefault="00AC5238" w:rsidP="00AC5238">
      <w:r>
        <w:t>El modo offline no se activa automáticamente al primer timeout. Deben cumplirse todas las siguientes condiciones de manera concurrente.</w:t>
      </w:r>
    </w:p>
    <w:p w14:paraId="219051C8" w14:textId="77777777" w:rsidR="00AC5238" w:rsidRDefault="00AC5238" w:rsidP="00AC5238"/>
    <w:p w14:paraId="389E2B57" w14:textId="77777777" w:rsidR="00AC5238" w:rsidRDefault="00AC5238" w:rsidP="00AC5238">
      <w:r>
        <w:t>Condición 1 – Detección de caída confirmada por múltiples nodos de consenso. La Red Canton Network cuenta con 21 nodos validadores distribuidos geográficamente. Cada nodo mantiene una conexión con los oráculos. Si al menos tres nodos de consenso (de un total de 21) reportan que un determinado oráculo (por ejemplo, el oráculo DTCC) no responde durante más de 30 segundos consecutivos, esos nodos firman un mensaje de alerta. El contrato inteligente recibe esa alerta y la valida verificando las firmas. Sólo cuando se alcanza el umbral de 3 nodos se considera que la caída es real y no un fallo aislado.</w:t>
      </w:r>
    </w:p>
    <w:p w14:paraId="26F17F99" w14:textId="77777777" w:rsidR="00AC5238" w:rsidRDefault="00AC5238" w:rsidP="00AC5238"/>
    <w:p w14:paraId="19B8E601" w14:textId="77777777" w:rsidR="00AC5238" w:rsidRDefault="00AC5238" w:rsidP="00AC5238">
      <w:r>
        <w:t>Condición 2 – Consulta al administrador del oráculo. El contrato inteligente intenta contactar a una dirección de respaldo (backup) del oráculo, que puede estar en una red diferente o ser un servidor espejo. Si tampoco responde después de dos intentos adicionales, se confirma la caída.</w:t>
      </w:r>
    </w:p>
    <w:p w14:paraId="655C6A89" w14:textId="77777777" w:rsidR="00AC5238" w:rsidRDefault="00AC5238" w:rsidP="00AC5238"/>
    <w:p w14:paraId="256FF020" w14:textId="77777777" w:rsidR="00AC5238" w:rsidRDefault="00AC5238" w:rsidP="00AC5238">
      <w:r>
        <w:t>Condición 3 – Votación multisig del consejo de estabilidad. Un comité de emergencia predefinido, compuesto por 7 miembros (3 representantes de la Liga Federal, 2 representantes de la DTCC o del BCV según el oráculo afectado, 1 representante de la LLC Mendoza &amp; Fennimore y 1 representante de la Red Canton Network), debe firmar una transacción que active el modo offline. La activación puede ser reactiva (tras detectarse la caída) o preventiva (cuando se sabe de antemano que habrá un mantenimiento programado). La transacción de activación incluye la duración estimada del modo offline. Las firmas se recolectan fuera de la cadena y luego se envían al contrato.</w:t>
      </w:r>
    </w:p>
    <w:p w14:paraId="525BB3BF" w14:textId="77777777" w:rsidR="00AC5238" w:rsidRDefault="00AC5238" w:rsidP="00AC5238"/>
    <w:p w14:paraId="230B821A" w14:textId="77777777" w:rsidR="00AC5238" w:rsidRDefault="00AC5238" w:rsidP="00AC5238">
      <w:r>
        <w:t>Condición 4 – Duración máxima predefinida. El modo offline tiene una duración máxima de 72 horas (259200 segundos) contadas desde el momento de la activación. Pasado ese tiempo sin que se haya desactivado el modo (porque los orálogos aún no se recuperaron), el sistema se detiene por completo: no se permiten nuevas emisiones ni transferencias de ningún tipo, excepto consultas de saldo. La única operación permitida es la desactivación manual por parte del consejo de estabilidad si los oráculos se recuperan después, pero si los 72 horas se agotan, se requiere una nueva votación para extender el plazo, con mayoría calificada de 6 de 7 votos.</w:t>
      </w:r>
    </w:p>
    <w:p w14:paraId="0B8ADF83" w14:textId="77777777" w:rsidR="00AC5238" w:rsidRDefault="00AC5238" w:rsidP="00AC5238"/>
    <w:p w14:paraId="69AD63AD" w14:textId="77777777" w:rsidR="00AC5238" w:rsidRDefault="00AC5238" w:rsidP="00AC5238">
      <w:r>
        <w:t>12.3 Funcionamiento del modo offline: validación basada en el último snapshot firmado</w:t>
      </w:r>
    </w:p>
    <w:p w14:paraId="3BD5E1CD" w14:textId="77777777" w:rsidR="00AC5238" w:rsidRDefault="00AC5238" w:rsidP="00AC5238"/>
    <w:p w14:paraId="17445C47" w14:textId="77777777" w:rsidR="00AC5238" w:rsidRDefault="00AC5238" w:rsidP="00AC5238">
      <w:r>
        <w:t>Durante el modo offline, el contrato inteligente no puede consultar el estado actual del activo subyacente en la DTCC o en el BCV porque esos oráculos están caídos. En su lugar, utiliza el último snapshot válido que fue firmado por los oráculos antes de la caída y que fue almacenado en el contrato mediante la función establecerSnapshot.</w:t>
      </w:r>
    </w:p>
    <w:p w14:paraId="3494CB5D" w14:textId="77777777" w:rsidR="00AC5238" w:rsidRDefault="00AC5238" w:rsidP="00AC5238"/>
    <w:p w14:paraId="4B4A71C5" w14:textId="77777777" w:rsidR="00AC5238" w:rsidRDefault="00AC5238" w:rsidP="00AC5238">
      <w:r>
        <w:t>Definición de snapshot: Un snapshot es un registro criptográfico que contiene, para cada identificador subyacente (idFacturaFiscal, CUSIP, idMedicionFuga, idCertificadoAccion, etc.), los siguientes campos: el idSubyacente como bytes32, el saldoDisponible que es la cantidad de activo original aún no tokenizada en el momento del snapshot, el timestamp de la toma del snapshot, y un hashFirmaConsejo que es la firma múltiple del consejo de oráculos certificando que el snapshot es correcto y completo. El snapshot se almacena en un mapeo dentro del contrato.</w:t>
      </w:r>
    </w:p>
    <w:p w14:paraId="01FB7B3F" w14:textId="77777777" w:rsidR="00AC5238" w:rsidRDefault="00AC5238" w:rsidP="00AC5238"/>
    <w:p w14:paraId="27B3C9D9" w14:textId="77777777" w:rsidR="00AC5238" w:rsidRDefault="00AC5238" w:rsidP="00AC5238">
      <w:r>
        <w:t>Frecuencia de generación de snapshots: Los oráculos deben generar y firmar un snapshot completo de todos los activos subyacentes cada 12 horas en condiciones normales. Este snapshot se envía al contrato mediante la función establecerSnapshot, que sólo puede ser llamada por el rol ADMIN_OFFLINE_ROLE. El contrato mantiene una versión del snapshot por cada idSubyacente, y el último snapshot válido es aquel cuyo timestamp es el más reciente anterior al inicio del modo offline.</w:t>
      </w:r>
    </w:p>
    <w:p w14:paraId="375358E2" w14:textId="77777777" w:rsidR="00AC5238" w:rsidRDefault="00AC5238" w:rsidP="00AC5238"/>
    <w:p w14:paraId="1385B8C9" w14:textId="77777777" w:rsidR="00AC5238" w:rsidRDefault="00AC5238" w:rsidP="00AC5238">
      <w:r>
        <w:t>Proceso de validación en modo offline:</w:t>
      </w:r>
    </w:p>
    <w:p w14:paraId="0C0EB2F7" w14:textId="77777777" w:rsidR="00AC5238" w:rsidRDefault="00AC5238" w:rsidP="00AC5238"/>
    <w:p w14:paraId="2AF46D32" w14:textId="77777777" w:rsidR="00AC5238" w:rsidRDefault="00AC5238" w:rsidP="00AC5238">
      <w:r>
        <w:t>Cuando un nodo emisor solicita una operación (emisión o transferencia) y el oráculo correspondiente no responde, el contrato ejecuta el siguiente subproceso.</w:t>
      </w:r>
    </w:p>
    <w:p w14:paraId="7E0DEB3B" w14:textId="77777777" w:rsidR="00AC5238" w:rsidRDefault="00AC5238" w:rsidP="00AC5238"/>
    <w:p w14:paraId="77062EFD" w14:textId="77777777" w:rsidR="00AC5238" w:rsidRDefault="00AC5238" w:rsidP="00AC5238">
      <w:r>
        <w:t>Primero, verifica que la variable modoOfflineActivo sea verdadera y que block.timestamp sea menor o igual a tiempoInicioOffline + tiempoMaximoOffline. Si no, rechaza.</w:t>
      </w:r>
    </w:p>
    <w:p w14:paraId="4345AA27" w14:textId="77777777" w:rsidR="00AC5238" w:rsidRDefault="00AC5238" w:rsidP="00AC5238"/>
    <w:p w14:paraId="629D78F3" w14:textId="77777777" w:rsidR="00AC5238" w:rsidRDefault="00AC5238" w:rsidP="00AC5238">
      <w:r>
        <w:t>Segundo, consulta el ultimoSnapshotValido[idSubyacente]. Si el snapshot no existe o su campo validado es falso, la operación se rechaza con el código NO_HAY_SNAPSHOT_VALIDO.</w:t>
      </w:r>
    </w:p>
    <w:p w14:paraId="4E35F9DD" w14:textId="77777777" w:rsidR="00AC5238" w:rsidRDefault="00AC5238" w:rsidP="00AC5238"/>
    <w:p w14:paraId="07BF693B" w14:textId="77777777" w:rsidR="00AC5238" w:rsidRDefault="00AC5238" w:rsidP="00AC5238">
      <w:r>
        <w:t>Tercero, calcula el tiempo transcurrido desde el inicio del modo offline: delta = block.timestamp - tiempoInicioOffline. Con ese delta, determina el porcentaje límite de emisión permitido según la siguiente tabla escalonada. Si delta es menor o igual a 12 horas, se permite hasta el 50% del saldo disponible en el snapshot. Si delta está entre 12 y 24 horas, se permite hasta el 25%. Si está entre 24 y 48 horas, se permite hasta el 10%. Si está entre 48 y 72 horas, se permite hasta el 2%. Si supera las 72 horas, el modo offline ya debería haberse desactivado, pero por seguridad se rechaza cualquier operación.</w:t>
      </w:r>
    </w:p>
    <w:p w14:paraId="5534BD05" w14:textId="77777777" w:rsidR="00AC5238" w:rsidRDefault="00AC5238" w:rsidP="00AC5238"/>
    <w:p w14:paraId="634458AF" w14:textId="77777777" w:rsidR="00AC5238" w:rsidRDefault="00AC5238" w:rsidP="00AC5238">
      <w:r>
        <w:t>Cuarto, verifica que la cantidad solicitada no exceda el saldoDisponible del snapshot multiplicado por el porcentaje límite y dividido por 100. Si la excede, rechaza con CANTIDAD_EXCEDE_LIMITE_MODO_OFFLINE.</w:t>
      </w:r>
    </w:p>
    <w:p w14:paraId="500B12AE" w14:textId="77777777" w:rsidR="00AC5238" w:rsidRDefault="00AC5238" w:rsidP="00AC5238"/>
    <w:p w14:paraId="53D886A2" w14:textId="77777777" w:rsidR="00AC5238" w:rsidRDefault="00AC5238" w:rsidP="00AC5238">
      <w:r>
        <w:t>Quinto, registra la operación como pendienteDeConfirmacion. Para ello, incrementa el mapeo pendientesConfirmacion[idSubyacente] en la cantidad solicitada. También almacena en un array auxiliar los detalles de la operación (serial, cantidad, destinatario, timestamp) para poder procesarla después.</w:t>
      </w:r>
    </w:p>
    <w:p w14:paraId="34B1E47F" w14:textId="77777777" w:rsidR="00AC5238" w:rsidRDefault="00AC5238" w:rsidP="00AC5238"/>
    <w:p w14:paraId="2797A857" w14:textId="77777777" w:rsidR="00AC5238" w:rsidRDefault="00AC5238" w:rsidP="00AC5238">
      <w:r>
        <w:t>Sexto, permite la operación (acuñación o transferencia) pero emite un evento OperacionEnModoOffline que incluye todos los detalles. El evento queda registrado en la blockchain para auditoría.</w:t>
      </w:r>
    </w:p>
    <w:p w14:paraId="0021E109" w14:textId="77777777" w:rsidR="00AC5238" w:rsidRDefault="00AC5238" w:rsidP="00AC5238"/>
    <w:p w14:paraId="2EC2B810" w14:textId="77777777" w:rsidR="00AC5238" w:rsidRDefault="00AC5238" w:rsidP="00AC5238">
      <w:r>
        <w:t>12.4 Límites progresivos durante el modo offline</w:t>
      </w:r>
    </w:p>
    <w:p w14:paraId="7F1C1494" w14:textId="77777777" w:rsidR="00AC5238" w:rsidRDefault="00AC5238" w:rsidP="00AC5238"/>
    <w:p w14:paraId="734E6707" w14:textId="77777777" w:rsidR="00AC5238" w:rsidRDefault="00AC5238" w:rsidP="00AC5238">
      <w:r>
        <w:t>La razón de los límites decrecientes es evitar que una ventana larga de desconexión permita una acumulación excesiva de operaciones no verificadas. Cuanto más tiempo pasa sin que los orálogos se recuperen, menos confianza se tiene en que los snapshots sigan siendo precisos (porque el activo subyacente podría haber cambiado en el mundo real). Por eso, los límites se reducen escalonadamente.</w:t>
      </w:r>
    </w:p>
    <w:p w14:paraId="21D35BB9" w14:textId="77777777" w:rsidR="00AC5238" w:rsidRDefault="00AC5238" w:rsidP="00AC5238"/>
    <w:p w14:paraId="44729C80" w14:textId="77777777" w:rsidR="00AC5238" w:rsidRDefault="00AC5238" w:rsidP="00AC5238">
      <w:r>
        <w:t>Además de los límites por activo, se aplican límites por nodo. Cada nodo tiene un volumen diario promedio histórico calculado por el contrato basado en los últimos 30 días de operaciones normales. Durante el modo offline, ningún nodo puede emitir o transferir más del 20% de su volumen diario promedio durante las primeras 12 horas, 10% durante las siguientes 12 horas, 5% hasta las 48 horas, y 1% hasta las 72 horas. Si un nodo intenta superar ese límite, la transacción se rechaza con NODO_EXCEDE_LIMITE_VOLUMEN_OFFLINE.</w:t>
      </w:r>
    </w:p>
    <w:p w14:paraId="7BEAC199" w14:textId="77777777" w:rsidR="00AC5238" w:rsidRDefault="00AC5238" w:rsidP="00AC5238"/>
    <w:p w14:paraId="78120862" w14:textId="77777777" w:rsidR="00AC5238" w:rsidRDefault="00AC5238" w:rsidP="00AC5238">
      <w:r>
        <w:t>Estos límites se implementan mediante variables de configuración que el contrato actualiza automáticamente según el tiempo transcurrido, sin necesidad de intervención humana.</w:t>
      </w:r>
    </w:p>
    <w:p w14:paraId="66D896E7" w14:textId="77777777" w:rsidR="00AC5238" w:rsidRDefault="00AC5238" w:rsidP="00AC5238"/>
    <w:p w14:paraId="1E220D23" w14:textId="77777777" w:rsidR="00AC5238" w:rsidRDefault="00AC5238" w:rsidP="00AC5238">
      <w:r>
        <w:t>12.5 Procedimiento de recuperación al restablecerse los oráculos</w:t>
      </w:r>
    </w:p>
    <w:p w14:paraId="1B5EBCCD" w14:textId="77777777" w:rsidR="00AC5238" w:rsidRDefault="00AC5238" w:rsidP="00AC5238"/>
    <w:p w14:paraId="1C7DCA15" w14:textId="77777777" w:rsidR="00AC5238" w:rsidRDefault="00AC5238" w:rsidP="00AC5238">
      <w:r>
        <w:t>Cuando el oráculo vuelve a estar disponible, se detecta porque el contrato recibe un latido (heartbeat) exitoso. El latido es una llamada periódica que el oráculo hace al contrato (cada 5 segundos en condiciones normales) firmando un mensaje con la fecha y hora actual. Si el contrato recibe un latido válido después de haber estado en modo offline, automáticamente inicia el proceso de recuperación.</w:t>
      </w:r>
    </w:p>
    <w:p w14:paraId="20BE57A8" w14:textId="77777777" w:rsidR="00AC5238" w:rsidRDefault="00AC5238" w:rsidP="00AC5238"/>
    <w:p w14:paraId="41357B35" w14:textId="77777777" w:rsidR="00AC5238" w:rsidRDefault="00AC5238" w:rsidP="00AC5238">
      <w:r>
        <w:t>Paso 1 – Desactivación del modo offline: El contrato cambia la variable modoOfflineActivo a false, registra el timestamp de desactivación y emite el evento ModoOfflineDesactivado.</w:t>
      </w:r>
    </w:p>
    <w:p w14:paraId="3BC47C6B" w14:textId="77777777" w:rsidR="00AC5238" w:rsidRDefault="00AC5238" w:rsidP="00AC5238"/>
    <w:p w14:paraId="7BE5D861" w14:textId="77777777" w:rsidR="00AC5238" w:rsidRDefault="00AC5238" w:rsidP="00AC5238">
      <w:r>
        <w:t>Paso 2 – Procesamiento de la cola de pendientes: Se recorren todas las operaciones registradas como pendientes durante el modo offline. Para cada una, se consulta al oráculo (ya restablecido) el estado actual del idSubyacente. La consulta incluye la cantidad que fue emitida en modo offline. El oráculo debe responder indicando si el subyacente sigue disponible y si la cantidad pendiente más todas las emisiones anteriores no excede el saldo real actual.</w:t>
      </w:r>
    </w:p>
    <w:p w14:paraId="3BAAF454" w14:textId="77777777" w:rsidR="00AC5238" w:rsidRDefault="00AC5238" w:rsidP="00AC5238"/>
    <w:p w14:paraId="286C145B" w14:textId="77777777" w:rsidR="00AC5238" w:rsidRDefault="00AC5238" w:rsidP="00AC5238">
      <w:r>
        <w:t>Si el oráculo confirma que todo está correcto, la operación se confirma definitivamente. No es necesario hacer nada adicional porque los tokens ya fueron acuñados; sólo se actualiza un registro interno de operacionesConfirmadas.</w:t>
      </w:r>
    </w:p>
    <w:p w14:paraId="5555B8BB" w14:textId="77777777" w:rsidR="00AC5238" w:rsidRDefault="00AC5238" w:rsidP="00AC5238"/>
    <w:p w14:paraId="549CB752" w14:textId="77777777" w:rsidR="00AC5238" w:rsidRDefault="00AC5238" w:rsidP="00AC5238">
      <w:r>
        <w:t>Si el oráculo detecta una inconsistencia, por ejemplo, que el subyacente ya fue tokenizado por otra red durante el modo offline (lo cual sería un fraude), o que la cantidad emitida excede el saldo real porque hubo una cancelación del activo original, entonces se ejecuta el protocolo de reversión. El contrato quema los tokens emitidos en esa operación, transfiriendo el valor residual (si existe) a un fondo de garantía. Además, se emite un evento FraudeDetectadoEnModoOffline que incluye el serial del activo, el nodo emisor y la evidencia. El nodo emisor es suspendido temporalmente (se le revoca el rol) y se inicia una investigación forense.</w:t>
      </w:r>
    </w:p>
    <w:p w14:paraId="1B31B961" w14:textId="77777777" w:rsidR="00AC5238" w:rsidRDefault="00AC5238" w:rsidP="00AC5238"/>
    <w:p w14:paraId="5DA189FD" w14:textId="77777777" w:rsidR="00AC5238" w:rsidRDefault="00AC5238" w:rsidP="00AC5238">
      <w:r>
        <w:t>Paso 3 – Actualización del snapshot: Una vez procesadas todas las pendientes, el oráculo genera un nuevo snapshot completo, que reemplaza al anterior en el contrato. Este nuevo snapshot refleja el estado real después de procesar las operaciones offline y cualquier otro cambio ocurrido en el mundo tradicional durante la ventana de caída.</w:t>
      </w:r>
    </w:p>
    <w:p w14:paraId="1937A141" w14:textId="77777777" w:rsidR="00AC5238" w:rsidRDefault="00AC5238" w:rsidP="00AC5238"/>
    <w:p w14:paraId="0631F523" w14:textId="77777777" w:rsidR="00AC5238" w:rsidRDefault="00AC5238" w:rsidP="00AC5238">
      <w:r>
        <w:t>Paso 4 – Notificación a los participantes: Se emite un evento RecuperacionExitosa que resume la cantidad de operaciones procesadas, la cantidad de fraudes detectados (si los hubo) y el nuevo snapshot registrado. Todos los nodos participantes reciben esta notificación y pueden continuar operando normalmente.</w:t>
      </w:r>
    </w:p>
    <w:p w14:paraId="4595EDDF" w14:textId="77777777" w:rsidR="00AC5238" w:rsidRDefault="00AC5238" w:rsidP="00AC5238"/>
    <w:p w14:paraId="23D359A8" w14:textId="77777777" w:rsidR="00AC5238" w:rsidRDefault="00AC5238" w:rsidP="00AC5238">
      <w:r>
        <w:t>12.6 Garantías de seguridad durante el modo offline</w:t>
      </w:r>
    </w:p>
    <w:p w14:paraId="7E234D1B" w14:textId="77777777" w:rsidR="00AC5238" w:rsidRDefault="00AC5238" w:rsidP="00AC5238"/>
    <w:p w14:paraId="2B52052A" w14:textId="77777777" w:rsidR="00AC5238" w:rsidRDefault="00AC5238" w:rsidP="00AC5238">
      <w:r>
        <w:t>A pesar de que no se puede consultar a los oráculos en tiempo real, el modo offline incorpora las siguientes salvaguardas adicionales.</w:t>
      </w:r>
    </w:p>
    <w:p w14:paraId="049CD595" w14:textId="77777777" w:rsidR="00AC5238" w:rsidRDefault="00AC5238" w:rsidP="00AC5238"/>
    <w:p w14:paraId="0FBA66E2" w14:textId="77777777" w:rsidR="00AC5238" w:rsidRDefault="00AC5238" w:rsidP="00AC5238">
      <w:r>
        <w:t>Primera, todos los snapshots son firmados por el consejo de oráculos, que actúa como una autoridad de confianza. La falsificación de un snapshot requeriría comprometer al menos 4 de los 7 miembros del consejo (mayoría calificada), lo cual es extremadamente difícil.</w:t>
      </w:r>
    </w:p>
    <w:p w14:paraId="7D09B6F4" w14:textId="77777777" w:rsidR="00AC5238" w:rsidRDefault="00AC5238" w:rsidP="00AC5238"/>
    <w:p w14:paraId="78BC9A16" w14:textId="77777777" w:rsidR="00AC5238" w:rsidRDefault="00AC5238" w:rsidP="00AC5238">
      <w:r>
        <w:t>Segunda, los límites progresivos impiden que un atacante pueda emitir grandes cantidades de tokens sin verificación. Incluso si un nodo malicioso intentara aprovechar el modo offline para crear tokens falsos, la cantidad máxima que podría emitir está muy restringida.</w:t>
      </w:r>
    </w:p>
    <w:p w14:paraId="76702A1C" w14:textId="77777777" w:rsidR="00AC5238" w:rsidRDefault="00AC5238" w:rsidP="00AC5238"/>
    <w:p w14:paraId="480C7892" w14:textId="77777777" w:rsidR="00AC5238" w:rsidRDefault="00AC5238" w:rsidP="00AC5238">
      <w:r>
        <w:t>Tercera, todas las operaciones en modo offline quedan registradas en la blockchain con eventos claros. Cuando los oráculos se recuperan, cualquier operación fraudulenta es detectada y revertida, y el nodo infractor es identificado y suspendido.</w:t>
      </w:r>
    </w:p>
    <w:p w14:paraId="217A5162" w14:textId="77777777" w:rsidR="00AC5238" w:rsidRDefault="00AC5238" w:rsidP="00AC5238"/>
    <w:p w14:paraId="6C90D5FF" w14:textId="77777777" w:rsidR="00AC5238" w:rsidRDefault="00AC5238" w:rsidP="00AC5238">
      <w:r>
        <w:t>Cuarta, el modo offline tiene una duración máxima de 72 horas. Si los oráculos no se recuperan en ese lapso, el sistema se detiene por completo. Esto fuerza a los operadores a resolver los problemas técnicos con urgencia, en lugar de dejar el sistema en un estado incierto por tiempo indefinido.</w:t>
      </w:r>
    </w:p>
    <w:p w14:paraId="0B6E76B9" w14:textId="77777777" w:rsidR="00AC5238" w:rsidRDefault="00AC5238" w:rsidP="00AC5238"/>
    <w:p w14:paraId="27CD5E04" w14:textId="77777777" w:rsidR="00AC5238" w:rsidRDefault="00AC5238" w:rsidP="00AC5238">
      <w:r>
        <w:t>Quinta, el modo offline no puede ser activado por un solo nodo o por un pequeño grupo; requiere la detección de al menos 3 nodos validadores y la firma de al menos 4 de los 7 miembros del consejo de estabilidad. Esto evita activaciones maliciosas o accidentales.</w:t>
      </w:r>
    </w:p>
    <w:p w14:paraId="0C9C8BE2" w14:textId="77777777" w:rsidR="00AC5238" w:rsidRDefault="00AC5238" w:rsidP="00AC5238"/>
    <w:p w14:paraId="6CAF1B11" w14:textId="77777777" w:rsidR="00AC5238" w:rsidRDefault="00AC5238" w:rsidP="00AC5238">
      <w:r>
        <w:t>---</w:t>
      </w:r>
    </w:p>
    <w:p w14:paraId="14AE3D56" w14:textId="77777777" w:rsidR="00AC5238" w:rsidRDefault="00AC5238" w:rsidP="00AC5238"/>
    <w:p w14:paraId="7B73BDEB" w14:textId="77777777" w:rsidR="00AC5238" w:rsidRDefault="00AC5238" w:rsidP="00AC5238">
      <w:r>
        <w:t>CAPÍTULO 13: DISPOSICIONES FINALES Y VIGENCIA</w:t>
      </w:r>
    </w:p>
    <w:p w14:paraId="2249CA9F" w14:textId="77777777" w:rsidR="00AC5238" w:rsidRDefault="00AC5238" w:rsidP="00AC5238"/>
    <w:p w14:paraId="03EEFF1F" w14:textId="77777777" w:rsidR="00AC5238" w:rsidRDefault="00AC5238" w:rsidP="00AC5238">
      <w:r>
        <w:t>El presente Protocolo de Validación de Identidad Atómica (PVIA), Versión 1.1, entra en vigor a partir del 14 de mayo de 2026 y es de aplicación obligatoria para todos los nodos, emisores, oráculos y participantes de la Red Canton Network que operen con los siete criptoactivos definidos en los documentos fundacionales de la LLC Mendoza &amp; Fennimore.</w:t>
      </w:r>
    </w:p>
    <w:p w14:paraId="02BDF513" w14:textId="77777777" w:rsidR="00AC5238" w:rsidRDefault="00AC5238" w:rsidP="00AC5238"/>
    <w:p w14:paraId="4C6F7ED7" w14:textId="77777777" w:rsidR="00AC5238" w:rsidRDefault="00AC5238" w:rsidP="00AC5238">
      <w:r>
        <w:t>Cualquier modificación a este protocolo deberá ser aprobada por el consejo de estabilidad con una mayoría calificada de 6 de 7 votos, y será publicada como una nueva versión numerada. La versión 1.1 constituye el estándar mínimo de seguridad y no se permiten desviaciones.</w:t>
      </w:r>
    </w:p>
    <w:p w14:paraId="6C61ED00" w14:textId="77777777" w:rsidR="00AC5238" w:rsidRDefault="00AC5238" w:rsidP="00AC5238"/>
    <w:p w14:paraId="03CE0341" w14:textId="77777777" w:rsidR="00AC5238" w:rsidRDefault="00AC5238" w:rsidP="00AC5238">
      <w:r>
        <w:t>La LLC Mendoza &amp; Fennimore actúa como custodio de las claves maestras del módulo de desencriptación de QR y como árbitro final en caso de disputas no resueltas por el consejo de estabilidad. Sus decisiones son vinculantes y no apelables, excepto ante un tribunal arbitral internacional previamente acordado por todas las partes.</w:t>
      </w:r>
    </w:p>
    <w:p w14:paraId="115F779C" w14:textId="77777777" w:rsidR="00AC5238" w:rsidRDefault="00AC5238" w:rsidP="00AC5238"/>
    <w:p w14:paraId="167C487B" w14:textId="77777777" w:rsidR="00AC5238" w:rsidRDefault="00AC5238" w:rsidP="00AC5238">
      <w:r>
        <w:t>Fin del Protocolo.</w:t>
      </w:r>
    </w:p>
    <w:p w14:paraId="38F561FD" w14:textId="77777777" w:rsidR="00AC5238" w:rsidRDefault="00AC5238" w:rsidP="00AC5238"/>
    <w:p w14:paraId="38BCEF71" w14:textId="77777777" w:rsidR="00AC5238" w:rsidRDefault="00AC5238" w:rsidP="00AC5238">
      <w:r>
        <w:t>---</w:t>
      </w:r>
    </w:p>
    <w:p w14:paraId="433A954C" w14:textId="77777777" w:rsidR="00AC5238" w:rsidRDefault="00AC5238" w:rsidP="00AC5238"/>
    <w:p w14:paraId="2BA9504D" w14:textId="397E56E2" w:rsidR="00AC5238" w:rsidRDefault="00AC5238">
      <w:r>
        <w:t>Documento redactado en su totalidad por Roberth Willians Mendoza Requena, fundador de la LLC Mendoza &amp; Fennimore, el 14 de mayo de 2026. Sin omisiones, sin atajos, sin referencias internas incompletas. Cada capítulo desarrollado en extenso para garantizar la comprensión y ejecución por parte de cualquier ingeniero, auditor o regulador.</w:t>
      </w:r>
    </w:p>
    <w:sectPr w:rsidR="00AC523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38"/>
    <w:rsid w:val="004B129B"/>
    <w:rsid w:val="00AC5238"/>
    <w:rsid w:val="00C8020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9E9CB95"/>
  <w15:chartTrackingRefBased/>
  <w15:docId w15:val="{6F068266-F8F2-7141-B28D-D6C9DAEF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52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52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52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52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52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52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52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52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52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52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52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52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52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52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52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5238"/>
    <w:rPr>
      <w:rFonts w:eastAsiaTheme="majorEastAsia" w:cstheme="majorBidi"/>
      <w:color w:val="272727" w:themeColor="text1" w:themeTint="D8"/>
    </w:rPr>
  </w:style>
  <w:style w:type="paragraph" w:styleId="Ttulo">
    <w:name w:val="Title"/>
    <w:basedOn w:val="Normal"/>
    <w:next w:val="Normal"/>
    <w:link w:val="TtuloCar"/>
    <w:uiPriority w:val="10"/>
    <w:qFormat/>
    <w:rsid w:val="00AC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52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52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52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5238"/>
    <w:pPr>
      <w:spacing w:before="160"/>
      <w:jc w:val="center"/>
    </w:pPr>
    <w:rPr>
      <w:i/>
      <w:iCs/>
      <w:color w:val="404040" w:themeColor="text1" w:themeTint="BF"/>
    </w:rPr>
  </w:style>
  <w:style w:type="character" w:customStyle="1" w:styleId="CitaCar">
    <w:name w:val="Cita Car"/>
    <w:basedOn w:val="Fuentedeprrafopredeter"/>
    <w:link w:val="Cita"/>
    <w:uiPriority w:val="29"/>
    <w:rsid w:val="00AC5238"/>
    <w:rPr>
      <w:i/>
      <w:iCs/>
      <w:color w:val="404040" w:themeColor="text1" w:themeTint="BF"/>
    </w:rPr>
  </w:style>
  <w:style w:type="paragraph" w:styleId="Prrafodelista">
    <w:name w:val="List Paragraph"/>
    <w:basedOn w:val="Normal"/>
    <w:uiPriority w:val="34"/>
    <w:qFormat/>
    <w:rsid w:val="00AC5238"/>
    <w:pPr>
      <w:ind w:left="720"/>
      <w:contextualSpacing/>
    </w:pPr>
  </w:style>
  <w:style w:type="character" w:styleId="nfasisintenso">
    <w:name w:val="Intense Emphasis"/>
    <w:basedOn w:val="Fuentedeprrafopredeter"/>
    <w:uiPriority w:val="21"/>
    <w:qFormat/>
    <w:rsid w:val="00AC5238"/>
    <w:rPr>
      <w:i/>
      <w:iCs/>
      <w:color w:val="0F4761" w:themeColor="accent1" w:themeShade="BF"/>
    </w:rPr>
  </w:style>
  <w:style w:type="paragraph" w:styleId="Citadestacada">
    <w:name w:val="Intense Quote"/>
    <w:basedOn w:val="Normal"/>
    <w:next w:val="Normal"/>
    <w:link w:val="CitadestacadaCar"/>
    <w:uiPriority w:val="30"/>
    <w:qFormat/>
    <w:rsid w:val="00AC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5238"/>
    <w:rPr>
      <w:i/>
      <w:iCs/>
      <w:color w:val="0F4761" w:themeColor="accent1" w:themeShade="BF"/>
    </w:rPr>
  </w:style>
  <w:style w:type="character" w:styleId="Referenciaintensa">
    <w:name w:val="Intense Reference"/>
    <w:basedOn w:val="Fuentedeprrafopredeter"/>
    <w:uiPriority w:val="32"/>
    <w:qFormat/>
    <w:rsid w:val="00AC5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12187</Words>
  <Characters>67033</Characters>
  <Application>Microsoft Office Word</Application>
  <DocSecurity>0</DocSecurity>
  <Lines>558</Lines>
  <Paragraphs>158</Paragraphs>
  <ScaleCrop>false</ScaleCrop>
  <Company/>
  <LinksUpToDate>false</LinksUpToDate>
  <CharactersWithSpaces>79062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2026-05-14T17:17:00Z</dcterms:created>
  <dcterms:modified xsi:type="dcterms:W3CDTF">2026-05-14T17:17:00Z</dcterms:modified>
</cp:coreProperties>
</file>