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Павел</w:t>
      </w:r>
      <w:r>
        <w:t xml:space="preserve"> </w:t>
      </w:r>
      <w:r>
        <w:t xml:space="preserve">Любецкий</w:t>
      </w:r>
    </w:p>
    <w:p>
      <w:pPr>
        <w:pStyle w:val="Date"/>
      </w:pPr>
      <w:r>
        <w:t xml:space="preserve">2022</w:t>
      </w:r>
      <w:r>
        <w:t xml:space="preserve"> </w:t>
      </w:r>
      <w:r>
        <w:t xml:space="preserve">год</w:t>
      </w:r>
    </w:p>
    <w:p>
      <w:pPr>
        <w:pStyle w:val="Heading1"/>
      </w:pPr>
      <w:bookmarkStart w:id="20" w:name="about"/>
      <w:r>
        <w:t xml:space="preserve">1	О книге</w:t>
      </w:r>
      <w:bookmarkEnd w:id="20"/>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1">
        <w:r>
          <w:rPr>
            <w:rStyle w:val="Hyperlink"/>
          </w:rPr>
          <w:t xml:space="preserve">Джалаладдина Руми</w:t>
        </w:r>
      </w:hyperlink>
      <w:r>
        <w:t xml:space="preserve">.</w:t>
      </w:r>
    </w:p>
    <w:p>
      <w:pPr>
        <w:pStyle w:val="BodyText"/>
      </w:pPr>
      <w:r>
        <w:rPr>
          <w:b/>
        </w:rPr>
        <w:t xml:space="preserve">Лицензия:</w:t>
      </w:r>
      <w:r>
        <w:t xml:space="preserve"> </w:t>
      </w:r>
      <w:hyperlink r:id="rId22">
        <w:r>
          <w:rPr>
            <w:rStyle w:val="Hyperlink"/>
          </w:rPr>
          <w:t xml:space="preserve">Creative Commons Attribution Share Alike 4.0</w:t>
        </w:r>
      </w:hyperlink>
      <w:r>
        <w:t xml:space="preserve">.</w:t>
      </w:r>
    </w:p>
    <w:p>
      <w:pPr>
        <w:pStyle w:val="Heading1"/>
      </w:pPr>
      <w:bookmarkStart w:id="23" w:name="poetry"/>
      <w:r>
        <w:t xml:space="preserve">2	Стихи</w:t>
      </w:r>
      <w:bookmarkEnd w:id="23"/>
    </w:p>
    <w:p>
      <w:pPr>
        <w:pStyle w:val="Heading2"/>
      </w:pPr>
      <w:bookmarkStart w:id="24" w:name="time"/>
      <w:r>
        <w:t xml:space="preserve">2.1	О настоящем и ненастоящем времени</w:t>
      </w:r>
      <w:bookmarkEnd w:id="24"/>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t xml:space="preserve">Его не волнуют контроль или власть</w:t>
      </w:r>
      <w:r>
        <w:br/>
      </w:r>
      <w:r>
        <w:t xml:space="preserve">свобода — подарок для равных</w:t>
      </w:r>
    </w:p>
    <w:p>
      <w:pPr>
        <w:pStyle w:val="BodyText"/>
      </w:pPr>
      <w:r>
        <w:t xml:space="preserve">но хватит ли сил сей подарок принять</w:t>
      </w:r>
      <w:r>
        <w:br/>
      </w:r>
      <w:r>
        <w:t xml:space="preserve">вопрос едва ли не главный</w:t>
      </w:r>
    </w:p>
    <w:p>
      <w:pPr>
        <w:pStyle w:val="Heading2"/>
      </w:pPr>
      <w:bookmarkStart w:id="25" w:name="phantom"/>
      <w:r>
        <w:t xml:space="preserve">2.2	Я, моя тень и мой фантом</w:t>
      </w:r>
      <w:bookmarkEnd w:id="25"/>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p>
      <w:pPr>
        <w:pStyle w:val="Heading2"/>
      </w:pPr>
      <w:bookmarkStart w:id="26" w:name="dance"/>
      <w:r>
        <w:t xml:space="preserve">2.3	Большая колесница и суфийский танец</w:t>
      </w:r>
      <w:bookmarkEnd w:id="26"/>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 и тогда ты увидишь</w:t>
      </w:r>
      <w:r>
        <w:br/>
      </w:r>
      <w:r>
        <w:t xml:space="preserve">что милосердия и милости во всех мирах</w:t>
      </w:r>
      <w:r>
        <w:br/>
      </w:r>
      <w:r>
        <w:t xml:space="preserve">больше, чем гнева</w:t>
      </w:r>
    </w:p>
    <w:p>
      <w:pPr>
        <w:pStyle w:val="BodyText"/>
      </w:pPr>
      <w:r>
        <w:t xml:space="preserve">zen–zen,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zen–zen. священная Пустота. Божий промысел. любовь</w:t>
      </w:r>
      <w:r>
        <w:br/>
      </w:r>
      <w:r>
        <w:t xml:space="preserve">тайны, сокрытые в тишине и молчании</w:t>
      </w:r>
    </w:p>
    <w:p>
      <w:pPr>
        <w:pStyle w:val="BodyText"/>
      </w:pPr>
      <w:r>
        <w:t xml:space="preserve">шум ветра. Шуньятта и карта Небес</w:t>
      </w:r>
    </w:p>
    <w:p>
      <w:pPr>
        <w:pStyle w:val="Heading2"/>
      </w:pPr>
      <w:bookmarkStart w:id="27" w:name="love"/>
      <w:r>
        <w:t xml:space="preserve">2.4	Немного о природе любви</w:t>
      </w:r>
      <w:bookmarkEnd w:id="27"/>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 другие – освобождением от иллюзий</w:t>
      </w:r>
      <w:r>
        <w:br/>
      </w:r>
      <w:r>
        <w:t xml:space="preserve">я думаю, что правы последние</w:t>
      </w:r>
    </w:p>
    <w:p>
      <w:pPr>
        <w:pStyle w:val="BodyText"/>
      </w:pPr>
      <w:r>
        <w:t xml:space="preserve">в любви есть суть вещей. 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p>
      <w:pPr>
        <w:pStyle w:val="Heading2"/>
      </w:pPr>
      <w:bookmarkStart w:id="28" w:name="star"/>
      <w:r>
        <w:t xml:space="preserve">2.5	Путеводная звезда за линией горизонта</w:t>
      </w:r>
      <w:bookmarkEnd w:id="28"/>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p>
      <w:pPr>
        <w:pStyle w:val="Heading2"/>
      </w:pPr>
      <w:bookmarkStart w:id="29" w:name="desert"/>
      <w:r>
        <w:t xml:space="preserve">2.6	Пустыня</w:t>
      </w:r>
      <w:bookmarkEnd w:id="29"/>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p>
      <w:pPr>
        <w:pStyle w:val="Heading2"/>
      </w:pPr>
      <w:bookmarkStart w:id="30" w:name="dichotomy"/>
      <w:r>
        <w:t xml:space="preserve">2.7	Дихотомия</w:t>
      </w:r>
      <w:bookmarkEnd w:id="30"/>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p>
      <w:pPr>
        <w:pStyle w:val="Heading1"/>
      </w:pPr>
      <w:bookmarkStart w:id="31" w:name="translations"/>
      <w:r>
        <w:t xml:space="preserve">3	Переводы стихов</w:t>
      </w:r>
      <w:bookmarkEnd w:id="31"/>
    </w:p>
    <w:p>
      <w:pPr>
        <w:pStyle w:val="Heading2"/>
      </w:pPr>
      <w:bookmarkStart w:id="32" w:name="rumi"/>
      <w:r>
        <w:t xml:space="preserve">3.1	Пераклад Джалаладдзіна Румі</w:t>
      </w:r>
      <w:bookmarkEnd w:id="32"/>
    </w:p>
    <w:p>
      <w:pPr>
        <w:pStyle w:val="FirstParagraph"/>
      </w:pPr>
      <w:r>
        <w:rPr>
          <w:b/>
        </w:rPr>
        <w:t xml:space="preserve">Я не знаю языка оригинала, поэтому это не совсем перевод. Я основывался на:</w:t>
      </w:r>
    </w:p>
    <w:p>
      <w:pPr>
        <w:numPr>
          <w:ilvl w:val="0"/>
          <w:numId w:val="1001"/>
        </w:numPr>
        <w:pStyle w:val="Compact"/>
      </w:pPr>
      <w:r>
        <w:rPr>
          <w:i/>
        </w:rPr>
        <w:t xml:space="preserve">Переводе</w:t>
      </w:r>
      <w:r>
        <w:rPr>
          <w:i/>
        </w:rPr>
        <w:t xml:space="preserve"> </w:t>
      </w:r>
      <w:hyperlink r:id="rId33">
        <w:r>
          <w:rPr>
            <w:rStyle w:val="Hyperlink"/>
            <w:i/>
          </w:rPr>
          <w:t xml:space="preserve">Д. Самойлова (Всему, что зрим, прообраз есть, основа есть вне нас…)</w:t>
        </w:r>
      </w:hyperlink>
      <w:r>
        <w:rPr>
          <w:i/>
        </w:rPr>
        <w:t xml:space="preserve">.</w:t>
      </w:r>
    </w:p>
    <w:p>
      <w:pPr>
        <w:numPr>
          <w:ilvl w:val="0"/>
          <w:numId w:val="1001"/>
        </w:numPr>
        <w:pStyle w:val="Compact"/>
      </w:pPr>
      <w:r>
        <w:rPr>
          <w:i/>
        </w:rPr>
        <w:t xml:space="preserve">Переводе</w:t>
      </w:r>
      <w:r>
        <w:rPr>
          <w:i/>
        </w:rPr>
        <w:t xml:space="preserve"> </w:t>
      </w:r>
      <w:hyperlink r:id="rId34">
        <w:r>
          <w:rPr>
            <w:rStyle w:val="Hyperlink"/>
            <w:i/>
          </w:rPr>
          <w:t xml:space="preserve">Д. Щедровицкого (Только тело погибает, а душа живет, светла…)</w:t>
        </w:r>
      </w:hyperlink>
      <w:r>
        <w:rPr>
          <w:i/>
        </w:rPr>
        <w:t xml:space="preserve">.</w:t>
      </w:r>
    </w:p>
    <w:p>
      <w:pPr>
        <w:numPr>
          <w:ilvl w:val="0"/>
          <w:numId w:val="1001"/>
        </w:numPr>
        <w:pStyle w:val="Compact"/>
      </w:pPr>
      <w:r>
        <w:rPr>
          <w:i/>
        </w:rPr>
        <w:t xml:space="preserve">Толковании этого стихотворения от Д. Щедровицкого из книги</w:t>
      </w:r>
      <w:r>
        <w:rPr>
          <w:i/>
        </w:rPr>
        <w:t xml:space="preserve"> </w:t>
      </w:r>
      <w:hyperlink r:id="rId35">
        <w:r>
          <w:rPr>
            <w:rStyle w:val="Hyperlink"/>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Свядомасьць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p>
      <w:pPr>
        <w:pStyle w:val="Heading1"/>
      </w:pPr>
      <w:bookmarkStart w:id="36" w:name="prose"/>
      <w:r>
        <w:t xml:space="preserve">4	Проза</w:t>
      </w:r>
      <w:bookmarkEnd w:id="36"/>
    </w:p>
    <w:p>
      <w:pPr>
        <w:pStyle w:val="Heading2"/>
      </w:pPr>
      <w:bookmarkStart w:id="37" w:name="tasawwuf"/>
      <w:r>
        <w:t xml:space="preserve">4.1	Тасаввуф: богатство нищих</w:t>
      </w:r>
      <w:bookmarkEnd w:id="37"/>
    </w:p>
    <w:p>
      <w:pPr>
        <w:pStyle w:val="FirstParagraph"/>
      </w:pPr>
      <w:r>
        <w:rPr>
          <w:i/>
        </w:rPr>
        <w:t xml:space="preserve">Попытка осмысления эзотеризма Ислама внешним наблюдателем. Вдохновлялся книгой</w:t>
      </w:r>
      <w:r>
        <w:rPr>
          <w:i/>
        </w:rPr>
        <w:t xml:space="preserve"> </w:t>
      </w:r>
      <w:hyperlink r:id="rId38">
        <w:r>
          <w:rPr>
            <w:rStyle w:val="Hyperlink"/>
            <w:i/>
          </w:rPr>
          <w:t xml:space="preserve">“</w:t>
        </w:r>
        <w:r>
          <w:rPr>
            <w:rStyle w:val="Hyperlink"/>
            <w:i/>
          </w:rPr>
          <w:t xml:space="preserve">Суфизм</w:t>
        </w:r>
        <w:r>
          <w:rPr>
            <w:rStyle w:val="Hyperlink"/>
            <w:i/>
          </w:rPr>
          <w:t xml:space="preserve">”</w:t>
        </w:r>
        <w:r>
          <w:rPr>
            <w:rStyle w:val="Hyperlink"/>
            <w:i/>
          </w:rPr>
          <w:t xml:space="preserve"> </w:t>
        </w:r>
        <w:r>
          <w:rPr>
            <w:rStyle w:val="Hyperlink"/>
            <w:i/>
          </w:rPr>
          <w:t xml:space="preserve">Уильяма Читтика</w:t>
        </w:r>
      </w:hyperlink>
      <w:r>
        <w:rPr>
          <w:i/>
        </w:rPr>
        <w:t xml:space="preserve">.</w:t>
      </w:r>
    </w:p>
    <w:p>
      <w:pPr>
        <w:pStyle w:val="Heading3"/>
      </w:pPr>
      <w:bookmarkStart w:id="39" w:name="tasawwuf_1"/>
      <w:r>
        <w:t xml:space="preserve">4.1.1	Город</w:t>
      </w:r>
      <w:bookmarkEnd w:id="39"/>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p>
      <w:pPr>
        <w:pStyle w:val="Heading3"/>
      </w:pPr>
      <w:bookmarkStart w:id="40" w:name="tasawwuf_2"/>
      <w:r>
        <w:t xml:space="preserve">4.1.2	Сад</w:t>
      </w:r>
      <w:bookmarkEnd w:id="40"/>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p>
      <w:pPr>
        <w:pStyle w:val="Heading3"/>
      </w:pPr>
      <w:bookmarkStart w:id="41" w:name="tasawwuf_3"/>
      <w:r>
        <w:t xml:space="preserve">4.1.3	Нищие</w:t>
      </w:r>
      <w:bookmarkEnd w:id="41"/>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p>
      <w:pPr>
        <w:pStyle w:val="Heading3"/>
      </w:pPr>
      <w:bookmarkStart w:id="42" w:name="tasawwuf_4"/>
      <w:r>
        <w:t xml:space="preserve">4.1.4	Преобразование</w:t>
      </w:r>
      <w:bookmarkEnd w:id="42"/>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p>
      <w:pPr>
        <w:pStyle w:val="Heading3"/>
      </w:pPr>
      <w:bookmarkStart w:id="43" w:name="tasawwuf_5"/>
      <w:r>
        <w:t xml:space="preserve">4.1.5	Парадоксы и роли</w:t>
      </w:r>
      <w:bookmarkEnd w:id="43"/>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p>
      <w:pPr>
        <w:pStyle w:val="Heading3"/>
      </w:pPr>
      <w:bookmarkStart w:id="44" w:name="tasawwuf_6"/>
      <w:r>
        <w:t xml:space="preserve">4.1.6	Мгновения, вдохи и выдохи</w:t>
      </w:r>
      <w:bookmarkEnd w:id="44"/>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p>
      <w:pPr>
        <w:pStyle w:val="Heading3"/>
      </w:pPr>
      <w:bookmarkStart w:id="45" w:name="tasawwuf_7"/>
      <w:r>
        <w:t xml:space="preserve">4.1.7	Танец дервишей</w:t>
      </w:r>
      <w:bookmarkEnd w:id="45"/>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p>
      <w:pPr>
        <w:pStyle w:val="Heading3"/>
      </w:pPr>
      <w:bookmarkStart w:id="46" w:name="tasawwuf_8"/>
      <w:r>
        <w:t xml:space="preserve">4.1.8	Миражи и зеркала</w:t>
      </w:r>
      <w:bookmarkEnd w:id="46"/>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Павел Любецкий</dc:creator>
  <dc:description>Стихи и проза с суфийскими мотивами.</dc:description>
  <cp:keywords/>
  <dcterms:created xsi:type="dcterms:W3CDTF">2024-09-01T18:11:19Z</dcterms:created>
  <dcterms:modified xsi:type="dcterms:W3CDTF">2024-09-01T18:11:19Z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article</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