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522"/>
        <w:tblW w:w="109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16"/>
        <w:gridCol w:w="5170"/>
        <w:gridCol w:w="1299"/>
        <w:gridCol w:w="1299"/>
        <w:gridCol w:w="1417"/>
        <w:gridCol w:w="1319"/>
      </w:tblGrid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Default="00D563A0" w:rsidP="00122745">
            <w:pPr>
              <w:rPr>
                <w:b/>
                <w:bCs/>
              </w:rPr>
            </w:pPr>
          </w:p>
          <w:p w:rsidR="00122745" w:rsidRPr="00D563A0" w:rsidRDefault="00122745" w:rsidP="00122745"/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rPr>
                <w:b/>
                <w:bCs/>
              </w:rPr>
              <w:t>Название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rPr>
                <w:b/>
                <w:bCs/>
              </w:rPr>
              <w:t>I категория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rPr>
                <w:b/>
                <w:bCs/>
              </w:rPr>
              <w:t>II категория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rPr>
                <w:b/>
                <w:bCs/>
              </w:rPr>
              <w:t>III категория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rPr>
                <w:b/>
                <w:bCs/>
              </w:rPr>
              <w:t>IV категория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1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Журналы учета движения отходов производства и потребления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2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Журналы учета стационарных источников выбросов и их характеристик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-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3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proofErr w:type="spellStart"/>
            <w:r w:rsidRPr="00D563A0">
              <w:t>Статотчетность</w:t>
            </w:r>
            <w:proofErr w:type="spellEnd"/>
            <w:r w:rsidRPr="00D563A0">
              <w:t xml:space="preserve"> по форме 2-ТП (воздух), при условии суммарного выброса более 5 тонн/год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4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proofErr w:type="spellStart"/>
            <w:r w:rsidRPr="00D563A0">
              <w:t>Статотчетность</w:t>
            </w:r>
            <w:proofErr w:type="spellEnd"/>
            <w:r w:rsidRPr="00D563A0">
              <w:t xml:space="preserve"> по форме 2 –ТП (отходы), при условии образования отходов более 100 кг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5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Декларация о плате за негативное воздействие на окружающую среду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-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6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Отчет по программе производственного экологического контроля (ПЭК)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+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>
            <w:r w:rsidRPr="00D563A0">
              <w:t>-</w:t>
            </w:r>
          </w:p>
        </w:tc>
      </w:tr>
      <w:tr w:rsidR="00D563A0" w:rsidRPr="00D563A0" w:rsidTr="00122745">
        <w:trPr>
          <w:trHeight w:val="180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/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/>
        </w:tc>
        <w:tc>
          <w:tcPr>
            <w:tcW w:w="533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63A0" w:rsidRPr="00D563A0" w:rsidRDefault="00D563A0" w:rsidP="00122745"/>
        </w:tc>
      </w:tr>
    </w:tbl>
    <w:p w:rsidR="005912E6" w:rsidRPr="00122745" w:rsidRDefault="00122745" w:rsidP="00122745">
      <w:pPr>
        <w:pStyle w:val="a3"/>
        <w:numPr>
          <w:ilvl w:val="0"/>
          <w:numId w:val="1"/>
        </w:numPr>
        <w:rPr>
          <w:highlight w:val="yellow"/>
        </w:rPr>
      </w:pPr>
      <w:r w:rsidRPr="00122745">
        <w:rPr>
          <w:highlight w:val="yellow"/>
        </w:rPr>
        <w:t xml:space="preserve">Экологические требования к клиенту, которые зависят от категории </w:t>
      </w:r>
    </w:p>
    <w:p w:rsidR="00D563A0" w:rsidRDefault="00D563A0" w:rsidP="00D563A0">
      <w:pPr>
        <w:rPr>
          <w:b/>
          <w:bCs/>
        </w:rPr>
      </w:pPr>
    </w:p>
    <w:tbl>
      <w:tblPr>
        <w:tblW w:w="1090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0"/>
        <w:gridCol w:w="5083"/>
        <w:gridCol w:w="1275"/>
        <w:gridCol w:w="1274"/>
        <w:gridCol w:w="1274"/>
        <w:gridCol w:w="1539"/>
      </w:tblGrid>
      <w:tr w:rsidR="00D563A0" w:rsidRPr="00D563A0" w:rsidTr="00122745">
        <w:trPr>
          <w:trHeight w:val="511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</w:tcPr>
          <w:p w:rsidR="00D563A0" w:rsidRPr="00D563A0" w:rsidRDefault="00D563A0" w:rsidP="00D563A0"/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</w:tcPr>
          <w:p w:rsidR="00D563A0" w:rsidRPr="00D563A0" w:rsidRDefault="00D563A0" w:rsidP="00D563A0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</w:tcPr>
          <w:p w:rsidR="00D563A0" w:rsidRPr="00D563A0" w:rsidRDefault="00D563A0" w:rsidP="00D563A0"/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</w:tcPr>
          <w:p w:rsidR="00D563A0" w:rsidRPr="00D563A0" w:rsidRDefault="00D563A0" w:rsidP="00D563A0"/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</w:tcPr>
          <w:p w:rsidR="00D563A0" w:rsidRPr="00D563A0" w:rsidRDefault="00D563A0" w:rsidP="00D563A0"/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</w:tcPr>
          <w:p w:rsidR="00D563A0" w:rsidRPr="00D563A0" w:rsidRDefault="00D563A0" w:rsidP="00D563A0"/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8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Отчет инвентаризации выбросов вредных (загрязняющих) веществ в атмосферу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9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 xml:space="preserve">Отчет инвентаризации отходов производства и потребления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</w:tr>
      <w:tr w:rsidR="00D563A0" w:rsidRPr="00D563A0" w:rsidTr="00122745">
        <w:trPr>
          <w:trHeight w:val="231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10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Паспорта на отходы I-IV класса опасности</w:t>
            </w:r>
          </w:p>
        </w:tc>
        <w:tc>
          <w:tcPr>
            <w:tcW w:w="5362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На юридическое лицо, в результате деятельности, которого образуются отходы</w:t>
            </w:r>
            <w:r w:rsidRPr="00D563A0">
              <w:t xml:space="preserve"> </w:t>
            </w:r>
            <w:r w:rsidRPr="00D563A0">
              <w:rPr>
                <w:b/>
                <w:bCs/>
              </w:rPr>
              <w:t>I-IV класса опасности не зависимо от категории</w:t>
            </w:r>
          </w:p>
          <w:p w:rsidR="00D563A0" w:rsidRPr="00D563A0" w:rsidRDefault="00D563A0" w:rsidP="00D563A0">
            <w:r w:rsidRPr="00D563A0">
              <w:rPr>
                <w:b/>
                <w:bCs/>
              </w:rPr>
              <w:t> </w:t>
            </w:r>
          </w:p>
        </w:tc>
      </w:tr>
      <w:tr w:rsidR="00D563A0" w:rsidRPr="00D563A0" w:rsidTr="00122745">
        <w:trPr>
          <w:trHeight w:val="694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11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Инструкции по обращению с отходами производства и потребления и приказы в области соблюдения природоохранного законодательства</w:t>
            </w:r>
          </w:p>
        </w:tc>
        <w:tc>
          <w:tcPr>
            <w:tcW w:w="5362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563A0" w:rsidRPr="00D563A0" w:rsidRDefault="00D563A0" w:rsidP="00D563A0"/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12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Нормативы образования отходов и лимиты на их размещение (НООЛР)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231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lastRenderedPageBreak/>
              <w:t>13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Нормативы допустимых выбросов (НДВ)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925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14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Нормативы допустимых выбросов для радиоактивных, высокотоксичных веществ, веществ, обладающих канцерогенными, мутагенными свойствами (веществ I, II класса опасности)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15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Экспертное заключение (протокола) санитарно-эпидемиологической экспертизы на проект НДВ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925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1677EC" w:rsidP="00D563A0">
            <w:r>
              <w:t>16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Санитарно-эпидемиологическое заключение на проект НДВ в Управление Федеральной службы по надзору в сфере защиты прав потребителей и благополучия человека (Роспотребнадзоре)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1677EC" w:rsidRDefault="00D563A0" w:rsidP="00D563A0">
            <w:r w:rsidRPr="001677EC">
              <w:t>1</w:t>
            </w:r>
            <w:r w:rsidR="001677EC" w:rsidRPr="001677EC">
              <w:t>7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План мероприятий неблагоприятных метеорологических условий (НМУ)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1677EC" w:rsidRDefault="00D563A0" w:rsidP="00D563A0">
            <w:r w:rsidRPr="001677EC">
              <w:t>1</w:t>
            </w:r>
            <w:r w:rsidR="001677EC" w:rsidRPr="001677EC">
              <w:t>8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Программа производственного экологического контроля (ППЭК)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1677EC" w:rsidRDefault="00D563A0" w:rsidP="00D563A0">
            <w:r w:rsidRPr="001677EC">
              <w:t>1</w:t>
            </w:r>
            <w:r w:rsidR="001677EC" w:rsidRPr="001677EC">
              <w:t>9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Декларация о воздействии на окружающую среду (ДВОС) для объектов II категории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463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1677EC" w:rsidRDefault="001677EC" w:rsidP="00D563A0">
            <w:r w:rsidRPr="001677EC">
              <w:t>20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Комплексное экологическое разрешение (КЭР) для объектов I категории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-</w:t>
            </w:r>
          </w:p>
        </w:tc>
      </w:tr>
      <w:tr w:rsidR="00D563A0" w:rsidRPr="00D563A0" w:rsidTr="00122745">
        <w:trPr>
          <w:trHeight w:val="231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1677EC" w:rsidRDefault="001677EC" w:rsidP="00D563A0">
            <w:r w:rsidRPr="001677EC">
              <w:t>21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>Проект санитарно-защитной зоны (СЗЗ)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</w:tr>
      <w:tr w:rsidR="00D563A0" w:rsidRPr="00D563A0" w:rsidTr="00122745">
        <w:trPr>
          <w:trHeight w:val="231"/>
        </w:trPr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1677EC" w:rsidRDefault="001677EC" w:rsidP="00D563A0">
            <w:r w:rsidRPr="001677EC">
              <w:t>22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hideMark/>
          </w:tcPr>
          <w:p w:rsidR="00D563A0" w:rsidRPr="00D563A0" w:rsidRDefault="00D563A0" w:rsidP="00D563A0">
            <w:r w:rsidRPr="00D563A0">
              <w:t xml:space="preserve">Решение об установлении санитарно-защитной зоны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2" w:type="dxa"/>
              <w:bottom w:w="0" w:type="dxa"/>
              <w:right w:w="92" w:type="dxa"/>
            </w:tcMar>
            <w:vAlign w:val="center"/>
            <w:hideMark/>
          </w:tcPr>
          <w:p w:rsidR="00D563A0" w:rsidRPr="00D563A0" w:rsidRDefault="00D563A0" w:rsidP="00D563A0">
            <w:r w:rsidRPr="00D563A0">
              <w:rPr>
                <w:b/>
                <w:bCs/>
              </w:rPr>
              <w:t>+</w:t>
            </w:r>
          </w:p>
        </w:tc>
      </w:tr>
    </w:tbl>
    <w:p w:rsidR="00D563A0" w:rsidRPr="00D563A0" w:rsidRDefault="00D563A0" w:rsidP="00D563A0"/>
    <w:p w:rsidR="00122745" w:rsidRPr="00122745" w:rsidRDefault="00122745" w:rsidP="00122745">
      <w:pPr>
        <w:pStyle w:val="a3"/>
        <w:numPr>
          <w:ilvl w:val="0"/>
          <w:numId w:val="1"/>
        </w:numPr>
        <w:rPr>
          <w:highlight w:val="yellow"/>
        </w:rPr>
      </w:pPr>
      <w:r w:rsidRPr="00122745">
        <w:rPr>
          <w:highlight w:val="yellow"/>
        </w:rPr>
        <w:t xml:space="preserve">Экологические требования к клиенту, которые зависят от </w:t>
      </w:r>
      <w:r>
        <w:rPr>
          <w:highlight w:val="yellow"/>
        </w:rPr>
        <w:t xml:space="preserve">наличия скважины или </w:t>
      </w:r>
      <w:r w:rsidR="001677EC">
        <w:rPr>
          <w:highlight w:val="yellow"/>
        </w:rPr>
        <w:t>использование воды рек/озер</w:t>
      </w:r>
    </w:p>
    <w:p w:rsidR="001677EC" w:rsidRDefault="001677EC"/>
    <w:p w:rsidR="00D563A0" w:rsidRDefault="00122745">
      <w:r>
        <w:t xml:space="preserve">Источник водопользования </w:t>
      </w:r>
    </w:p>
    <w:p w:rsidR="00122745" w:rsidRDefault="00122745">
      <w:r>
        <w:t>- Если у клиента скважина -то требование-</w:t>
      </w:r>
      <w:r w:rsidRPr="00122745">
        <w:t xml:space="preserve"> </w:t>
      </w:r>
      <w:r w:rsidRPr="00D563A0">
        <w:t>Лицензия на право пользования недрами</w:t>
      </w:r>
    </w:p>
    <w:p w:rsidR="00122745" w:rsidRDefault="00122745">
      <w:r>
        <w:lastRenderedPageBreak/>
        <w:t>-Если клиент берет воду из реки -то требование -</w:t>
      </w:r>
      <w:r w:rsidRPr="00122745">
        <w:t xml:space="preserve"> </w:t>
      </w:r>
      <w:r w:rsidRPr="00D563A0">
        <w:t>Решение на право</w:t>
      </w:r>
      <w:r>
        <w:t xml:space="preserve"> </w:t>
      </w:r>
      <w:r w:rsidRPr="00D563A0">
        <w:t>пользования водным объектом</w:t>
      </w:r>
      <w:r>
        <w:t xml:space="preserve"> и/или </w:t>
      </w:r>
      <w:r w:rsidRPr="00D563A0">
        <w:t>Договор водопользования</w:t>
      </w:r>
    </w:p>
    <w:p w:rsidR="001677EC" w:rsidRDefault="001677EC"/>
    <w:p w:rsidR="001677EC" w:rsidRDefault="001677EC" w:rsidP="001677EC"/>
    <w:p w:rsidR="00BB0D65" w:rsidRDefault="00BB0D65" w:rsidP="00BB0D65">
      <w:pPr>
        <w:pStyle w:val="a3"/>
        <w:numPr>
          <w:ilvl w:val="0"/>
          <w:numId w:val="1"/>
        </w:numPr>
        <w:rPr>
          <w:highlight w:val="yellow"/>
        </w:rPr>
      </w:pPr>
      <w:r w:rsidRPr="00BB0D65">
        <w:rPr>
          <w:highlight w:val="yellow"/>
        </w:rPr>
        <w:t>Если есть побочный продукт в основном это живот</w:t>
      </w:r>
      <w:r>
        <w:rPr>
          <w:highlight w:val="yellow"/>
        </w:rPr>
        <w:t>н</w:t>
      </w:r>
      <w:r w:rsidRPr="00BB0D65">
        <w:rPr>
          <w:highlight w:val="yellow"/>
        </w:rPr>
        <w:t xml:space="preserve">оводство можно всем поставить -требование - </w:t>
      </w:r>
      <w:r w:rsidRPr="00BB0D65">
        <w:rPr>
          <w:highlight w:val="yellow"/>
        </w:rPr>
        <w:t>Технические условия "Удобрения органические на основе побочной продукции животноводства" </w:t>
      </w:r>
    </w:p>
    <w:p w:rsidR="00BB0D65" w:rsidRPr="00BB0D65" w:rsidRDefault="00BB0D65" w:rsidP="00BB0D65">
      <w:pPr>
        <w:pStyle w:val="a3"/>
        <w:rPr>
          <w:highlight w:val="yellow"/>
        </w:rPr>
      </w:pPr>
    </w:p>
    <w:p w:rsidR="00BB0D65" w:rsidRPr="00BB0D65" w:rsidRDefault="00BB0D65" w:rsidP="00BB0D65">
      <w:pPr>
        <w:pStyle w:val="a3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Обучение ответственных лиц-требование-удостоверение</w:t>
      </w:r>
    </w:p>
    <w:p w:rsidR="001677EC" w:rsidRDefault="001677EC"/>
    <w:sectPr w:rsidR="001677EC" w:rsidSect="0012274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F32B3"/>
    <w:multiLevelType w:val="hybridMultilevel"/>
    <w:tmpl w:val="BC9AD9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E3CB4"/>
    <w:multiLevelType w:val="hybridMultilevel"/>
    <w:tmpl w:val="BC9AD9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87C96"/>
    <w:multiLevelType w:val="hybridMultilevel"/>
    <w:tmpl w:val="BC9AD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821768">
    <w:abstractNumId w:val="2"/>
  </w:num>
  <w:num w:numId="2" w16cid:durableId="955865090">
    <w:abstractNumId w:val="0"/>
  </w:num>
  <w:num w:numId="3" w16cid:durableId="36529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A0"/>
    <w:rsid w:val="000B3440"/>
    <w:rsid w:val="00122745"/>
    <w:rsid w:val="001677EC"/>
    <w:rsid w:val="005912E6"/>
    <w:rsid w:val="00AE392A"/>
    <w:rsid w:val="00BB0D65"/>
    <w:rsid w:val="00D563A0"/>
    <w:rsid w:val="00DD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E3300"/>
  <w15:chartTrackingRefBased/>
  <w15:docId w15:val="{C8AA2E46-CB61-8C47-B7DB-752D74F7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3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0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2025-10-31T04:02:00Z</dcterms:created>
  <dcterms:modified xsi:type="dcterms:W3CDTF">2025-10-31T04:06:00Z</dcterms:modified>
</cp:coreProperties>
</file>