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מדדי-ביצוע-kpis-metrics"/>
    <w:p>
      <w:pPr>
        <w:pStyle w:val="Heading1"/>
        <w:bidi/>
        <w:jc w:val="right"/>
      </w:pPr>
      <w:r>
        <w:rPr>
          <w:rtl/>
        </w:rPr>
        <w:t xml:space="preserve">מדדי ביצוע · KPIs &amp; Metrics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הסבר כללי:</w:t>
      </w:r>
      <w:r>
        <w:rPr>
          <w:rtl/>
        </w:rPr>
        <w:t xml:space="preserve"> </w:t>
      </w:r>
      <w:r>
        <w:rPr>
          <w:rtl/>
        </w:rPr>
        <w:t xml:space="preserve">מסמך זה מגדיר את מערך המדדים — ברמת הארגון, החטיבה או התפקיד. מלאו את</w:t>
      </w:r>
      <w:r>
        <w:rPr>
          <w:rtl/>
        </w:rPr>
        <w:t xml:space="preserve"> </w:t>
      </w:r>
      <w:r>
        <w:rPr>
          <w:rtl/>
        </w:rPr>
        <w:t xml:space="preserve">השדות בקו תחתון. שמרו על מספר מדדים קטן שמניע החלטות (לא מדדי יוקרה).</w:t>
      </w:r>
    </w:p>
    <w:p>
      <w:pPr>
        <w:pStyle w:val="BodyText"/>
        <w:bidi/>
        <w:jc w:val="right"/>
      </w:pPr>
      <w:r>
        <w:rPr>
          <w:bCs/>
          <w:b/>
          <w:rtl/>
        </w:rPr>
        <w:t xml:space="preserve">שם החברה / Company</w:t>
      </w:r>
      <w:r>
        <w:rPr>
          <w:rtl/>
        </w:rPr>
        <w:t xml:space="preserve"> </w:t>
      </w:r>
      <w:r>
        <w:rPr>
          <w:rtl/>
        </w:rPr>
        <w:t>— _______________________________________________________</w:t>
      </w:r>
      <w:r>
        <w:rPr>
          <w:rtl/>
        </w:rPr>
        <w:t xml:space="preserve"> </w:t>
      </w:r>
      <w:r>
        <w:rPr>
          <w:bCs/>
          <w:b/>
          <w:rtl/>
        </w:rPr>
        <w:t xml:space="preserve">רמת המדידה / Level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>ארגון / חטיבה / תפקיד. _______________________________________________________</w:t>
      </w:r>
      <w:r>
        <w:rPr>
          <w:rtl/>
        </w:rPr>
        <w:t xml:space="preserve"> </w:t>
      </w:r>
      <w:r>
        <w:rPr>
          <w:bCs/>
          <w:b/>
          <w:rtl/>
        </w:rPr>
        <w:t xml:space="preserve">תאריך / Date</w:t>
      </w:r>
      <w:r>
        <w:rPr>
          <w:rtl/>
        </w:rPr>
        <w:t xml:space="preserve"> </w:t>
      </w:r>
      <w:r>
        <w:rPr>
          <w:rtl/>
        </w:rPr>
        <w:t>— _______________________________________________________</w:t>
      </w:r>
      <w:r>
        <w:rPr>
          <w:rtl/>
        </w:rPr>
        <w:t xml:space="preserve"> </w:t>
      </w:r>
      <w:r>
        <w:rPr>
          <w:bCs/>
          <w:b/>
          <w:rtl/>
        </w:rPr>
        <w:t xml:space="preserve">סיווג / Classification:</w:t>
      </w:r>
      <w:r>
        <w:rPr>
          <w:rtl/>
        </w:rPr>
        <w:t xml:space="preserve"> </w:t>
      </w:r>
      <w:r>
        <w:rPr>
          <w:rtl/>
        </w:rPr>
        <w:t xml:space="preserve">חסוי (Confidential)</w:t>
      </w:r>
    </w:p>
    <w:p>
      <w:pPr>
        <w:bidi/>
        <w:jc w:val="right"/>
      </w:pPr>
      <w:r>
        <w:rPr>
          <w:rtl/>
        </w:rPr>
        <w:pict>
          <v:rect style="width:0;height:1.5pt" o:hralign="center" o:hrstd="t" o:hr="t"/>
        </w:pict>
      </w:r>
    </w:p>
    <w:bookmarkStart w:id="20" w:name="מסגרת-המדידה-measurement-framework"/>
    <w:p>
      <w:pPr>
        <w:pStyle w:val="Heading2"/>
        <w:bidi/>
        <w:jc w:val="right"/>
      </w:pPr>
      <w:r>
        <w:rPr>
          <w:rtl/>
        </w:rPr>
        <w:t xml:space="preserve">1. מסגרת המדידה · Measurement Framework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כיצד המדדים מאורגנים (לפי ציר אסטרטגי / לפי פונקציה / לפי תפקיד) ומהו</w:t>
      </w:r>
      <w:r>
        <w:rPr>
          <w:rtl/>
        </w:rPr>
        <w:t xml:space="preserve"> </w:t>
      </w:r>
      <w:r>
        <w:rPr>
          <w:rtl/>
        </w:rPr>
        <w:t xml:space="preserve">קצב הסקירה (לדוגמה: תפעולי חודשי, דירקטוריון רבעוני).</w:t>
      </w:r>
    </w:p>
    <w:p>
      <w:pPr>
        <w:pStyle w:val="BodyText"/>
        <w:bidi/>
        <w:jc w:val="right"/>
      </w:pPr>
      <w:r>
        <w:rPr>
          <w:rtl/>
        </w:rPr>
        <w:t xml:space="preserve">לוגיקת המדידה / Logic: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קצב סקירה / Review cadence: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0"/>
    <w:bookmarkStart w:id="23" w:name="הגדרות-מדדים-kpi-definitions"/>
    <w:p>
      <w:pPr>
        <w:pStyle w:val="Heading2"/>
        <w:bidi/>
        <w:jc w:val="right"/>
      </w:pPr>
      <w:r>
        <w:rPr>
          <w:rtl/>
        </w:rPr>
        <w:t xml:space="preserve">2. הגדרות מדדים · KPI Definitions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בלוק אחד לכל מדד (שכפלו לפי הצורך).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נוסחה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חייבת להיות חד-משמעית.</w:t>
      </w:r>
      <w:r>
        <w:rPr>
          <w:rtl/>
        </w:rPr>
        <w:t xml:space="preserve"> </w:t>
      </w:r>
      <w:r>
        <w:rPr>
          <w:rtl/>
        </w:rPr>
        <w:t xml:space="preserve">ה”ספים” קובעים את סטטוס הרמזור (ירוק/צהוב/אדום). לכל מדד חייב להיות בעלים יחיד ומקור</w:t>
      </w:r>
      <w:r>
        <w:rPr>
          <w:rtl/>
        </w:rPr>
        <w:t xml:space="preserve"> </w:t>
      </w:r>
      <w:r>
        <w:rPr>
          <w:rtl/>
        </w:rPr>
        <w:t xml:space="preserve">נתונים.</w:t>
      </w:r>
    </w:p>
    <w:bookmarkStart w:id="21" w:name="מדד-kpi-שם-name"/>
    <w:p>
      <w:pPr>
        <w:pStyle w:val="Heading3"/>
        <w:bidi/>
        <w:jc w:val="right"/>
      </w:pPr>
      <w:r>
        <w:rPr>
          <w:rtl/>
        </w:rPr>
        <w:t xml:space="preserve">מדד / KPI — שם / Name:</w:t>
      </w:r>
    </w:p>
    <w:p>
      <w:pPr>
        <w:pStyle w:val="FirstParagraph"/>
        <w:bidi/>
        <w:jc w:val="right"/>
      </w:pP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הגדרה (מה הוא מודד, בפשטות) / Definition: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נוסחה / Formula: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בעלים (תפקיד יחיד) / Owner: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מקור נתונים / Data source: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תדירות / Cadence: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בסיס היום / Baseline: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יעדים: T+1 / T+2 / T+5: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ספים — 🟢 ירוק / 🟡 צהוב / 🔴 אדום: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1"/>
    <w:bookmarkStart w:id="22" w:name="מדד-kpi-שם-name-1"/>
    <w:p>
      <w:pPr>
        <w:pStyle w:val="Heading3"/>
        <w:bidi/>
        <w:jc w:val="right"/>
      </w:pPr>
      <w:r>
        <w:rPr>
          <w:rtl/>
        </w:rPr>
        <w:t xml:space="preserve">מדד / KPI — שם / Name:</w:t>
      </w:r>
    </w:p>
    <w:p>
      <w:pPr>
        <w:pStyle w:val="FirstParagraph"/>
        <w:bidi/>
        <w:jc w:val="right"/>
      </w:pP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הגדרה / Definition: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נוסחה / Formula: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בעלים / Owner: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מקור נתונים / Data source: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תדירות / Cadence: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בסיס היום / Baseline: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יעדים: T+1 / T+2 / T+5: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ספים — 🟢 / 🟡 / 🔴: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p>
      <w:pPr>
        <w:pStyle w:val="BodyText"/>
        <w:bidi/>
        <w:jc w:val="right"/>
      </w:pPr>
      <w:r>
        <w:rPr>
          <w:iCs/>
          <w:i/>
          <w:rtl/>
        </w:rPr>
        <w:t xml:space="preserve">(שכפלו את הבלוק לעיל עבור כל מדד נוסף.)</w:t>
      </w:r>
    </w:p>
    <w:bookmarkEnd w:id="22"/>
    <w:bookmarkEnd w:id="23"/>
    <w:bookmarkStart w:id="24" w:name="כרטיס-מדדים-scorecard"/>
    <w:p>
      <w:pPr>
        <w:pStyle w:val="Heading2"/>
        <w:bidi/>
        <w:jc w:val="right"/>
      </w:pPr>
      <w:r>
        <w:rPr>
          <w:rtl/>
        </w:rPr>
        <w:t xml:space="preserve">3. כרטיס מדדים · Scorecard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טבלת סיכום של כל המדדים שלמעלה במבט אחד.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מדד / KPI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בעלים / Owner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בסיס / Baseline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יעד / Target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תדירות / Cadence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סטטוס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🟢/🟡/🔴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🟢/🟡/🔴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🟢/🟡/🔴</w:t>
            </w:r>
          </w:p>
        </w:tc>
      </w:tr>
    </w:tbl>
    <w:p>
      <w:pPr>
        <w:pStyle w:val="BodyText"/>
        <w:bidi/>
        <w:jc w:val="right"/>
      </w:pPr>
      <w:r>
        <w:rPr>
          <w:rtl/>
        </w:rPr>
      </w:r>
    </w:p>
    <w:bookmarkEnd w:id="24"/>
    <w:bookmarkStart w:id="25" w:name="X6096a1c5b952728a299657ec3741ffe33f4ef1f"/>
    <w:p>
      <w:pPr>
        <w:pStyle w:val="Heading2"/>
        <w:bidi/>
        <w:jc w:val="right"/>
      </w:pPr>
      <w:r>
        <w:rPr>
          <w:rtl/>
        </w:rPr>
        <w:t xml:space="preserve">4. ממשל המדידה · KPI Governance</w:t>
      </w:r>
      <w:r>
        <w:rPr>
          <w:rtl/>
        </w:rPr>
        <w:t xml:space="preserve"> </w:t>
      </w:r>
      <w:r>
        <w:rPr>
          <w:iCs/>
          <w:i/>
          <w:rtl/>
        </w:rPr>
        <w:t xml:space="preserve">(אופציונלי / optional)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מי סוקר מה ומתי, ואיזו פעולה מפעיל סטטוס אדום.</w:t>
      </w:r>
    </w:p>
    <w:p>
      <w:pPr>
        <w:pStyle w:val="BodyText"/>
        <w:bidi/>
        <w:jc w:val="right"/>
      </w:pPr>
      <w:r>
        <w:rPr>
          <w:rtl/>
        </w:rPr>
        <w:t xml:space="preserve">פורום / Forum — תדירות — זכויות החלטה: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</w:p>
    <w:bookmarkEnd w:id="25"/>
    <w:bookmarkEnd w:id="26"/>
    <w:sectPr>
      <w:bidi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  <w:jc w:val="right"/>
    </w:pPr>
    <w:rPr>
      <w:rtl/>
      <w:rFonts w:cs="David"/>
    </w:rPr>
  </w:style>
  <w:style w:styleId="BodyText" w:type="paragraph">
    <w:name w:val="Body Text"/>
    <w:basedOn w:val="Normal"/>
    <w:link w:val="BodyTextChar"/>
    <w:pPr>
      <w:spacing w:after="180" w:before="180"/>
      <w:bidi/>
      <w:jc w:val="right"/>
    </w:pPr>
    <w:qFormat/>
    <w:rPr>
      <w:rtl/>
      <w:rFonts w:cs="David"/>
    </w:rPr>
  </w:style>
  <w:style w:customStyle="1" w:styleId="FirstParagraph" w:type="paragraph">
    <w:name w:val="First Paragraph"/>
    <w:basedOn w:val="BodyText"/>
    <w:next w:val="BodyText"/>
    <w:qFormat/>
    <w:pPr>
      <w:bidi/>
      <w:jc w:val="right"/>
    </w:pPr>
    <w:rPr>
      <w:rtl/>
      <w:rFonts w:cs="David"/>
    </w:rPr>
  </w:style>
  <w:style w:customStyle="1" w:styleId="Compact" w:type="paragraph">
    <w:name w:val="Compact"/>
    <w:basedOn w:val="BodyText"/>
    <w:qFormat/>
    <w:pPr>
      <w:spacing w:after="36" w:before="36"/>
      <w:bidi/>
      <w:jc w:val="right"/>
    </w:pPr>
    <w:rPr>
      <w:rtl/>
      <w:rFonts w:cs="David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right"/>
      <w:bidi/>
    </w:pPr>
    <w:rPr>
      <w:rFonts w:asciiTheme="majorHAnsi" w:cs="David" w:cstheme="majorBidi" w:eastAsiaTheme="majorEastAsia" w:hAnsiTheme="majorHAnsi"/>
      <w:b/>
      <w:bCs/>
      <w:color w:themeColor="accent1" w:themeShade="B5" w:val="345A8A"/>
      <w:sz w:val="36"/>
      <w:szCs w:val="36"/>
      <w:rtl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right"/>
      <w:bidi/>
    </w:pPr>
    <w:rPr>
      <w:sz w:val="30"/>
      <w:szCs w:val="30"/>
      <w:rtl/>
      <w:rFonts w:cs="David"/>
    </w:rPr>
  </w:style>
  <w:style w:customStyle="1" w:styleId="Author" w:type="paragraph">
    <w:name w:val="Author"/>
    <w:next w:val="BodyText"/>
    <w:qFormat/>
    <w:pPr>
      <w:keepNext/>
      <w:keepLines/>
      <w:jc w:val="right"/>
      <w:bidi/>
    </w:pPr>
    <w:rPr>
      <w:rtl/>
      <w:rFonts w:cs="David"/>
    </w:rPr>
  </w:style>
  <w:style w:styleId="Date" w:type="paragraph">
    <w:name w:val="Date"/>
    <w:next w:val="BodyText"/>
    <w:qFormat/>
    <w:pPr>
      <w:keepNext/>
      <w:keepLines/>
      <w:jc w:val="right"/>
      <w:bidi/>
    </w:pPr>
    <w:rPr>
      <w:rtl/>
      <w:rFonts w:cs="David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right"/>
      <w:spacing w:after="0" w:before="300"/>
      <w:bidi/>
    </w:pPr>
    <w:rPr>
      <w:sz w:val="20"/>
      <w:szCs w:val="20"/>
      <w:b/>
      <w:color w:val="345A8A"/>
      &gt;
      <w:rtl/>
      <w:rFonts w:cs="David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bidi/>
      <w:jc w:val="right"/>
    </w:pPr>
    <w:rPr>
      <w:sz w:val="20"/>
      <w:szCs w:val="20"/>
      <w:rtl/>
      <w:rFonts w:cs="David"/>
    </w:rPr>
  </w:style>
  <w:style w:styleId="Bibliography" w:type="paragraph">
    <w:name w:val="Bibliography"/>
    <w:basedOn w:val="Normal"/>
    <w:next w:val="Bibliography"/>
    <w:qFormat/>
    <w:pPr>
      <w:bidi/>
      <w:jc w:val="right"/>
    </w:pPr>
    <w:rPr>
      <w:rtl/>
      <w:rFonts w:cs="David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  <w:bidi/>
      <w:jc w:val="right"/>
    </w:pPr>
    <w:rPr>
      <w:rFonts w:asciiTheme="majorHAnsi" w:cs="David" w:cstheme="majorBidi" w:eastAsiaTheme="majorEastAsia" w:hAnsiTheme="majorHAnsi"/>
      <w:b/>
      <w:bCs/>
      <w:color w:themeColor="accent1" w:val="4F81BD"/>
      <w:sz w:val="32"/>
      <w:szCs w:val="32"/>
      <w:rtl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  <w:bidi/>
      <w:jc w:val="right"/>
    </w:pPr>
    <w:rPr>
      <w:rFonts w:asciiTheme="majorHAnsi" w:cs="David" w:cstheme="majorBidi" w:eastAsiaTheme="majorEastAsia" w:hAnsiTheme="majorHAnsi"/>
      <w:b/>
      <w:bCs/>
      <w:color w:themeColor="accent1" w:val="4F81BD"/>
      <w:sz w:val="28"/>
      <w:szCs w:val="28"/>
      <w:rtl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  <w:bidi/>
      <w:jc w:val="right"/>
    </w:pPr>
    <w:rPr>
      <w:rFonts w:asciiTheme="majorHAnsi" w:cs="David" w:cstheme="majorBidi" w:eastAsiaTheme="majorEastAsia" w:hAnsiTheme="majorHAnsi"/>
      <w:b/>
      <w:bCs/>
      <w:color w:themeColor="accent1" w:val="4F81BD"/>
      <w:sz w:val="24"/>
      <w:szCs w:val="24"/>
      <w:rtl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  <w:bidi/>
      <w:jc w:val="right"/>
    </w:pPr>
    <w:rPr>
      <w:rFonts w:asciiTheme="majorHAnsi" w:cs="David" w:cstheme="majorBidi" w:eastAsiaTheme="majorEastAsia" w:hAnsiTheme="majorHAnsi"/>
      <w:i/>
      <w:bCs/>
      <w:color w:themeColor="accent1" w:val="4F81BD"/>
      <w:sz w:val="24"/>
      <w:szCs w:val="24"/>
      <w:rtl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  <w:bidi/>
      <w:jc w:val="right"/>
    </w:pPr>
    <w:rPr>
      <w:rFonts w:asciiTheme="majorHAnsi" w:cs="David" w:cstheme="majorBidi" w:eastAsiaTheme="majorEastAsia" w:hAnsiTheme="majorHAnsi"/>
      <w:iCs/>
      <w:color w:themeColor="accent1" w:val="4F81BD"/>
      <w:sz w:val="24"/>
      <w:szCs w:val="24"/>
      <w:rtl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  <w:bidi/>
      <w:jc w:val="right"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  <w:bidi/>
      <w:jc w:val="right"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  <w:bidi/>
      <w:jc w:val="right"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  <w:bidi/>
      <w:jc w:val="right"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bidi/>
      <w:jc w:val="right"/>
    </w:pPr>
    <w:rPr>
      <w:rtl/>
      <w:rFonts w:cs="David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bidi/>
      <w:jc w:val="right"/>
    </w:pPr>
    <w:rPr>
      <w:rtl/>
      <w:rFonts w:cs="David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  <w:bidi/>
      <w:jc w:val="right"/>
    </w:pPr>
    <w:rPr>
      <w:b/>
      <w:rtl/>
      <w:rFonts w:cs="David"/>
    </w:rPr>
  </w:style>
  <w:style w:customStyle="1" w:styleId="Definition" w:type="paragraph">
    <w:name w:val="Definition"/>
    <w:basedOn w:val="Normal"/>
    <w:pPr>
      <w:bidi/>
      <w:jc w:val="right"/>
    </w:pPr>
    <w:rPr>
      <w:rtl/>
      <w:rFonts w:cs="David"/>
    </w:rPr>
  </w:style>
  <w:style w:styleId="Caption" w:type="paragraph">
    <w:name w:val="Caption"/>
    <w:basedOn w:val="Normal"/>
    <w:link w:val="BodyTextChar"/>
    <w:pPr>
      <w:spacing w:after="120" w:before="0"/>
      <w:bidi/>
      <w:jc w:val="right"/>
    </w:pPr>
    <w:rPr>
      <w:i/>
      <w:rtl/>
      <w:rFonts w:cs="David"/>
    </w:rPr>
  </w:style>
  <w:style w:customStyle="1" w:styleId="TableCaption" w:type="paragraph">
    <w:name w:val="Table Caption"/>
    <w:basedOn w:val="Caption"/>
    <w:pPr>
      <w:keepNext/>
      <w:bidi/>
      <w:jc w:val="right"/>
    </w:pPr>
    <w:rPr>
      <w:rtl/>
      <w:rFonts w:cs="David"/>
    </w:rPr>
  </w:style>
  <w:style w:customStyle="1" w:styleId="ImageCaption" w:type="paragraph">
    <w:name w:val="Image Caption"/>
    <w:basedOn w:val="Caption"/>
    <w:pPr>
      <w:bidi/>
      <w:jc w:val="right"/>
    </w:pPr>
    <w:rPr>
      <w:rtl/>
      <w:rFonts w:cs="David"/>
    </w:rPr>
  </w:style>
  <w:style w:customStyle="1" w:styleId="Figure" w:type="paragraph">
    <w:name w:val="Figure"/>
    <w:basedOn w:val="Normal"/>
    <w:pPr>
      <w:bidi/>
      <w:jc w:val="right"/>
    </w:pPr>
    <w:rPr>
      <w:rtl/>
      <w:rFonts w:cs="David"/>
    </w:rPr>
  </w:style>
  <w:style w:customStyle="1" w:styleId="CaptionedFigure" w:type="paragraph">
    <w:name w:val="Captioned Figure"/>
    <w:basedOn w:val="Figure"/>
    <w:pPr>
      <w:keepNext/>
      <w:bidi/>
      <w:jc w:val="right"/>
    </w:pPr>
    <w:rPr>
      <w:rtl/>
      <w:rFonts w:cs="Davi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bidi/>
      <w:jc w:val="right"/>
    </w:pPr>
    <w:rPr>
      <w:rFonts w:asciiTheme="majorHAnsi" w:cs="David" w:cstheme="majorBidi" w:eastAsiaTheme="majorEastAsia" w:hAnsiTheme="majorHAnsi"/>
      <w:b w:val="0"/>
      <w:bCs w:val="0"/>
      <w:color w:themeColor="accent1" w:themeShade="BF" w:val="365F91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2026-05-28T14:36:54Z</dcterms:created>
  <dcterms:modified xsi:type="dcterms:W3CDTF">2026-05-28T14:36:54Z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