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מדדי-ביצוע-kpis-metrics"/>
    <w:p>
      <w:pPr>
        <w:pStyle w:val="Heading1"/>
        <w:bidi/>
      </w:pPr>
      <w:r>
        <w:rPr>
          <w:rtl/>
        </w:rPr>
        <w:t xml:space="preserve">מדדי ביצוע · KPIs &amp; Metrics</w:t>
      </w:r>
    </w:p>
    <w:p>
      <w:pPr>
        <w:pStyle w:val="FirstParagraph"/>
        <w:bidi/>
      </w:pPr>
      <w:r>
        <w:rPr>
          <w:rtl/>
        </w:rPr>
        <w:t xml:space="preserve">מסמך זה מגדיר את מערך המדדים — ברמת הארגון, החטיבה או התפקיד. מלאו את השדות בקו תחתון. שמרו על מספר מדדים קטן שמניע החלטות (לא מדדי יוקרה).</w:t>
      </w:r>
    </w:p>
    <w:p>
      <w:pPr>
        <w:pStyle w:val="BodyText"/>
        <w:bidi/>
      </w:pPr>
      <w:r>
        <w:rPr>
          <w:bCs/>
          <w:b/>
          <w:rtl/>
        </w:rPr>
        <w:t xml:space="preserve">שם החברה / Company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bCs/>
          <w:b/>
          <w:rtl/>
        </w:rPr>
        <w:t xml:space="preserve">רמת המדידה / Level</w:t>
      </w:r>
      <w:r>
        <w:rPr>
          <w:rtl/>
        </w:rPr>
        <w:t xml:space="preserve"> </w:t>
      </w:r>
      <w:r>
        <w:rPr>
          <w:rtl/>
        </w:rPr>
        <w:t xml:space="preserve">— ארגון / חטיבה / תפקיד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bCs/>
          <w:b/>
          <w:rtl/>
        </w:rPr>
        <w:t xml:space="preserve">תאריך / Date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bCs/>
          <w:b/>
          <w:rtl/>
        </w:rPr>
        <w:t xml:space="preserve">סיווג / Classification:</w:t>
      </w:r>
      <w:r>
        <w:rPr>
          <w:rtl/>
        </w:rPr>
        <w:t xml:space="preserve"> </w:t>
      </w:r>
      <w:r>
        <w:rPr>
          <w:rtl/>
        </w:rPr>
        <w:t xml:space="preserve">חסוי (Confidential)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Start w:id="20" w:name="מסגרת-המדידה-measurement-framework"/>
    <w:p>
      <w:pPr>
        <w:pStyle w:val="Heading2"/>
        <w:bidi/>
      </w:pPr>
      <w:r>
        <w:rPr>
          <w:rtl/>
        </w:rPr>
        <w:t xml:space="preserve">1. מסגרת המדידה · Measurement Framework</w:t>
      </w:r>
    </w:p>
    <w:p>
      <w:pPr>
        <w:pStyle w:val="FirstParagraph"/>
        <w:bidi/>
      </w:pPr>
      <w:r>
        <w:rPr>
          <w:rtl/>
        </w:rPr>
        <w:t xml:space="preserve">מה למלא: כיצד המדדים מאורגנים (לפי ציר אסטרטגי / לפי פונקציה / לפי תפקיד) ומהו קצב הסקירה (לדוגמה: תפעולי חודשי, דירקטוריון רבעוני).</w:t>
      </w:r>
    </w:p>
    <w:p>
      <w:pPr>
        <w:pStyle w:val="BodyText"/>
        <w:bidi/>
      </w:pPr>
      <w:r>
        <w:rPr>
          <w:bCs/>
          <w:b/>
          <w:rtl/>
        </w:rPr>
        <w:t xml:space="preserve">לוגיקת המדידה / Logic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bCs/>
          <w:b/>
          <w:rtl/>
        </w:rPr>
        <w:t xml:space="preserve">קצב סקירה / Review cadence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0"/>
    <w:bookmarkStart w:id="22" w:name="הגדרות-מדדים-kpi-definitions"/>
    <w:p>
      <w:pPr>
        <w:pStyle w:val="Heading2"/>
        <w:bidi/>
      </w:pPr>
      <w:r>
        <w:rPr>
          <w:rtl/>
        </w:rPr>
        <w:t xml:space="preserve">2. הגדרות מדדים · KPI Definitions</w:t>
      </w:r>
    </w:p>
    <w:p>
      <w:pPr>
        <w:pStyle w:val="FirstParagraph"/>
        <w:bidi/>
      </w:pPr>
      <w:r>
        <w:rPr>
          <w:rtl/>
        </w:rPr>
        <w:t xml:space="preserve">מה למלא: בלוק אחד לכל מדד.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נוסחה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חייבת להיות חד-משמעית. ה”ספים” קובעים את סטטוס הרמזור (ירוק/צהוב/אדום). לכל מדד חייב להיות בעלים יחיד ומקור נתונים.</w:t>
      </w:r>
    </w:p>
    <w:bookmarkStart w:id="21" w:name="מדדים-kpis"/>
    <w:p>
      <w:pPr>
        <w:pStyle w:val="Heading3"/>
        <w:bidi/>
      </w:pPr>
      <w:r>
        <w:rPr>
          <w:rtl/>
        </w:rPr>
        <w:t xml:space="preserve">מדדים / KPI’S :</w:t>
      </w:r>
    </w:p>
    <w:p>
      <w:pPr>
        <w:pStyle w:val="FirstParagraph"/>
        <w:bidi/>
      </w:pPr>
      <w:r>
        <w:rPr>
          <w:bCs/>
          <w:b/>
          <w:rtl/>
        </w:rPr>
        <w:t xml:space="preserve">שם / Name: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bCs/>
          <w:b/>
          <w:rtl/>
        </w:rPr>
        <w:t xml:space="preserve">הגדרה (מה הוא מודד, בפשטות) / Definition: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bCs/>
          <w:b/>
          <w:rtl/>
        </w:rPr>
        <w:t xml:space="preserve">נוסחה / Formula: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bCs/>
          <w:b/>
          <w:rtl/>
        </w:rPr>
        <w:t xml:space="preserve">בעלים (תפקיד יחיד) / Owner: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bCs/>
          <w:b/>
          <w:rtl/>
        </w:rPr>
        <w:t xml:space="preserve">מקור נתונים / Data source: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bCs/>
          <w:b/>
          <w:rtl/>
        </w:rPr>
        <w:t xml:space="preserve">תדירות / Cadence: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bCs/>
          <w:b/>
          <w:rtl/>
        </w:rPr>
        <w:t xml:space="preserve">בסיס היום / Baseline: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bCs/>
          <w:b/>
          <w:rtl/>
        </w:rPr>
        <w:t xml:space="preserve">יעדים: T+1 / T+2 / T+5: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bCs/>
          <w:b/>
          <w:rtl/>
        </w:rPr>
        <w:t xml:space="preserve">ספים — 🟢 ירוק / 🟡 צהוב / 🔴 אדום: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rtl/>
        </w:rPr>
      </w:r>
    </w:p>
    <w:p>
      <w:pPr>
        <w:pStyle w:val="BodyText"/>
        <w:bidi/>
      </w:pPr>
      <w:r>
        <w:rPr>
          <w:iCs/>
          <w:i/>
          <w:rtl/>
        </w:rPr>
        <w:t xml:space="preserve">(שכפלו את הבלוק לעיל עבור כל מדד נוסף.)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1"/>
    <w:bookmarkEnd w:id="22"/>
    <w:bookmarkStart w:id="23" w:name="כרטיס-מדדים-scorecard"/>
    <w:p>
      <w:pPr>
        <w:pStyle w:val="Heading2"/>
        <w:bidi/>
      </w:pPr>
      <w:r>
        <w:rPr>
          <w:rtl/>
        </w:rPr>
        <w:t xml:space="preserve">3. כרטיס מדדים · Scorecard</w:t>
      </w:r>
    </w:p>
    <w:p>
      <w:pPr>
        <w:pStyle w:val="FirstParagraph"/>
        <w:bidi/>
      </w:pPr>
      <w:r>
        <w:rPr>
          <w:rtl/>
        </w:rPr>
        <w:t xml:space="preserve">מה למלא: טבלת סיכום של כל המדדים שלמעלה במבט אחד.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bidiVisual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מדד / KPI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בעלים / Owner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בסיס / Baseline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יעד / Target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תדירות / Cadence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סטטוס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</w:tr>
    </w:tbl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3"/>
    <w:bookmarkStart w:id="24" w:name="X6096a1c5b952728a299657ec3741ffe33f4ef1f"/>
    <w:p>
      <w:pPr>
        <w:pStyle w:val="Heading2"/>
        <w:bidi/>
      </w:pPr>
      <w:r>
        <w:rPr>
          <w:rtl/>
        </w:rPr>
        <w:t xml:space="preserve">4. ממשל המדידה · KPI Governance</w:t>
      </w:r>
      <w:r>
        <w:rPr>
          <w:rtl/>
        </w:rPr>
        <w:t xml:space="preserve"> </w:t>
      </w:r>
      <w:r>
        <w:rPr>
          <w:iCs/>
          <w:i/>
          <w:rtl/>
        </w:rPr>
        <w:t xml:space="preserve">(אופציונלי / optional)</w:t>
      </w:r>
    </w:p>
    <w:p>
      <w:pPr>
        <w:pStyle w:val="FirstParagraph"/>
        <w:bidi/>
      </w:pPr>
      <w:r>
        <w:rPr>
          <w:rtl/>
        </w:rPr>
        <w:t xml:space="preserve">מה למלא: מי סוקר מה ומתי, ואיזו פעולה מפעיל סטטוס אדום.</w:t>
      </w:r>
    </w:p>
    <w:p>
      <w:pPr>
        <w:pStyle w:val="BodyText"/>
        <w:bidi/>
      </w:pPr>
      <w:r>
        <w:rPr>
          <w:bCs/>
          <w:b/>
          <w:rtl/>
        </w:rPr>
        <w:t xml:space="preserve">פורום / Forum — תדירות — זכויות החלטה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bookmarkEnd w:id="24"/>
    <w:bookmarkEnd w:id="25"/>
    <w:sectPr>
      <w:bidi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tl/>
      <w:rFonts w:ascii="David" w:cs="David" w:hAnsi="David"/>
      <w:sz w:val="18"/>
      <w:szCs w:val="18"/>
    </w:rPr>
  </w:style>
  <w:style w:styleId="BodyText" w:type="paragraph">
    <w:name w:val="Body Text"/>
    <w:basedOn w:val="Normal"/>
    <w:link w:val="BodyTextChar"/>
    <w:pPr>
      <w:spacing w:after="180" w:before="180"/>
      <w:bidi/>
    </w:pPr>
    <w:qFormat/>
    <w:rPr>
      <w:rtl/>
      <w:rFonts w:ascii="David" w:cs="David" w:hAnsi="David"/>
      <w:sz w:val="18"/>
      <w:szCs w:val="18"/>
    </w:rPr>
  </w:style>
  <w:style w:customStyle="1" w:styleId="FirstParagraph" w:type="paragraph">
    <w:name w:val="First Paragraph"/>
    <w:basedOn w:val="BodyText"/>
    <w:next w:val="BodyText"/>
    <w:qFormat/>
    <w:pPr>
      <w:bidi/>
    </w:pPr>
    <w:rPr>
      <w:rtl/>
      <w:rFonts w:ascii="David" w:cs="David" w:hAnsi="David"/>
      <w:sz w:val="18"/>
      <w:szCs w:val="18"/>
    </w:rPr>
  </w:style>
  <w:style w:customStyle="1" w:styleId="Compact" w:type="paragraph">
    <w:name w:val="Compact"/>
    <w:basedOn w:val="BodyText"/>
    <w:qFormat/>
    <w:pPr>
      <w:spacing w:after="36" w:before="36"/>
      <w:bidi/>
    </w:pPr>
    <w:rPr>
      <w:rtl/>
      <w:rFonts w:ascii="David" w:cs="David" w:hAnsi="David"/>
      <w:sz w:val="18"/>
      <w:szCs w:val="18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bidi/>
    </w:pPr>
    <w:rPr>
      <w:rFonts w:ascii="David" w:asciiTheme="majorHAnsi" w:cs="David" w:cstheme="majorBidi" w:eastAsiaTheme="majorEastAsia" w:hAnsi="David" w:hAnsiTheme="majorHAnsi"/>
      <w:b/>
      <w:bCs/>
      <w:color w:themeColor="accent1" w:themeShade="B5" w:val="345A8A"/>
      <w:sz w:val="22"/>
      <w:szCs w:val="22"/>
      <w:rtl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bidi/>
    </w:pPr>
    <w:rPr>
      <w:sz w:val="22"/>
      <w:szCs w:val="22"/>
      <w:rtl/>
      <w:rFonts w:ascii="David" w:cs="David" w:hAnsi="David"/>
    </w:rPr>
  </w:style>
  <w:style w:customStyle="1" w:styleId="Author" w:type="paragraph">
    <w:name w:val="Author"/>
    <w:next w:val="BodyText"/>
    <w:qFormat/>
    <w:pPr>
      <w:keepNext/>
      <w:keepLines/>
      <w:bidi/>
    </w:pPr>
    <w:rPr>
      <w:rtl/>
      <w:rFonts w:ascii="David" w:cs="David" w:hAnsi="David"/>
      <w:sz w:val="18"/>
      <w:szCs w:val="18"/>
    </w:rPr>
  </w:style>
  <w:style w:styleId="Date" w:type="paragraph">
    <w:name w:val="Date"/>
    <w:next w:val="BodyText"/>
    <w:qFormat/>
    <w:pPr>
      <w:keepNext/>
      <w:keepLines/>
      <w:bidi/>
    </w:pPr>
    <w:rPr>
      <w:rtl/>
      <w:rFonts w:ascii="David" w:cs="David" w:hAnsi="David"/>
      <w:sz w:val="18"/>
      <w:szCs w:val="18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bidi/>
    </w:pPr>
    <w:rPr>
      <w:sz w:val="22"/>
      <w:szCs w:val="22"/>
      <w:b/>
      <w:color w:val="345A8A"/>
      &gt;
      <w:rtl/>
      <w:rFonts w:ascii="David" w:cs="David" w:hAnsi="David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bidi/>
    </w:pPr>
    <w:rPr>
      <w:sz w:val="18"/>
      <w:szCs w:val="18"/>
      <w:rtl/>
      <w:rFonts w:ascii="David" w:cs="David" w:hAnsi="David"/>
    </w:rPr>
  </w:style>
  <w:style w:styleId="Bibliography" w:type="paragraph">
    <w:name w:val="Bibliography"/>
    <w:basedOn w:val="Normal"/>
    <w:next w:val="Bibliography"/>
    <w:qFormat/>
    <w:pPr>
      <w:bidi/>
    </w:pPr>
    <w:rPr>
      <w:rtl/>
      <w:rFonts w:ascii="David" w:cs="David" w:hAnsi="David"/>
      <w:sz w:val="18"/>
      <w:szCs w:val="18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  <w:bidi/>
    </w:pPr>
    <w:rPr>
      <w:rFonts w:ascii="David" w:asciiTheme="majorHAnsi" w:cs="David" w:cstheme="majorBidi" w:eastAsiaTheme="majorEastAsia" w:hAnsi="David" w:hAnsiTheme="majorHAnsi"/>
      <w:b/>
      <w:bCs/>
      <w:color w:themeColor="accent1" w:val="4F81BD"/>
      <w:sz w:val="22"/>
      <w:szCs w:val="22"/>
      <w:rtl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  <w:bidi/>
    </w:pPr>
    <w:rPr>
      <w:rFonts w:ascii="David" w:asciiTheme="majorHAnsi" w:cs="David" w:cstheme="majorBidi" w:eastAsiaTheme="majorEastAsia" w:hAnsi="David" w:hAnsiTheme="majorHAnsi"/>
      <w:b/>
      <w:bCs/>
      <w:color w:themeColor="accent1" w:val="4F81BD"/>
      <w:sz w:val="20"/>
      <w:szCs w:val="20"/>
      <w:rtl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  <w:bidi/>
    </w:pPr>
    <w:rPr>
      <w:rFonts w:ascii="David" w:asciiTheme="majorHAnsi" w:cs="David" w:cstheme="majorBidi" w:eastAsiaTheme="majorEastAsia" w:hAnsi="David" w:hAnsiTheme="majorHAnsi"/>
      <w:b/>
      <w:bCs/>
      <w:color w:themeColor="accent1" w:val="4F81BD"/>
      <w:sz w:val="18"/>
      <w:szCs w:val="18"/>
      <w:rtl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  <w:bidi/>
    </w:pPr>
    <w:rPr>
      <w:rFonts w:ascii="David" w:asciiTheme="majorHAnsi" w:cs="David" w:cstheme="majorBidi" w:eastAsiaTheme="majorEastAsia" w:hAnsi="David" w:hAnsiTheme="majorHAnsi"/>
      <w:i/>
      <w:bCs/>
      <w:color w:themeColor="accent1" w:val="4F81BD"/>
      <w:sz w:val="18"/>
      <w:szCs w:val="18"/>
      <w:rtl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  <w:bidi/>
    </w:pPr>
    <w:rPr>
      <w:rFonts w:ascii="David" w:asciiTheme="majorHAnsi" w:cs="David" w:cstheme="majorBidi" w:eastAsiaTheme="majorEastAsia" w:hAnsi="David" w:hAnsiTheme="majorHAnsi"/>
      <w:iCs/>
      <w:color w:themeColor="accent1" w:val="4F81BD"/>
      <w:sz w:val="18"/>
      <w:szCs w:val="18"/>
      <w:rtl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  <w:bidi/>
    </w:pPr>
    <w:rPr>
      <w:rFonts w:ascii="David" w:asciiTheme="majorHAnsi" w:cs="David" w:cstheme="majorBidi" w:eastAsiaTheme="majorEastAsia" w:hAnsi="David" w:hAnsiTheme="majorHAnsi"/>
      <w:color w:themeColor="accent1" w:val="4F81BD"/>
      <w:sz w:val="18"/>
      <w:szCs w:val="18"/>
      <w:rtl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  <w:bidi/>
    </w:pPr>
    <w:rPr>
      <w:rFonts w:ascii="David" w:asciiTheme="majorHAnsi" w:cs="David" w:cstheme="majorBidi" w:eastAsiaTheme="majorEastAsia" w:hAnsi="David" w:hAnsiTheme="majorHAnsi"/>
      <w:color w:themeColor="accent1" w:val="4F81BD"/>
      <w:sz w:val="18"/>
      <w:szCs w:val="18"/>
      <w:rtl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  <w:bidi/>
    </w:pPr>
    <w:rPr>
      <w:rFonts w:ascii="David" w:asciiTheme="majorHAnsi" w:cs="David" w:cstheme="majorBidi" w:eastAsiaTheme="majorEastAsia" w:hAnsi="David" w:hAnsiTheme="majorHAnsi"/>
      <w:color w:themeColor="accent1" w:val="4F81BD"/>
      <w:sz w:val="18"/>
      <w:szCs w:val="18"/>
      <w:rtl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  <w:bidi/>
    </w:pPr>
    <w:rPr>
      <w:rFonts w:ascii="David" w:asciiTheme="majorHAnsi" w:cs="David" w:cstheme="majorBidi" w:eastAsiaTheme="majorEastAsia" w:hAnsi="David" w:hAnsiTheme="majorHAnsi"/>
      <w:color w:themeColor="accent1" w:val="4F81BD"/>
      <w:sz w:val="18"/>
      <w:szCs w:val="18"/>
      <w:rtl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bidi/>
    </w:pPr>
    <w:rPr>
      <w:rtl/>
      <w:rFonts w:ascii="David" w:cs="David" w:hAnsi="David"/>
      <w:sz w:val="18"/>
      <w:szCs w:val="18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bidi/>
    </w:pPr>
    <w:rPr>
      <w:rtl/>
      <w:rFonts w:ascii="David" w:cs="David" w:hAnsi="David"/>
      <w:sz w:val="18"/>
      <w:szCs w:val="18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  <w:bidi/>
    </w:pPr>
    <w:rPr>
      <w:b/>
      <w:rtl/>
      <w:rFonts w:ascii="David" w:cs="David" w:hAnsi="David"/>
      <w:sz w:val="18"/>
      <w:szCs w:val="18"/>
    </w:rPr>
  </w:style>
  <w:style w:customStyle="1" w:styleId="Definition" w:type="paragraph">
    <w:name w:val="Definition"/>
    <w:basedOn w:val="Normal"/>
    <w:pPr>
      <w:bidi/>
    </w:pPr>
    <w:rPr>
      <w:rtl/>
      <w:rFonts w:ascii="David" w:cs="David" w:hAnsi="David"/>
      <w:sz w:val="18"/>
      <w:szCs w:val="18"/>
    </w:rPr>
  </w:style>
  <w:style w:styleId="Caption" w:type="paragraph">
    <w:name w:val="Caption"/>
    <w:basedOn w:val="Normal"/>
    <w:link w:val="BodyTextChar"/>
    <w:pPr>
      <w:spacing w:after="120" w:before="0"/>
      <w:bidi/>
    </w:pPr>
    <w:rPr>
      <w:i/>
      <w:rtl/>
      <w:rFonts w:ascii="David" w:cs="David" w:hAnsi="David"/>
      <w:sz w:val="18"/>
      <w:szCs w:val="18"/>
    </w:rPr>
  </w:style>
  <w:style w:customStyle="1" w:styleId="TableCaption" w:type="paragraph">
    <w:name w:val="Table Caption"/>
    <w:basedOn w:val="Caption"/>
    <w:pPr>
      <w:keepNext/>
      <w:bidi/>
    </w:pPr>
    <w:rPr>
      <w:rtl/>
      <w:rFonts w:ascii="David" w:cs="David" w:hAnsi="David"/>
      <w:sz w:val="18"/>
      <w:szCs w:val="18"/>
    </w:rPr>
  </w:style>
  <w:style w:customStyle="1" w:styleId="ImageCaption" w:type="paragraph">
    <w:name w:val="Image Caption"/>
    <w:basedOn w:val="Caption"/>
    <w:pPr>
      <w:bidi/>
    </w:pPr>
    <w:rPr>
      <w:rtl/>
      <w:rFonts w:ascii="David" w:cs="David" w:hAnsi="David"/>
      <w:sz w:val="18"/>
      <w:szCs w:val="18"/>
    </w:rPr>
  </w:style>
  <w:style w:customStyle="1" w:styleId="Figure" w:type="paragraph">
    <w:name w:val="Figure"/>
    <w:basedOn w:val="Normal"/>
    <w:pPr>
      <w:bidi/>
    </w:pPr>
    <w:rPr>
      <w:rtl/>
      <w:rFonts w:ascii="David" w:cs="David" w:hAnsi="David"/>
      <w:sz w:val="18"/>
      <w:szCs w:val="18"/>
    </w:rPr>
  </w:style>
  <w:style w:customStyle="1" w:styleId="CaptionedFigure" w:type="paragraph">
    <w:name w:val="Captioned Figure"/>
    <w:basedOn w:val="Figure"/>
    <w:pPr>
      <w:keepNext/>
      <w:bidi/>
    </w:pPr>
    <w:rPr>
      <w:rtl/>
      <w:rFonts w:ascii="David" w:cs="David" w:hAnsi="David"/>
      <w:sz w:val="18"/>
      <w:szCs w:val="18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  <w:bidi/>
    </w:pPr>
    <w:rPr>
      <w:rFonts w:ascii="David" w:asciiTheme="majorHAnsi" w:cs="David" w:cstheme="majorBidi" w:eastAsiaTheme="majorEastAsia" w:hAnsi="David" w:hAnsiTheme="majorHAnsi"/>
      <w:b w:val="0"/>
      <w:bCs w:val="0"/>
      <w:color w:themeColor="accent1" w:themeShade="BF" w:val="365F91"/>
      <w:rtl/>
      <w:sz w:val="18"/>
      <w:szCs w:val="1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2026-05-28T15:23:27Z</dcterms:created>
  <dcterms:modified xsi:type="dcterms:W3CDTF">2026-05-28T15:23:27Z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