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מסמך-אסטרטגי-strategy-document"/>
    <w:p>
      <w:pPr>
        <w:pStyle w:val="Heading1"/>
        <w:bidi/>
      </w:pPr>
      <w:r>
        <w:rPr>
          <w:rtl/>
        </w:rPr>
        <w:t xml:space="preserve">מסמך אסטרטגי · Strategy Document</w:t>
      </w:r>
    </w:p>
    <w:p>
      <w:pPr>
        <w:pStyle w:val="FirstParagraph"/>
        <w:bidi/>
      </w:pPr>
      <w:r>
        <w:rPr>
          <w:rtl/>
        </w:rPr>
        <w:t xml:space="preserve">זהו מסמך האסטרטגיה של החברה להנהלה ולדירקטוריון. מלאו את כל השדות המסומנים בקו תחתון על בסיס נתונים אמיתיים בלבד (דוחות, נתונים פנימיים, דיווחי בורסה). מה שאינכם יודעים — השאירו ריק ואל תמציאו.</w:t>
      </w:r>
    </w:p>
    <w:p>
      <w:pPr>
        <w:pStyle w:val="BodyText"/>
        <w:bidi/>
      </w:pPr>
      <w:r>
        <w:rPr>
          <w:bCs/>
          <w:b/>
          <w:rtl/>
        </w:rPr>
        <w:t xml:space="preserve">שם החברה / Company legal name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סוג המסמך / Document type</w:t>
      </w:r>
      <w:r>
        <w:rPr>
          <w:rtl/>
        </w:rPr>
        <w:t xml:space="preserve"> </w:t>
      </w:r>
      <w:r>
        <w:rPr>
          <w:rtl/>
        </w:rPr>
        <w:t xml:space="preserve">— אסטרטגיה ממוקדת / אסטרטגיה רב-שנתית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טווח התכנית / Horizon</w:t>
      </w:r>
      <w:r>
        <w:rPr>
          <w:rtl/>
        </w:rPr>
        <w:t xml:space="preserve"> </w:t>
      </w:r>
      <w:r>
        <w:rPr>
          <w:rtl/>
        </w:rPr>
        <w:t xml:space="preserve">— לדוגמה 2026–2030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תאריך / Date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סיווג / Classification:</w:t>
      </w:r>
      <w:r>
        <w:rPr>
          <w:rtl/>
        </w:rPr>
        <w:t xml:space="preserve"> </w:t>
      </w:r>
      <w:r>
        <w:rPr>
          <w:rtl/>
        </w:rPr>
        <w:t xml:space="preserve">חסוי (Confidential)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4" w:name="X1cc1790c12ef468297c91bc05ac738cf97960b9"/>
    <w:p>
      <w:pPr>
        <w:pStyle w:val="Heading2"/>
        <w:bidi/>
      </w:pPr>
      <w:r>
        <w:rPr>
          <w:rtl/>
        </w:rPr>
        <w:t xml:space="preserve">חלק א’ — תמונת מצב נוכחית · Part A — Current Situation</w:t>
      </w:r>
    </w:p>
    <w:p>
      <w:pPr>
        <w:pStyle w:val="FirstParagraph"/>
        <w:bidi/>
      </w:pPr>
      <w:r>
        <w:rPr>
          <w:rtl/>
        </w:rPr>
        <w:t xml:space="preserve">חלק זה הוא הבסיס העובדתי של האסטרטגיה. כל נתון כאן חייב להיות מגובה במקור. זו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נקודת ההתחלה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שעליה נשענות כל ההמלצות בהמשך.</w:t>
      </w:r>
    </w:p>
    <w:bookmarkStart w:id="20" w:name="זהות-תאגידית-corporate-identity"/>
    <w:p>
      <w:pPr>
        <w:pStyle w:val="Heading3"/>
        <w:bidi/>
      </w:pPr>
      <w:r>
        <w:rPr>
          <w:rtl/>
        </w:rPr>
        <w:t xml:space="preserve">1. זהות תאגידית · Corporate Identity</w:t>
      </w:r>
    </w:p>
    <w:p>
      <w:pPr>
        <w:pStyle w:val="FirstParagraph"/>
        <w:bidi/>
      </w:pPr>
      <w:r>
        <w:rPr>
          <w:rtl/>
        </w:rPr>
        <w:t xml:space="preserve">מה למלא: שנת ההקמה והרקע; שרשרת הבעלות והשליטה (בעל שליטה, אחוז החזקה, בעל שליטה אולטימטיבי); הבורסה והמדדים; דירוג האשראי; ונושאי המשרה המרכזיים (יו”ר, מנכ”ל ומועד מינוי).</w:t>
      </w:r>
    </w:p>
    <w:p>
      <w:pPr>
        <w:pStyle w:val="BodyText"/>
        <w:bidi/>
      </w:pPr>
      <w:r>
        <w:rPr>
          <w:bCs/>
          <w:b/>
          <w:rtl/>
        </w:rPr>
        <w:t xml:space="preserve">הקמה והיסטוריה / Founding &amp; history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בעלות ושליטה / Ownership &amp; control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מסחר בבורסה ומדדים / Listing &amp; indices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דירוג אשראי / Credit rating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נושאי משרה מרכזיים / Key officers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</w:r>
    </w:p>
    <w:bookmarkEnd w:id="20"/>
    <w:bookmarkStart w:id="21" w:name="תיק-הפעילות-activity-portfolio"/>
    <w:p>
      <w:pPr>
        <w:pStyle w:val="Heading3"/>
        <w:bidi/>
      </w:pPr>
      <w:r>
        <w:rPr>
          <w:rtl/>
        </w:rPr>
        <w:t xml:space="preserve">2. תיק הפעילות · Activity Portfolio</w:t>
      </w:r>
    </w:p>
    <w:p>
      <w:pPr>
        <w:pStyle w:val="FirstParagraph"/>
        <w:bidi/>
      </w:pPr>
      <w:r>
        <w:rPr>
          <w:rtl/>
        </w:rPr>
        <w:t xml:space="preserve">מה למלא: שורה אחת לכל תחום פעילות. בכל שורה — היקף הפעילות (שטח/יחידות), השווי, ה-NOI או ההכנסה השנתית, שיעור התפוסה/הניצול, והערות מהותיות (שוכרים/לקוחות עיקריים, חוזים). הוסיפו שורות לפי הצורך.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תחום / Segment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היקף / Scale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שווי / Value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NOI / הכנסה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תפוסה / Occupancy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הערות / Notes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</w:pPr>
      <w:r>
        <w:rPr>
          <w:bCs/>
          <w:b/>
          <w:rtl/>
        </w:rPr>
        <w:t xml:space="preserve">שותפים / לקוחות מהותיים (ריכוזיות, חוזים עיקריים) / Key counterparties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</w:r>
    </w:p>
    <w:bookmarkEnd w:id="21"/>
    <w:bookmarkStart w:id="22" w:name="מצב-פיננסי-financial-state"/>
    <w:p>
      <w:pPr>
        <w:pStyle w:val="Heading3"/>
        <w:bidi/>
      </w:pPr>
      <w:r>
        <w:rPr>
          <w:rtl/>
        </w:rPr>
        <w:t xml:space="preserve">3. מצב פיננסי · Financial State</w:t>
      </w:r>
    </w:p>
    <w:p>
      <w:pPr>
        <w:pStyle w:val="FirstParagraph"/>
        <w:bidi/>
      </w:pPr>
      <w:r>
        <w:rPr>
          <w:rtl/>
        </w:rPr>
        <w:t xml:space="preserve">מה למלא: הנתונים הפיננסיים המרכזיים נכון לתום השנה האחרונה. בעמודת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הערה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השינוי לעומת השנה הקודמת ומה הניע אותו. התאימו את שורות המדדים לחברה.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מדד / Metric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ערך / Value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הערה (שינוי YoY ומה הניע) / Note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סך הכנסות / Total revenue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NOI / רווח תפעולי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FFO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רווח נקי / Net profit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הון עצמי / Equity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חוב נטו / מאזן / Net debt-to-balance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נזילות / Liquidity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שווי שוק / Market cap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שווי למניה / Per-share value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</w:pPr>
      <w:r>
        <w:rPr>
          <w:rtl/>
        </w:rPr>
      </w:r>
    </w:p>
    <w:bookmarkEnd w:id="22"/>
    <w:bookmarkStart w:id="23" w:name="Xe8ae7d3f65170ed32302e7a56ed463e89cb869f"/>
    <w:p>
      <w:pPr>
        <w:pStyle w:val="Heading3"/>
        <w:bidi/>
      </w:pPr>
      <w:r>
        <w:rPr>
          <w:rtl/>
        </w:rPr>
        <w:t xml:space="preserve">4. אתגרים תפעוליים ופערים · Operational Challenges &amp; Gaps</w:t>
      </w:r>
    </w:p>
    <w:p>
      <w:pPr>
        <w:pStyle w:val="FirstParagraph"/>
        <w:bidi/>
      </w:pPr>
      <w:r>
        <w:rPr>
          <w:rtl/>
        </w:rPr>
        <w:t xml:space="preserve">מה למלא: רשימה מפורשת וכמותית של הבעיות שהאסטרטגיה חייבת לתת להן מענה. כל אתגר צריך להיות קונקרטי ומגובה במספרים. כל פריט כאן אמור לקבל מענה בחלק ב’.</w:t>
      </w:r>
    </w:p>
    <w:p>
      <w:pPr>
        <w:pStyle w:val="BodyText"/>
        <w:bidi/>
      </w:pPr>
      <w:r>
        <w:rPr>
          <w:bCs/>
          <w:b/>
          <w:rtl/>
        </w:rPr>
        <w:t xml:space="preserve">אתגר 1 / Challenge 1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אתגר 2 / Challenge 2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אתגר 3 / Challenge 3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</w:r>
    </w:p>
    <w:p>
      <w:pPr>
        <w:pStyle w:val="BodyText"/>
        <w:bidi/>
      </w:pPr>
      <w:r>
        <w:rPr>
          <w:iCs/>
          <w:i/>
          <w:rtl/>
        </w:rPr>
        <w:t xml:space="preserve">(הוסיפו אתגרים לפי הצורך.)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3"/>
    <w:bookmarkEnd w:id="24"/>
    <w:bookmarkStart w:id="31" w:name="חלק-ב-אסטרטגיה-part-b-strategy"/>
    <w:p>
      <w:pPr>
        <w:pStyle w:val="Heading2"/>
        <w:bidi/>
      </w:pPr>
      <w:r>
        <w:rPr>
          <w:rtl/>
        </w:rPr>
        <w:t xml:space="preserve">חלק ב’ — אסטרטגיה · Part B — Strategy</w:t>
      </w:r>
    </w:p>
    <w:bookmarkStart w:id="25" w:name="X8b84041de71b518743d2dc25973c69834811d8f"/>
    <w:p>
      <w:pPr>
        <w:pStyle w:val="Heading3"/>
        <w:bidi/>
      </w:pPr>
      <w:r>
        <w:rPr>
          <w:rtl/>
        </w:rPr>
        <w:t xml:space="preserve">5. תקציר אסטרטגי · Executive Summary / Strategic Thesis</w:t>
      </w:r>
    </w:p>
    <w:p>
      <w:pPr>
        <w:pStyle w:val="FirstParagraph"/>
        <w:bidi/>
      </w:pPr>
      <w:r>
        <w:rPr>
          <w:rtl/>
        </w:rPr>
        <w:t xml:space="preserve">מה למלא: 2–3 פסקאות קצרות. היכן ניצבת החברה כיום, מהי נקודת המפנה הנדרשת, ומהי האמירה האסטרטגית המרכזית (המשפט האחד שמסכם את כל המהלך).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</w:r>
    </w:p>
    <w:bookmarkEnd w:id="25"/>
    <w:bookmarkStart w:id="26" w:name="X425229ad0200302c3777a54ec7c08d382b52e87"/>
    <w:p>
      <w:pPr>
        <w:pStyle w:val="Heading3"/>
        <w:bidi/>
      </w:pPr>
      <w:r>
        <w:rPr>
          <w:rtl/>
        </w:rPr>
        <w:t xml:space="preserve">6. עקרון הוויתורים האסטרטגיים · Principle of Strategic Trade-offs</w:t>
      </w:r>
    </w:p>
    <w:p>
      <w:pPr>
        <w:pStyle w:val="FirstParagraph"/>
        <w:bidi/>
      </w:pPr>
      <w:r>
        <w:rPr>
          <w:rtl/>
        </w:rPr>
        <w:t xml:space="preserve">מה למלא: זהו חלק חתימה של השיטה. פרטו ממה החברה תימנע באופן מודע בתקופת התכנית — ולצד כל ויתור, הסיבה לו. מיקוד נוצר דווקא ממה שבוחרים לא לעשות.</w:t>
      </w:r>
    </w:p>
    <w:p>
      <w:pPr>
        <w:pStyle w:val="BodyText"/>
        <w:bidi/>
      </w:pPr>
      <w:r>
        <w:rPr>
          <w:bCs/>
          <w:b/>
          <w:rtl/>
        </w:rPr>
        <w:t xml:space="preserve">ויתור 1 — לא נעשה / We will not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הסיבה / Reason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</w:r>
    </w:p>
    <w:p>
      <w:pPr>
        <w:pStyle w:val="BodyText"/>
        <w:bidi/>
      </w:pPr>
      <w:r>
        <w:rPr>
          <w:iCs/>
          <w:i/>
          <w:rtl/>
        </w:rPr>
        <w:t xml:space="preserve">(שכפלו את צמד</w:t>
      </w:r>
      <w:r>
        <w:rPr>
          <w:iCs/>
          <w:i/>
          <w:rtl/>
        </w:rPr>
        <w:t xml:space="preserve"> </w:t>
      </w:r>
      <w:r>
        <w:rPr>
          <w:iCs/>
          <w:i/>
          <w:rtl/>
        </w:rPr>
        <w:t xml:space="preserve">“</w:t>
      </w:r>
      <w:r>
        <w:rPr>
          <w:iCs/>
          <w:i/>
          <w:rtl/>
        </w:rPr>
        <w:t xml:space="preserve">ויתור + סיבה</w:t>
      </w:r>
      <w:r>
        <w:rPr>
          <w:iCs/>
          <w:i/>
          <w:rtl/>
        </w:rPr>
        <w:t xml:space="preserve">”</w:t>
      </w:r>
      <w:r>
        <w:rPr>
          <w:iCs/>
          <w:i/>
          <w:rtl/>
        </w:rPr>
        <w:t xml:space="preserve"> </w:t>
      </w:r>
      <w:r>
        <w:rPr>
          <w:iCs/>
          <w:i/>
          <w:rtl/>
        </w:rPr>
        <w:t xml:space="preserve">לכל ויתור נוסף.)</w:t>
      </w:r>
    </w:p>
    <w:bookmarkEnd w:id="26"/>
    <w:bookmarkStart w:id="27" w:name="מנועי-הצמיחה-growth-engines"/>
    <w:p>
      <w:pPr>
        <w:pStyle w:val="Heading3"/>
        <w:bidi/>
      </w:pPr>
      <w:r>
        <w:rPr>
          <w:rtl/>
        </w:rPr>
        <w:t xml:space="preserve">7. מנועי הצמיחה · Growth Engines</w:t>
      </w:r>
    </w:p>
    <w:p>
      <w:pPr>
        <w:pStyle w:val="FirstParagraph"/>
        <w:bidi/>
      </w:pPr>
      <w:r>
        <w:rPr>
          <w:rtl/>
        </w:rPr>
        <w:t xml:space="preserve">מה למלא: שכפלו את הבלוק הבא עבור כל מנוע צמיחה (בדרך כלל 3–5). חובה לנקוב בשמות מתחרים אמיתיים ובנתונים אמיתיים. נתיב הכניסה צריך למנף נכסים ויכולות שכבר קיימים בחברה.</w:t>
      </w:r>
    </w:p>
    <w:p>
      <w:pPr>
        <w:pStyle w:val="BodyText"/>
        <w:bidi/>
      </w:pPr>
      <w:r>
        <w:rPr>
          <w:bCs/>
          <w:b/>
          <w:rtl/>
        </w:rPr>
        <w:t xml:space="preserve">שם מנוע הצמיחה / Growth engine name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ההזדמנות / The opportunity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מצב התחרות (שמות מתחרים אמיתיים + נתונים) / Competitive landscape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מודל הפעולה / Operating model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נתיב כניסה מומלץ מהנכסים הקיימים / Recommended entry path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</w:r>
    </w:p>
    <w:p>
      <w:pPr>
        <w:pStyle w:val="BodyText"/>
        <w:bidi/>
      </w:pPr>
      <w:r>
        <w:rPr>
          <w:iCs/>
          <w:i/>
          <w:rtl/>
        </w:rPr>
        <w:t xml:space="preserve">(שכפלו את הבלוק לעיל עבור כל מנוע צמיחה נוסף.)</w:t>
      </w:r>
    </w:p>
    <w:bookmarkEnd w:id="27"/>
    <w:bookmarkStart w:id="28" w:name="X9bde5f5b6ff5528254d4eae659445437131dc12"/>
    <w:p>
      <w:pPr>
        <w:pStyle w:val="Heading3"/>
        <w:bidi/>
      </w:pPr>
      <w:r>
        <w:rPr>
          <w:rtl/>
        </w:rPr>
        <w:t xml:space="preserve">8. בסיס התזרים הקיים — ניהול אקטיבי · Active Management of the Existing Base</w:t>
      </w:r>
    </w:p>
    <w:p>
      <w:pPr>
        <w:pStyle w:val="FirstParagraph"/>
        <w:bidi/>
      </w:pPr>
      <w:r>
        <w:rPr>
          <w:rtl/>
        </w:rPr>
        <w:t xml:space="preserve">מה למלא: הפעילות הקיימת מממנת את מנועי הצמיחה החדשים. לכל תחום קיים מהותי — הסטטוס הנוכחי, הסיכון לעקוב אחריו, והפעולה הקונקרטית בתקופה זו.</w:t>
      </w:r>
    </w:p>
    <w:p>
      <w:pPr>
        <w:pStyle w:val="BodyText"/>
        <w:bidi/>
      </w:pPr>
      <w:r>
        <w:rPr>
          <w:bCs/>
          <w:b/>
          <w:rtl/>
        </w:rPr>
        <w:t xml:space="preserve">תחום קיים / Segment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סטטוס / Status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סיכון בעקיבה / Risk to monitor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פעולה / Action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</w:r>
    </w:p>
    <w:p>
      <w:pPr>
        <w:pStyle w:val="BodyText"/>
        <w:bidi/>
      </w:pPr>
      <w:r>
        <w:rPr>
          <w:iCs/>
          <w:i/>
          <w:rtl/>
        </w:rPr>
        <w:t xml:space="preserve">(שכפלו את הבלוק לעיל עבור כל תחום קיים נוסף.)</w:t>
      </w:r>
    </w:p>
    <w:bookmarkEnd w:id="28"/>
    <w:bookmarkStart w:id="29" w:name="ניהול-סיכונים-risk-management"/>
    <w:p>
      <w:pPr>
        <w:pStyle w:val="Heading3"/>
        <w:bidi/>
      </w:pPr>
      <w:r>
        <w:rPr>
          <w:rtl/>
        </w:rPr>
        <w:t xml:space="preserve">9. ניהול סיכונים · Risk Management</w:t>
      </w:r>
    </w:p>
    <w:p>
      <w:pPr>
        <w:pStyle w:val="FirstParagraph"/>
        <w:bidi/>
      </w:pPr>
      <w:r>
        <w:rPr>
          <w:rtl/>
        </w:rPr>
        <w:t xml:space="preserve">מה למלא: עבור כל סיכון מרכזי — התגובה האופרטיבית ובעל התפקיד הפנימי האחראי. אסור שיישאר סיכון ללא בעלים.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סיכון / Risk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תגובה אופרטיבית / Operational response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בעלים פנימי / Internal owner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bookmarkEnd w:id="29"/>
    <w:bookmarkStart w:id="30" w:name="סיכום-אסטרטגי-strategic-summary"/>
    <w:p>
      <w:pPr>
        <w:pStyle w:val="Heading3"/>
        <w:bidi/>
      </w:pPr>
      <w:r>
        <w:rPr>
          <w:rtl/>
        </w:rPr>
        <w:t xml:space="preserve">10. סיכום אסטרטגי · Strategic Summary</w:t>
      </w:r>
    </w:p>
    <w:p>
      <w:pPr>
        <w:pStyle w:val="FirstParagraph"/>
        <w:bidi/>
      </w:pPr>
      <w:r>
        <w:rPr>
          <w:rtl/>
        </w:rPr>
        <w:t xml:space="preserve">מה למלא: סגירה קצרה — נסחו במפורש את המעבר הנדרש (לדוגמה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מניהול פורטפוליו לניהול פלטפורמת צמיחה</w:t>
      </w:r>
      <w:r>
        <w:rPr>
          <w:rtl/>
        </w:rPr>
        <w:t xml:space="preserve">”</w:t>
      </w:r>
      <w:r>
        <w:rPr>
          <w:rtl/>
        </w:rPr>
        <w:t xml:space="preserve">) והדגישו את שילוב המיקוד עם יכולת הביצוע.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0"/>
    <w:bookmarkEnd w:id="31"/>
    <w:bookmarkStart w:id="32" w:name="Xf857bc42e4a650cd171899b0e47e5d64838d497"/>
    <w:p>
      <w:pPr>
        <w:pStyle w:val="Heading2"/>
        <w:bidi/>
      </w:pPr>
      <w:r>
        <w:rPr>
          <w:rtl/>
        </w:rPr>
        <w:t xml:space="preserve">נספח — יעדים ומדדים · Appendix — Goals &amp; KPIs by Horizon</w:t>
      </w:r>
    </w:p>
    <w:p>
      <w:pPr>
        <w:pStyle w:val="FirstParagraph"/>
        <w:bidi/>
      </w:pPr>
      <w:r>
        <w:rPr>
          <w:rtl/>
        </w:rPr>
        <w:t xml:space="preserve">מה למלא: יעדים כמותיים לאורך אופקי זמן (בסיס היום, ויעד לטווח בינוני וארוך). אלו המספרים שלפיהם תימדד הצלחת האסטרטגיה.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מדד / Metric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בסיס היום / Baseline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יעד T+2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יעד T+5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bookmarkEnd w:id="32"/>
    <w:bookmarkEnd w:id="33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tl/>
      <w:rFonts w:ascii="David" w:cs="David" w:hAnsi="David"/>
      <w:sz w:val="18"/>
      <w:szCs w:val="18"/>
    </w:rPr>
  </w:style>
  <w:style w:styleId="BodyText" w:type="paragraph">
    <w:name w:val="Body Text"/>
    <w:basedOn w:val="Normal"/>
    <w:link w:val="BodyTextChar"/>
    <w:pPr>
      <w:spacing w:after="180" w:before="180"/>
      <w:bidi/>
    </w:pPr>
    <w:qFormat/>
    <w:rPr>
      <w:rtl/>
      <w:rFonts w:ascii="David" w:cs="David" w:hAnsi="David"/>
      <w:sz w:val="18"/>
      <w:szCs w:val="18"/>
    </w:rPr>
  </w:style>
  <w:style w:customStyle="1" w:styleId="FirstParagraph" w:type="paragraph">
    <w:name w:val="First Paragraph"/>
    <w:basedOn w:val="BodyText"/>
    <w:next w:val="BodyText"/>
    <w:qFormat/>
    <w:pPr>
      <w:bidi/>
    </w:pPr>
    <w:rPr>
      <w:rtl/>
      <w:rFonts w:ascii="David" w:cs="David" w:hAnsi="David"/>
      <w:sz w:val="18"/>
      <w:szCs w:val="18"/>
    </w:rPr>
  </w:style>
  <w:style w:customStyle="1" w:styleId="Compact" w:type="paragraph">
    <w:name w:val="Compact"/>
    <w:basedOn w:val="BodyText"/>
    <w:qFormat/>
    <w:pPr>
      <w:spacing w:after="36" w:before="36"/>
      <w:bidi/>
    </w:pPr>
    <w:rPr>
      <w:rtl/>
      <w:rFonts w:ascii="David" w:cs="David" w:hAnsi="David"/>
      <w:sz w:val="18"/>
      <w:szCs w:val="1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themeShade="B5" w:val="345A8A"/>
      <w:sz w:val="22"/>
      <w:szCs w:val="22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bidi/>
    </w:pPr>
    <w:rPr>
      <w:sz w:val="22"/>
      <w:szCs w:val="22"/>
      <w:rtl/>
      <w:rFonts w:ascii="David" w:cs="David" w:hAnsi="David"/>
    </w:rPr>
  </w:style>
  <w:style w:customStyle="1" w:styleId="Author" w:type="paragraph">
    <w:name w:val="Author"/>
    <w:next w:val="BodyText"/>
    <w:qFormat/>
    <w:pPr>
      <w:keepNext/>
      <w:keepLines/>
      <w:bidi/>
    </w:pPr>
    <w:rPr>
      <w:rtl/>
      <w:rFonts w:ascii="David" w:cs="David" w:hAnsi="David"/>
      <w:sz w:val="18"/>
      <w:szCs w:val="18"/>
    </w:rPr>
  </w:style>
  <w:style w:styleId="Date" w:type="paragraph">
    <w:name w:val="Date"/>
    <w:next w:val="BodyText"/>
    <w:qFormat/>
    <w:pPr>
      <w:keepNext/>
      <w:keepLines/>
      <w:bidi/>
    </w:pPr>
    <w:rPr>
      <w:rtl/>
      <w:rFonts w:ascii="David" w:cs="David" w:hAnsi="David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bidi/>
    </w:pPr>
    <w:rPr>
      <w:sz w:val="22"/>
      <w:szCs w:val="22"/>
      <w:b/>
      <w:color w:val="345A8A"/>
      &gt;
      <w:rtl/>
      <w:rFonts w:ascii="David" w:cs="David" w:hAnsi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</w:pPr>
    <w:rPr>
      <w:sz w:val="18"/>
      <w:szCs w:val="18"/>
      <w:rtl/>
      <w:rFonts w:ascii="David" w:cs="David" w:hAnsi="David"/>
    </w:rPr>
  </w:style>
  <w:style w:styleId="Bibliography" w:type="paragraph">
    <w:name w:val="Bibliography"/>
    <w:basedOn w:val="Normal"/>
    <w:next w:val="Bibliography"/>
    <w:qFormat/>
    <w:pPr>
      <w:bidi/>
    </w:pPr>
    <w:rPr>
      <w:rtl/>
      <w:rFonts w:ascii="David" w:cs="David" w:hAnsi="David"/>
      <w:sz w:val="18"/>
      <w:szCs w:val="1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22"/>
      <w:szCs w:val="2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20"/>
      <w:szCs w:val="20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18"/>
      <w:szCs w:val="18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</w:pPr>
    <w:rPr>
      <w:rFonts w:ascii="David" w:asciiTheme="majorHAnsi" w:cs="David" w:cstheme="majorBidi" w:eastAsiaTheme="majorEastAsia" w:hAnsi="David" w:hAnsiTheme="majorHAnsi"/>
      <w:i/>
      <w:bCs/>
      <w:color w:themeColor="accent1" w:val="4F81BD"/>
      <w:sz w:val="18"/>
      <w:szCs w:val="18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</w:pPr>
    <w:rPr>
      <w:rFonts w:ascii="David" w:asciiTheme="majorHAnsi" w:cs="David" w:cstheme="majorBidi" w:eastAsiaTheme="majorEastAsia" w:hAnsi="David" w:hAnsiTheme="majorHAnsi"/>
      <w:iCs/>
      <w:color w:themeColor="accent1" w:val="4F81BD"/>
      <w:sz w:val="18"/>
      <w:szCs w:val="18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</w:pPr>
    <w:rPr>
      <w:rtl/>
      <w:rFonts w:ascii="David" w:cs="David" w:hAnsi="David"/>
      <w:sz w:val="18"/>
      <w:szCs w:val="18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  <w:rPr>
      <w:rtl/>
      <w:rFonts w:ascii="David" w:cs="David" w:hAnsi="David"/>
      <w:sz w:val="18"/>
      <w:szCs w:val="18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</w:pPr>
    <w:rPr>
      <w:b/>
      <w:rtl/>
      <w:rFonts w:ascii="David" w:cs="David" w:hAnsi="David"/>
      <w:sz w:val="18"/>
      <w:szCs w:val="18"/>
    </w:rPr>
  </w:style>
  <w:style w:customStyle="1" w:styleId="Definition" w:type="paragraph">
    <w:name w:val="Definition"/>
    <w:basedOn w:val="Normal"/>
    <w:pPr>
      <w:bidi/>
    </w:pPr>
    <w:rPr>
      <w:rtl/>
      <w:rFonts w:ascii="David" w:cs="David" w:hAnsi="David"/>
      <w:sz w:val="18"/>
      <w:szCs w:val="18"/>
    </w:rPr>
  </w:style>
  <w:style w:styleId="Caption" w:type="paragraph">
    <w:name w:val="Caption"/>
    <w:basedOn w:val="Normal"/>
    <w:link w:val="BodyTextChar"/>
    <w:pPr>
      <w:spacing w:after="120" w:before="0"/>
      <w:bidi/>
    </w:pPr>
    <w:rPr>
      <w:i/>
      <w:rtl/>
      <w:rFonts w:ascii="David" w:cs="David" w:hAnsi="David"/>
      <w:sz w:val="18"/>
      <w:szCs w:val="18"/>
    </w:rPr>
  </w:style>
  <w:style w:customStyle="1" w:styleId="TableCaption" w:type="paragraph">
    <w:name w:val="Table Caption"/>
    <w:basedOn w:val="Caption"/>
    <w:pPr>
      <w:keepNext/>
      <w:bidi/>
    </w:pPr>
    <w:rPr>
      <w:rtl/>
      <w:rFonts w:ascii="David" w:cs="David" w:hAnsi="David"/>
      <w:sz w:val="18"/>
      <w:szCs w:val="18"/>
    </w:rPr>
  </w:style>
  <w:style w:customStyle="1" w:styleId="ImageCaption" w:type="paragraph">
    <w:name w:val="Image Caption"/>
    <w:basedOn w:val="Caption"/>
    <w:pPr>
      <w:bidi/>
    </w:pPr>
    <w:rPr>
      <w:rtl/>
      <w:rFonts w:ascii="David" w:cs="David" w:hAnsi="David"/>
      <w:sz w:val="18"/>
      <w:szCs w:val="18"/>
    </w:rPr>
  </w:style>
  <w:style w:customStyle="1" w:styleId="Figure" w:type="paragraph">
    <w:name w:val="Figure"/>
    <w:basedOn w:val="Normal"/>
    <w:pPr>
      <w:bidi/>
    </w:pPr>
    <w:rPr>
      <w:rtl/>
      <w:rFonts w:ascii="David" w:cs="David" w:hAnsi="David"/>
      <w:sz w:val="18"/>
      <w:szCs w:val="18"/>
    </w:rPr>
  </w:style>
  <w:style w:customStyle="1" w:styleId="CaptionedFigure" w:type="paragraph">
    <w:name w:val="Captioned Figure"/>
    <w:basedOn w:val="Figure"/>
    <w:pPr>
      <w:keepNext/>
      <w:bidi/>
    </w:pPr>
    <w:rPr>
      <w:rtl/>
      <w:rFonts w:ascii="David" w:cs="David" w:hAnsi="David"/>
      <w:sz w:val="18"/>
      <w:szCs w:val="18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</w:pPr>
    <w:rPr>
      <w:rFonts w:ascii="David" w:asciiTheme="majorHAnsi" w:cs="David" w:cstheme="majorBidi" w:eastAsiaTheme="majorEastAsia" w:hAnsi="David" w:hAnsiTheme="majorHAnsi"/>
      <w:b w:val="0"/>
      <w:bCs w:val="0"/>
      <w:color w:themeColor="accent1" w:themeShade="BF" w:val="365F91"/>
      <w:rtl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2026-05-28T15:23:28Z</dcterms:created>
  <dcterms:modified xsi:type="dcterms:W3CDTF">2026-05-28T15:23:28Z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