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color w:val="7C3AED"/>
          <w:sz w:val="60"/>
          <w:szCs w:val="60"/>
        </w:rPr>
        <w:t xml:space="preserve">Auditoría Integral</w:t>
      </w:r>
    </w:p>
    <w:p>
      <w:pPr>
        <w:spacing w:after="80"/>
        <w:jc w:val="center"/>
      </w:pPr>
      <w:r>
        <w:rPr>
          <w:color w:val="1A1A1A"/>
          <w:sz w:val="40"/>
          <w:szCs w:val="40"/>
        </w:rPr>
        <w:t xml:space="preserve">de Sistema de Información</w:t>
      </w:r>
    </w:p>
    <w:p>
      <w:pPr>
        <w:spacing w:after="80" w:before="200"/>
        <w:jc w:val="center"/>
      </w:pPr>
      <w:r>
        <w:rPr>
          <w:b/>
          <w:bCs/>
          <w:sz w:val="34"/>
          <w:szCs w:val="34"/>
        </w:rPr>
        <w:t xml:space="preserve">AsesoriaSeg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Sistema de gestión de reclamos de seguros de protección de tarjetas</w:t>
      </w:r>
    </w:p>
    <w:p>
      <w:pPr>
        <w:spacing w:before="600"/>
        <w:jc w:val="center"/>
      </w:pPr>
      <w:r>
        <w:rPr>
          <w:color w:val="333333"/>
          <w:sz w:val="22"/>
          <w:szCs w:val="22"/>
        </w:rPr>
        <w:t xml:space="preserve">Diagnóstico técnico independiente · Nivel CTO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Julio 2026</w:t>
      </w:r>
    </w:p>
    <w:p>
      <w:pPr>
        <w:spacing w:before="900"/>
        <w:jc w:val="center"/>
      </w:pPr>
      <w:r>
        <w:rPr>
          <w:color w:val="666666"/>
          <w:sz w:val="18"/>
          <w:szCs w:val="18"/>
        </w:rPr>
        <w:t xml:space="preserve">PUNTUACIÓN GENERAL</w:t>
      </w:r>
    </w:p>
    <w:p>
      <w:pPr>
        <w:jc w:val="center"/>
      </w:pPr>
      <w:r>
        <w:rPr>
          <w:b/>
          <w:bCs/>
          <w:color w:val="B45309"/>
          <w:sz w:val="56"/>
          <w:szCs w:val="56"/>
        </w:rPr>
        <w:t xml:space="preserve">4.2 / 10</w:t>
      </w:r>
    </w:p>
    <w:p>
      <w:r>
        <w:br w:type="page"/>
      </w:r>
    </w:p>
    <w:p>
      <w:pPr>
        <w:pStyle w:val="Heading1"/>
      </w:pPr>
      <w:r>
        <w:t xml:space="preserve">Método y alcance</w:t>
      </w:r>
    </w:p>
    <w:p>
      <w:pPr>
        <w:spacing w:after="120"/>
      </w:pPr>
      <w:r>
        <w:t xml:space="preserve">Análisis estático del código fuente real: </w:t>
      </w:r>
      <w:r>
        <w:rPr>
          <w:b/>
          <w:bCs/>
        </w:rPr>
        <w:t xml:space="preserve">api.php</w:t>
      </w:r>
      <w:r>
        <w:t xml:space="preserve"> (~1000 líneas), ~15 servicios de dominio, ~15 repositorios, ~25 módulos de interfaz, </w:t>
      </w:r>
      <w:r>
        <w:rPr>
          <w:b/>
          <w:bCs/>
        </w:rPr>
        <w:t xml:space="preserve">storage.js</w:t>
      </w:r>
      <w:r>
        <w:t xml:space="preserve">, scripts de migración y la suite de pruebas. </w:t>
      </w:r>
    </w:p>
    <w:p>
      <w:pPr>
        <w:spacing w:after="120"/>
      </w:pPr>
      <w:r>
        <w:rPr>
          <w:b/>
          <w:bCs/>
        </w:rPr>
        <w:t xml:space="preserve">Límites (declarados por honestidad): </w:t>
      </w:r>
      <w:r>
        <w:t xml:space="preserve">no se realizó pentest en vivo, ni pruebas de carga, ni se revisó el DDL completo de la base de datos (índices/llaves foráneas). El modelo de datos se infiere del mapeo de tablas y de las migraciones. Donde hay inferencia, se indica. Sin suavizar críticas, según lo solicitado.</w:t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AsesoriaSeg es un SPA en </w:t>
      </w:r>
      <w:r>
        <w:rPr>
          <w:b/>
          <w:bCs/>
        </w:rPr>
        <w:t xml:space="preserve">JavaScript vanilla (sin framework ni build)</w:t>
      </w:r>
      <w:r>
        <w:t xml:space="preserve"> contra un </w:t>
      </w:r>
      <w:r>
        <w:rPr>
          <w:b/>
          <w:bCs/>
        </w:rPr>
        <w:t xml:space="preserve">backend PHP genérico</w:t>
      </w:r>
      <w:r>
        <w:t xml:space="preserve"> dirigido por un mapa de tablas, sobre MySQL, desplegado </w:t>
      </w:r>
      <w:r>
        <w:rPr>
          <w:b/>
          <w:bCs/>
        </w:rPr>
        <w:t xml:space="preserve">archivo por archivo vía FTP</w:t>
      </w:r>
      <w:r>
        <w:t xml:space="preserve">. Funcionalmente es rico y modela muy bien un proceso real (vuelta → siniestro → reclamos → pasos → alertas). Como producto para 2-3 usuarios de una asesoría, funciona y aporta valor hoy.</w:t>
      </w:r>
    </w:p>
    <w:p>
      <w:pPr>
        <w:spacing w:after="120"/>
      </w:pPr>
      <w:r>
        <w:t xml:space="preserve">Como activo de software para inversión seria, </w:t>
      </w:r>
      <w:r>
        <w:rPr>
          <w:b/>
          <w:bCs/>
        </w:rPr>
        <w:t xml:space="preserve">no es defendible en su estado actual</w:t>
      </w:r>
      <w:r>
        <w:t xml:space="preserve">: tiene una </w:t>
      </w:r>
      <w:r>
        <w:rPr>
          <w:b/>
          <w:bCs/>
          <w:color w:val="C62828"/>
        </w:rPr>
        <w:t xml:space="preserve">vulnerabilidad crítica de control de acceso</w:t>
      </w:r>
      <w:r>
        <w:t xml:space="preserve"> (cualquier usuario autenticado puede escribir en la tabla de usuarios/roles y escalar a administrador, y leer los hashes de contraseña), una </w:t>
      </w:r>
      <w:r>
        <w:rPr>
          <w:b/>
          <w:bCs/>
          <w:color w:val="C62828"/>
        </w:rPr>
        <w:t xml:space="preserve">suite de pruebas rota al 46%</w:t>
      </w:r>
      <w:r>
        <w:t xml:space="preserve"> (109/240 tests fallando, verificado), </w:t>
      </w:r>
      <w:r>
        <w:rPr>
          <w:b/>
          <w:bCs/>
        </w:rPr>
        <w:t xml:space="preserve">cero automatización de despliegue</w:t>
      </w:r>
      <w:r>
        <w:t xml:space="preserve"> (FTP manual con credenciales en el repositorio) y </w:t>
      </w:r>
      <w:r>
        <w:rPr>
          <w:b/>
          <w:bCs/>
        </w:rPr>
        <w:t xml:space="preserve">deuda arquitectónica acumulada</w:t>
      </w:r>
      <w:r>
        <w:t xml:space="preserve"> (lógica de negocio mezclada con render e HTML en línea en módulos de 400-600 líneas, esquema evolucionado por parches manuales sin versionado).</w:t>
      </w:r>
    </w:p>
    <w:p>
      <w:pPr>
        <w:pBdr>
          <w:left w:val="single" w:color="B45309" w:sz="16" w:space="10"/>
        </w:pBdr>
        <w:spacing w:after="140" w:before="80"/>
        <w:ind w:left="300"/>
      </w:pPr>
      <w:r>
        <w:rPr>
          <w:i/>
          <w:iCs/>
          <w:color w:val="333333"/>
        </w:rPr>
        <w:t xml:space="preserve">Veredicto anticipado: es un prototipo funcional avanzado / MVP de un solo equipo, no un producto empresarial. Su valor real es que el dominio ya está entendido y probado con datos reales. Invertir tiene sentido solo si se financia una reingeniería de backend/seguridad y una capa de UI mantenible, reutilizando la lógica de dominio ya validada.</w:t>
      </w:r>
    </w:p>
    <w:p>
      <w:pPr>
        <w:pStyle w:val="Heading1"/>
      </w:pPr>
      <w:r>
        <w:t xml:space="preserve">2. Fortalezas del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 de dominio correcto y validado en producción. </w:t>
      </w:r>
      <w:r>
        <w:t xml:space="preserve">El flujo vuelta→siniestro→reclamo→pasos→alertas refleja el negocio real y ya se probó de punta a punta con clientes reales. Es lo más caro de construir y ya está.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Motor de "siguiente acción" y anti-casos-dormidos. </w:t>
      </w:r>
      <w:r>
        <w:t xml:space="preserve">El bloque "Atender hoy" + umbral configurable + pasos con plazos es un diferenciador genuino frente a un CRUD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Separación servicios/repositorios/UI existe </w:t>
      </w:r>
      <w:r>
        <w:t xml:space="preserve">(aunque imperfecta). Hay un BaseRepository, servicios de dominio y un patrón de UI repetible.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genérico productivo. </w:t>
      </w:r>
      <w:r>
        <w:t xml:space="preserve">Agregar una colección = una entrada en el mapa de tablas + tabla.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Auditoría de datos incorporada </w:t>
      </w:r>
      <w:r>
        <w:t xml:space="preserve">(creado_por, modificado_por, equipo, fechas) y log de intentos de eliminación.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Robustez ya resuelta: </w:t>
      </w:r>
      <w:r>
        <w:t xml:space="preserve">aviso de escritura fallida, reversibilidad en todo (reabrir paso/reclamo/vuelta), validación de MIME real en subidas, tokens HMAC firmados, CORS restringido.</w:t>
      </w:r>
    </w:p>
    <w:p>
      <w:pPr>
        <w:pStyle w:val="Heading1"/>
      </w:pPr>
      <w:r>
        <w:t xml:space="preserve">3. Debilidades (visión 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Debilidad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Gravedad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Control de acceso roto en escrituras (escalada a 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6282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Hashes de contraseña expuestos por la API a cualquier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6282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Suite de tests rota (46% en rojo) → sin red de seguridad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62828"/>
              </w:rPr>
              <w:t xml:space="preserve">Crítico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Despliegue manual por FTP, credenciales en el repositorio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Lógica de negocio embebida en UI (módulos 400-600 líneas, HTML/estilos inline)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Carga de tablas completas en memoria, sin paginación; polling que recarga todo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Esquema por migraciones manuales sin versionado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</w:rPr>
              <w:t xml:space="preserve">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Menú plano de 22 ítems con solapamientos funcionales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</w:rPr>
              <w:t xml:space="preserve">Medio-Alto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Inconsistencia visual (estilos inline, sin design system)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Sin observabilidad (logs, métricas, manejo central de errores)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</w:tr>
    </w:tbl>
    <w:p>
      <w:pPr>
        <w:pStyle w:val="Heading1"/>
      </w:pPr>
      <w:r>
        <w:t xml:space="preserve">4. Funcionalidades obsoletas / redundantes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0"/>
        <w:gridCol w:w="9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Funcionalidad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Grav.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Recomendación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Módulo Siniestros</w:t>
            </w:r>
            <w:r>
              <w:t xml:space="preserve"> (alta manual)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Casi obsoleto tras "la vuelta es el siniestro"; el alta se automatiza.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Demotar: dejar solo consulta/edición; quitar alta manual del menú.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Pendientes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Solapa con Alertas "sin actividad" y con Guía.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Fusionar con Alertas.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Seguimiento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Solapa con Eventos + Alertas.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Fusionar / eliminar.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Dashboard vs Alertas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Dos pantallas de overview.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Un solo "Inicio".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Tarjetas sin Seguro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 un filtro elevado a ítem de menú.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Bajo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Convertir en filtro dentro de Tarjetas.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Refrescar Datos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Reliquia (hace reload completo).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</w:rPr>
              <w:t xml:space="preserve">Bajo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Eliminar.</w:t>
            </w:r>
          </w:p>
        </w:tc>
      </w:tr>
    </w:tbl>
    <w:p>
      <w:pPr>
        <w:pStyle w:val="Heading1"/>
      </w:pPr>
      <w:r>
        <w:t xml:space="preserve">5. Menús que deberían eliminarse del nivel principal</w:t>
      </w:r>
    </w:p>
    <w:p>
      <w:pPr>
        <w:spacing w:after="120"/>
      </w:pPr>
      <w:r>
        <w:t xml:space="preserve">De los 22 ítems planos, sacar del nivel superior: </w:t>
      </w:r>
      <w:r>
        <w:rPr>
          <w:b/>
          <w:bCs/>
        </w:rPr>
        <w:t xml:space="preserve">Pendientes, Seguimiento, Tarjetas sin Seguro, Dashboard</w:t>
      </w:r>
      <w:r>
        <w:t xml:space="preserve"> (fusionado en Inicio) y </w:t>
      </w:r>
      <w:r>
        <w:rPr>
          <w:b/>
          <w:bCs/>
        </w:rPr>
        <w:t xml:space="preserve">Consultas de Adelantos</w:t>
      </w:r>
      <w:r>
        <w:t xml:space="preserve"> (a submenú). </w:t>
      </w:r>
      <w:r>
        <w:rPr>
          <w:b/>
          <w:bCs/>
        </w:rPr>
        <w:t xml:space="preserve">Siniestros</w:t>
      </w:r>
      <w:r>
        <w:t xml:space="preserve"> baja a "administración / consulta".</w:t>
      </w:r>
    </w:p>
    <w:p>
      <w:pPr>
        <w:pStyle w:val="Heading1"/>
      </w:pPr>
      <w:r>
        <w:t xml:space="preserve">6. Menús que deberían reorganizarse — estructura propuesta</w:t>
      </w:r>
    </w:p>
    <w:p>
      <w:pPr>
        <w:spacing w:after="120"/>
      </w:pPr>
      <w:r>
        <w:t xml:space="preserve">Hoy: 22 ítems sin jerarquía = sobrecarga cognitiva (regla práctica: 7±2 por grupo). Propuesta agrupada por </w:t>
      </w:r>
      <w:r>
        <w:rPr>
          <w:b/>
          <w:bCs/>
        </w:rPr>
        <w:t xml:space="preserve">flujo de trabajo</w:t>
      </w:r>
      <w:r>
        <w:t xml:space="preserve">, no por tabla: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0FB" w:val="clear"/>
        <w:spacing w:after="60"/>
      </w:pPr>
      <w:r>
        <w:rPr>
          <w:sz w:val="20"/>
          <w:szCs w:val="20"/>
        </w:rPr>
        <w:t xml:space="preserve">🏠 Inicio  (Alertas + KPIs)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0FB" w:val="clear"/>
        <w:spacing w:after="60"/>
      </w:pPr>
      <w:r>
        <w:rPr>
          <w:sz w:val="20"/>
          <w:szCs w:val="20"/>
        </w:rPr>
        <w:t xml:space="preserve">🧭 Operación:  Guía del cliente · La Vuelta · Reclamos · Eventos/Historial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0FB" w:val="clear"/>
        <w:spacing w:after="60"/>
      </w:pPr>
      <w:r>
        <w:rPr>
          <w:sz w:val="20"/>
          <w:szCs w:val="20"/>
        </w:rPr>
        <w:t xml:space="preserve">👤 Clientes:  Clientes (lista+ficha unificadas) · Tarjetas y seguros · Pagos de seguro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0FB" w:val="clear"/>
        <w:spacing w:after="60"/>
      </w:pPr>
      <w:r>
        <w:rPr>
          <w:sz w:val="20"/>
          <w:szCs w:val="20"/>
        </w:rPr>
        <w:t xml:space="preserve">💵 Adelantos:  Adelantos · Consultas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3F0FB" w:val="clear"/>
        <w:spacing w:after="60"/>
      </w:pPr>
      <w:r>
        <w:rPr>
          <w:sz w:val="20"/>
          <w:szCs w:val="20"/>
        </w:rPr>
        <w:t xml:space="preserve">⚙️ Configuración (solo admin):  Pasos por Banco · Bancos/Seguros/Coberturas · Usuarios y roles · Siniestros (consulta) · Actividad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Resultado: </w:t>
      </w:r>
      <w:r>
        <w:t xml:space="preserve">de 22 ítems planos a 5 grupos con submenús. Reduce la carga cognitiva y ubica cada cosa por tarea.</w:t>
      </w:r>
    </w:p>
    <w:p>
      <w:pPr>
        <w:pStyle w:val="Heading1"/>
      </w:pPr>
      <w:r>
        <w:t xml:space="preserve">7. Funciones duplicadas (código)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Auto-creación de reclamos </w:t>
      </w:r>
      <w:r>
        <w:t xml:space="preserve">en dos rutas (al cerrar vuelta y desde siniestro) con lógica repetida. Unificar en una función.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formatDate / esc / formatMoney </w:t>
      </w:r>
      <w:r>
        <w:t xml:space="preserve">redefinidas en casi cada módulo UI. Deben vivir en utils.js (DRY).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Selección de cliente </w:t>
      </w:r>
      <w:r>
        <w:t xml:space="preserve">implementada 3+ veces con variantes. Extraer un único componente clientPicker.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Toasts </w:t>
      </w:r>
      <w:r>
        <w:t xml:space="preserve">replican estilos inline. Centralizar en un helper.</w:t>
      </w:r>
    </w:p>
    <w:p>
      <w:pPr>
        <w:pStyle w:val="Heading1"/>
      </w:pPr>
      <w:r>
        <w:t xml:space="preserve">8. Procesos que pueden simplificarse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Proceso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Fricción actual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Simplificación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Registrar reclamo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Coexisten el flujo nuevo (por vuelta) y el viejo (selector cliente/banco).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Terminar de eliminar el camino viejo.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Datos por sección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Recarga colecciones enteras; polling recarga todo cada 6-8 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Carga por página/rango; polling incremental.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Migraciones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Subir .php, ejecutar, borrar, a mano.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Tabla schema_migrations + runner idempotente.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Alta de cliente "listo"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Varias pantallas encadenadas.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Asistente de onboarding en pasos.</w:t>
            </w:r>
          </w:p>
        </w:tc>
      </w:tr>
    </w:tbl>
    <w:p>
      <w:pPr>
        <w:pStyle w:val="Heading1"/>
      </w:pPr>
      <w:r>
        <w:t xml:space="preserve">9. Riesgos de seguridad</w:t>
      </w:r>
    </w:p>
    <w:p>
      <w:pPr>
        <w:spacing w:after="60" w:before="160"/>
      </w:pPr>
      <w:r>
        <w:rPr>
          <w:b/>
          <w:bCs/>
          <w:color w:val="C62828"/>
          <w:sz w:val="23"/>
          <w:szCs w:val="23"/>
        </w:rPr>
        <w:t xml:space="preserve">S1 — Broken Access Control en escrituras (escalada de privilegios)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C62828"/>
        </w:rPr>
        <w:t xml:space="preserve">CRÍTICO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Descripción: </w:t>
      </w:r>
      <w:r>
        <w:t xml:space="preserve">el router aplica autenticación (cualquier rol) a POST/PUT de TODAS las colecciones, incluidas usuarios, roles y permisos. Solo DELETE valida rol admin.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Evidencia: </w:t>
      </w:r>
      <w:r>
        <w:t xml:space="preserve">api.php:629 (autenticación sin chequeo de rol); handlers POST (:894) y PUT (:936) sin verificación de rol; "users" está en el mapa de tablas (:312).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Impacto: </w:t>
      </w:r>
      <w:r>
        <w:t xml:space="preserve">un usuario no-admin puede cambiar su propio rol a Administrador o crear un admin nuevo. Toma total del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lista blanca de colecciones escribibles por rol; users/roles/permisos solo admin; impedir en servidor que un no-admin toque rol_id.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Prioridad: </w:t>
      </w:r>
      <w:r>
        <w:t xml:space="preserve">Inmediata · </w:t>
      </w:r>
      <w:r>
        <w:rPr>
          <w:b/>
          <w:bCs/>
        </w:rPr>
        <w:t xml:space="preserve">Esfuerzo: </w:t>
      </w:r>
      <w:r>
        <w:t xml:space="preserve">Bajo</w:t>
      </w:r>
    </w:p>
    <w:p>
      <w:pPr>
        <w:spacing w:after="60" w:before="160"/>
      </w:pPr>
      <w:r>
        <w:rPr>
          <w:b/>
          <w:bCs/>
          <w:color w:val="C62828"/>
          <w:sz w:val="23"/>
          <w:szCs w:val="23"/>
        </w:rPr>
        <w:t xml:space="preserve">S2 — Exposición de hashes de contraseña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C62828"/>
        </w:rPr>
        <w:t xml:space="preserve">CRÍTICO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Descripción: </w:t>
      </w:r>
      <w:r>
        <w:t xml:space="preserve">users.cols mapea "clave" y el GET genérico hace SELECT *. Cualquier usuario autenticado puede leer los hashes de todos.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Evidencia: </w:t>
      </w:r>
      <w:r>
        <w:t xml:space="preserve">api.php:317 + GET :879, sin exclusión de "clave".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nunca exponer "clave"; filtrarla en la respuesta; el login la consulta server-side.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Prioridad: </w:t>
      </w:r>
      <w:r>
        <w:t xml:space="preserve">Inmediata · </w:t>
      </w:r>
      <w:r>
        <w:rPr>
          <w:b/>
          <w:bCs/>
        </w:rPr>
        <w:t xml:space="preserve">Esfuerzo: </w:t>
      </w:r>
      <w:r>
        <w:t xml:space="preserve">Bajo</w:t>
      </w:r>
    </w:p>
    <w:p>
      <w:pPr>
        <w:spacing w:after="60" w:before="160"/>
      </w:pPr>
      <w:r>
        <w:rPr>
          <w:b/>
          <w:bCs/>
          <w:color w:val="B45309"/>
          <w:sz w:val="23"/>
          <w:szCs w:val="23"/>
        </w:rPr>
        <w:t xml:space="preserve">S3 — Credenciales y secretos en el repositorio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B45309"/>
        </w:rPr>
        <w:t xml:space="preserve">ALTO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Descripción: </w:t>
      </w:r>
      <w:r>
        <w:t xml:space="preserve">api.php tiene credenciales de BD reales como fallback (:35-38) y deploy.ps1 tiene usuario/clave FTP en texto plano.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secretos fuera del repo; rotar credenciales ya expuestas. · Esfuerzo: Bajo</w:t>
      </w:r>
    </w:p>
    <w:p>
      <w:pPr>
        <w:spacing w:after="60" w:before="160"/>
      </w:pPr>
      <w:r>
        <w:rPr>
          <w:b/>
          <w:bCs/>
          <w:color w:val="B45309"/>
          <w:sz w:val="23"/>
          <w:szCs w:val="23"/>
        </w:rPr>
        <w:t xml:space="preserve">S4 — Sin autorización a nivel de dato (IDOR / PII)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B45309"/>
        </w:rPr>
        <w:t xml:space="preserve">ALTO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Descripción: </w:t>
      </w:r>
      <w:r>
        <w:t xml:space="preserve">todo usuario autenticado lee todas las colecciones: DNIs, huellas y firmas (PNG), denuncias policiales, montos. Sin scoping.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Impacto: </w:t>
      </w:r>
      <w:r>
        <w:t xml:space="preserve">fuga de datos personales sensibles (biométricos). Riesgo legal (Ley 29733 de protección de datos, Perú).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control de acceso a uploads/ (no servido directo), roles que limiten PII, cifrar huella/firma en reposo. · Esfuerzo: Medio</w:t>
      </w:r>
    </w:p>
    <w:p>
      <w:pPr>
        <w:spacing w:after="60" w:before="160"/>
      </w:pPr>
      <w:r>
        <w:rPr>
          <w:b/>
          <w:bCs/>
          <w:color w:val="B7791F"/>
          <w:sz w:val="23"/>
          <w:szCs w:val="23"/>
        </w:rPr>
        <w:t xml:space="preserve">S5 — Token en localStorage + reset a valor fijo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B7791F"/>
        </w:rPr>
        <w:t xml:space="preserve">MEDIO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Token HMAC en localStorage (robable por XSS; hay mucho innerHTML con datos). Reset de contraseña a "4321" fijo y adivinable.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endurecer escape en innerHTML; considerar cookie HttpOnly+SameSite; reset con token de un solo uso.</w:t>
      </w:r>
    </w:p>
    <w:p>
      <w:pPr>
        <w:spacing w:after="60" w:before="160"/>
      </w:pPr>
      <w:r>
        <w:rPr>
          <w:b/>
          <w:bCs/>
          <w:color w:val="B7791F"/>
          <w:sz w:val="23"/>
          <w:szCs w:val="23"/>
        </w:rPr>
        <w:t xml:space="preserve">S6 — Sin CSP ni cabeceras de seguridad; rate-limit solo en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CSP, X-Content-Type-Options, Referrer-Policy y throttling de la API.</w:t>
      </w:r>
    </w:p>
    <w:p>
      <w:pPr>
        <w:pStyle w:val="Heading1"/>
      </w:pPr>
      <w:r>
        <w:t xml:space="preserve">10. Problemas de usabilidad (UX)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900"/>
        <w:gridCol w:w="3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Grav.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Recomendación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Menú plano de 22 ítems sin agrupación.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</w:rPr>
              <w:t xml:space="preserve">Alto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Reorganizar (§6).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Callejones sin salida con mensajes mudos ("no tiene siniestros").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Todo estado vacío debe decir qué falta y llevar ahí.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Etiquetas ambiguas que confundieron al propio dueño (montos, "Registrar paso/evento", "Eliminar" en cerrar vuelta).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Guía de microcopy + validación con usuario.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Sesión de 3 h que expulsa al login; fragilidad multi-pestaña.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Refresh token / sesión deslizante.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Curva de aprendizaje alta (pasos paralelos, opcionales, decimales de orden).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Onboarding guiado + tooltips.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Inconsistencia: datalist (que iOS no muestra) vs picker propio.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Un solo patrón de selección.</w:t>
            </w:r>
          </w:p>
        </w:tc>
      </w:tr>
    </w:tbl>
    <w:p>
      <w:pPr>
        <w:pStyle w:val="Heading1"/>
      </w:pPr>
      <w:r>
        <w:t xml:space="preserve">11. Problemas técnicos</w:t>
      </w:r>
    </w:p>
    <w:p>
      <w:pPr>
        <w:spacing w:after="60" w:before="160"/>
      </w:pPr>
      <w:r>
        <w:rPr>
          <w:b/>
          <w:bCs/>
          <w:color w:val="C62828"/>
          <w:sz w:val="23"/>
          <w:szCs w:val="23"/>
        </w:rPr>
        <w:t xml:space="preserve">T1 — Suite de pruebas rota (109/240 fallando)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C62828"/>
        </w:rPr>
        <w:t xml:space="preserve">CRÍTICO</w:t>
      </w:r>
      <w:r>
        <w:t xml:space="preserve">  ·  </w:t>
      </w:r>
      <w:r>
        <w:rPr>
          <w:b/>
          <w:bCs/>
        </w:rPr>
        <w:t xml:space="preserve">Esfuerzo: </w:t>
      </w:r>
      <w:r>
        <w:t xml:space="preserve">Medio-Alto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Evidencia: </w:t>
      </w:r>
      <w:r>
        <w:t xml:space="preserve">ejecución de la suite → ~46% en rojo de forma consistente (verificado varias veces).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Impacto: </w:t>
      </w:r>
      <w:r>
        <w:t xml:space="preserve">sin red de seguridad; los bugs se descubren en producción con datos reales.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reparar el core testeable (funciones puras de dominio) y hacerlo gate de despliegue, o retirar la suite (una rota es peor que ninguna).</w:t>
      </w:r>
    </w:p>
    <w:p>
      <w:pPr>
        <w:spacing w:after="60" w:before="160"/>
      </w:pPr>
      <w:r>
        <w:rPr>
          <w:b/>
          <w:bCs/>
          <w:color w:val="B45309"/>
          <w:sz w:val="23"/>
          <w:szCs w:val="23"/>
        </w:rPr>
        <w:t xml:space="preserve">T2 — Lógica de negocio en la UI / módulos gigantes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B45309"/>
        </w:rPr>
        <w:t xml:space="preserve">ALTO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claimUI, guiaUI, vueltaUI, alertsUI mezclan render + reglas + wiring + estilos inline en 400-600 líneas. Viola SRP.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extraer reglas a servicios; separar render de wiring; migrar a componentes.</w:t>
      </w:r>
    </w:p>
    <w:p>
      <w:pPr>
        <w:spacing w:after="60" w:before="160"/>
      </w:pPr>
      <w:r>
        <w:rPr>
          <w:b/>
          <w:bCs/>
          <w:color w:val="B45309"/>
          <w:sz w:val="23"/>
          <w:szCs w:val="23"/>
        </w:rPr>
        <w:t xml:space="preserve">T3 — Carga de datos sin límites + polling total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B45309"/>
        </w:rPr>
        <w:t xml:space="preserve">ALTO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getCollection devuelve la tabla entera; filtrado en cliente; auto-refresh recarga colecciones completas cada 6-8 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paginación server-side; endpoints de "cambios desde timestamp"; índices en BD.</w:t>
      </w:r>
    </w:p>
    <w:p>
      <w:pPr>
        <w:spacing w:after="60" w:before="160"/>
      </w:pPr>
      <w:r>
        <w:rPr>
          <w:b/>
          <w:bCs/>
          <w:color w:val="B45309"/>
          <w:sz w:val="23"/>
          <w:szCs w:val="23"/>
        </w:rPr>
        <w:t xml:space="preserve">T4 — Esquema por parches manuales sin versionado</w:t>
      </w:r>
    </w:p>
    <w:p>
      <w:pPr>
        <w:spacing w:after="120"/>
      </w:pPr>
      <w:r>
        <w:rPr>
          <w:b/>
          <w:bCs/>
        </w:rPr>
        <w:t xml:space="preserve">Gravedad: </w:t>
      </w:r>
      <w:r>
        <w:rPr>
          <w:b/>
          <w:bCs/>
          <w:color w:val="B45309"/>
        </w:rPr>
        <w:t xml:space="preserve">ALTO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Columnas añadidas por scripts ejecutados a mano; "orden" DECIMAL para simular jerarquía; evidencias como CSV en texto.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Recomendación: </w:t>
      </w:r>
      <w:r>
        <w:t xml:space="preserve">schema_migrations versionado; normalizar evidencias a tabla puente.</w:t>
      </w:r>
    </w:p>
    <w:p>
      <w:pPr>
        <w:spacing w:after="60" w:before="160"/>
      </w:pPr>
      <w:r>
        <w:rPr>
          <w:b/>
          <w:bCs/>
          <w:color w:val="B7791F"/>
          <w:sz w:val="23"/>
          <w:szCs w:val="23"/>
        </w:rPr>
        <w:t xml:space="preserve">T5 — Sin build ni bundling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 modules crudos, sin minificación ni versionado de assets. Recomendación: introducir Vite (dev + build + HMR).</w:t>
      </w:r>
    </w:p>
    <w:p>
      <w:pPr>
        <w:spacing w:after="60" w:before="160"/>
      </w:pPr>
      <w:r>
        <w:rPr>
          <w:b/>
          <w:bCs/>
          <w:color w:val="B7791F"/>
          <w:sz w:val="23"/>
          <w:szCs w:val="23"/>
        </w:rPr>
        <w:t xml:space="preserve">T6 — Manejo de errores y observabilidad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Errores del cliente se tragan; el backend devuelve getMessage() (fuga de detalles). Recomendación: manejador global + logging; no exponer mensajes internos.</w:t>
      </w:r>
    </w:p>
    <w:p>
      <w:pPr>
        <w:pStyle w:val="Heading1"/>
      </w:pPr>
      <w:r>
        <w:t xml:space="preserve">12. Base de datos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Normalización: </w:t>
      </w:r>
      <w:r>
        <w:t xml:space="preserve">aceptable en el core; rompe con banco_ids (CSV en vueltas), evidencia (CSV en detalle_reclamos y eventos) y tarjeta_ids (CSV): campos multivaluados en texto, no indexables ni unibles. </w:t>
      </w:r>
      <w:r>
        <w:rPr>
          <w:b/>
          <w:bCs/>
          <w:color w:val="2E7D32"/>
        </w:rPr>
        <w:t xml:space="preserve">Gravedad Media-Alta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Tipos: </w:t>
      </w:r>
      <w:r>
        <w:t xml:space="preserve">"orden" DECIMAL para simular jerarquía es un smell; lo correcto sería etapa INT + suborden 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Integridad referencial: </w:t>
      </w:r>
      <w:r>
        <w:t xml:space="preserve">las cascadas de borrado se hacen en el cliente (JS). </w:t>
      </w:r>
      <w:r>
        <w:rPr>
          <w:b/>
          <w:bCs/>
          <w:color w:val="B45309"/>
        </w:rPr>
        <w:t xml:space="preserve">Riesgo Alto</w:t>
      </w:r>
      <w:r>
        <w:t xml:space="preserve">: si el proceso se corta, quedan huérfanos. Debería ser FK ON DELETE CASCADE o transacción server-side.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Índices: </w:t>
      </w:r>
      <w:r>
        <w:t xml:space="preserve">no evidenciados; obligatorios en llaves foráneas al escalar.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Config con id=clave: </w:t>
      </w:r>
      <w:r>
        <w:t xml:space="preserve">pragmático y correcto para poco volumen.</w:t>
      </w:r>
    </w:p>
    <w:p>
      <w:pPr>
        <w:pStyle w:val="Heading1"/>
      </w:pPr>
      <w:r>
        <w:t xml:space="preserve">13. Recomendaciones priorizadas — Roadmap</w:t>
      </w:r>
    </w:p>
    <w:p>
      <w:pPr>
        <w:spacing w:after="60" w:before="160"/>
      </w:pPr>
      <w:r>
        <w:rPr>
          <w:b/>
          <w:bCs/>
          <w:color w:val="C62828"/>
          <w:sz w:val="23"/>
          <w:szCs w:val="23"/>
        </w:rPr>
        <w:t xml:space="preserve">Corto plazo (1-2 semanas) — no puede salir a más usuarios sin 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S1 + S2 </w:t>
      </w:r>
      <w:r>
        <w:t xml:space="preserve">— cerrar la escalada de privilegios y ocultar hashes. (Bajo esfuerzo, impacto crítico.)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S3 </w:t>
      </w:r>
      <w:r>
        <w:t xml:space="preserve">— sacar credenciales del repo, rotar FTP/BD.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T1 </w:t>
      </w:r>
      <w:r>
        <w:t xml:space="preserve">— decidir sobre los tests (reparar el core o retirarlos) para CI en verde.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Menús §6 </w:t>
      </w:r>
      <w:r>
        <w:t xml:space="preserve">— reagrupar (gran mejora percibida, bajo riesgo).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Eliminar pantallas/flujos duplicados (Refrescar Datos, Pendientes/Seguimiento, alta manual de siniestro).</w:t>
      </w:r>
    </w:p>
    <w:p>
      <w:pPr>
        <w:spacing w:after="60" w:before="160"/>
      </w:pPr>
      <w:r>
        <w:rPr>
          <w:b/>
          <w:bCs/>
          <w:color w:val="B45309"/>
          <w:sz w:val="23"/>
          <w:szCs w:val="23"/>
        </w:rPr>
        <w:t xml:space="preserve">Mediano plazo (1-3 meses) — mantenible y seguro de verdad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Autorización por rol en todas las escrituras + control de acceso a uploads/ (S4).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Migrar a build (Vite) + centralizar utilidades + clientPicker único.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Extraer reglas de negocio de la UI; adelgazar módulos de 600 líneas.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schema_migrations versionado + normalizar CSV + índices.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Cascadas por FK / transacción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 / sesión deslizante.</w:t>
      </w:r>
    </w:p>
    <w:p>
      <w:pPr>
        <w:spacing w:after="60" w:before="160"/>
      </w:pPr>
      <w:r>
        <w:rPr>
          <w:b/>
          <w:bCs/>
          <w:color w:val="2E7D32"/>
          <w:sz w:val="23"/>
          <w:szCs w:val="23"/>
        </w:rPr>
        <w:t xml:space="preserve">Largo plazo (3-9 meses) — producto empresarial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Reingeniería de UI a componentes (React/Svelte/Vue) reutilizando la capa de servicios.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Paginación y sincronización incremental server-side.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Observabilidad (logs, métricas) + CI/CD real (git push → deploy).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Funcionalidades nuevas de valor: </w:t>
      </w:r>
      <w:r>
        <w:t xml:space="preserve">reportes/BI (tasa de aprobación por banco — el dato positivo/negativo ya se captura), notificaciones push/WhatsApp/email de vencimientos, portal del cliente, subida de documentos por el cliente, multi-empresa con aislamiento, recordatorios por cron real (no polling).</w:t>
      </w:r>
    </w:p>
    <w:p>
      <w:pPr>
        <w:pStyle w:val="Heading1"/>
      </w:pPr>
      <w:r>
        <w:t xml:space="preserve">14. Puntuación (1 a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59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Arquitectura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4.5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Separación existe, pero backend sin autorización, UI acoplada, sin build.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5.5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Flujo potente; menú saturado, callejones sin salida, curva alta.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4.5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Estilos inline, sin design system, inconsistencias.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Seguridad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C62828"/>
              </w:rPr>
              <w:t xml:space="preserve">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Escalada de privilegios + hashes expuestos + secretos en repo. Descalificante.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Rendimiento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4.0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Full-table loads + polling total; no escala.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Mantenibilidad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3.5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Módulos gigantes, duplicación, migraciones manuales, tests rotos.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Escalabilidad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3.0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Todo en memoria, sin paginación, cascadas en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Calidad de código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4.0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Legible y con intención, pero SRP/DRY violados y sin pruebas.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Modelo de datos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5.0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Core normalizado; CSV multivaluados e integridad en cliente lo bajan.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Calidad general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B45309"/>
              </w:rPr>
              <w:t xml:space="preserve">4.2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MVP funcional valioso, con riesgos críticos y deuda estructural.</w:t>
            </w:r>
          </w:p>
        </w:tc>
      </w:tr>
    </w:tbl>
    <w:p>
      <w:pPr>
        <w:pStyle w:val="Heading1"/>
      </w:pPr>
      <w:r>
        <w:t xml:space="preserve">Veredicto del CTO (sin filtro)</w:t>
      </w:r>
    </w:p>
    <w:p>
      <w:pPr>
        <w:pBdr>
          <w:left w:val="single" w:color="C62828" w:sz="16" w:space="10"/>
        </w:pBdr>
        <w:spacing w:after="140" w:before="80"/>
        <w:ind w:left="300"/>
      </w:pPr>
      <w:r>
        <w:rPr>
          <w:i/>
          <w:iCs/>
          <w:color w:val="333333"/>
        </w:rPr>
        <w:t xml:space="preserve">"El dominio está resuelto y validado — eso vale oro y es lo difícil. Pero no invertiría un centavo en escalar esto tal cual, y menos venderlo a terceros: hoy cualquier empleado se puede volver administrador con una llamada a la API, y los hashes de contraseña se sirven a quien pregunte. Eso, solo, mata cualquier due diligence.</w:t>
      </w:r>
    </w:p>
    <w:p>
      <w:pPr>
        <w:pBdr>
          <w:left w:val="single" w:color="B45309" w:sz="16" w:space="10"/>
        </w:pBdr>
        <w:spacing w:after="140" w:before="80"/>
        <w:ind w:left="300"/>
      </w:pPr>
      <w:r>
        <w:rPr>
          <w:i/>
          <w:iCs/>
          <w:color w:val="333333"/>
        </w:rPr>
        <w:t xml:space="preserve">Debajo hay un patrón preocupante: funciones que se descubren rotas en producción con datos reales de clientes (denuncias, siniestros) porque no hay pruebas ni CI, y el despliegue es un FTP a mano con las claves en el repositorio. Es velocidad de prototipo, no disciplina de producto.</w:t>
      </w:r>
    </w:p>
    <w:p>
      <w:pPr>
        <w:pBdr>
          <w:left w:val="single" w:color="7C3AED" w:sz="16" w:space="10"/>
        </w:pBdr>
        <w:spacing w:after="140" w:before="80"/>
        <w:ind w:left="300"/>
      </w:pPr>
      <w:r>
        <w:rPr>
          <w:i/>
          <w:iCs/>
          <w:color w:val="333333"/>
        </w:rPr>
        <w:t xml:space="preserve">Mi decisión: invertir condicionado a un plan de endurecimiento. Financio (a) el arreglo inmediato de seguridad (días, no semanas), (b) reingeniería del backend con autorización real y del despliegue con CI/CD, y (c) una capa de UI mantenible, reutilizando la capa de servicios, que es el activo bueno. Trato el frontend actual y la suite de tests como desechables. Si el equipo insiste en apilar features sobre esta base sin pagar la deuda, retiro la inversión: no es cuestión de si colapsa en mantenibilidad y seguridad, sino de cuándo."</w:t>
      </w:r>
    </w:p>
    <w:p>
      <w:pPr>
        <w:pBdr>
          <w:top w:val="single" w:color="CCCCCC" w:sz="4" w:space="6"/>
        </w:pBdr>
        <w:spacing w:before="300"/>
      </w:pPr>
      <w:r>
        <w:rPr>
          <w:i/>
          <w:iCs/>
          <w:color w:val="666666"/>
          <w:sz w:val="16"/>
          <w:szCs w:val="16"/>
        </w:rPr>
        <w:t xml:space="preserve">Documento generado como diagnóstico técnico independiente. Contiene referencias a líneas de código de la versión auditada (julio 2026). Confidencial.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Confidencial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Auditoría Integral — AsesoriaSeg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8CCF0" w:sz="6" w:space="4"/>
      </w:pBdr>
      <w:spacing w:after="140" w:before="320"/>
      <w:outlineLvl w:val="0"/>
    </w:pPr>
    <w:rPr>
      <w:rFonts w:ascii="Arial" w:cs="Arial" w:eastAsia="Arial" w:hAnsi="Arial"/>
      <w:b/>
      <w:bCs/>
      <w:color w:val="7C3AE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Integral de Sistema — AsesoriaSeg</dc:title>
  <dc:creator>AsesoriaSeg</dc:creator>
  <cp:lastModifiedBy>Un-named</cp:lastModifiedBy>
  <cp:revision>1</cp:revision>
  <dcterms:created xsi:type="dcterms:W3CDTF">2026-07-04T18:14:45.121Z</dcterms:created>
  <dcterms:modified xsi:type="dcterms:W3CDTF">2026-07-04T18:14:45.122Z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