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8" w:line="240" w:lineRule="auto"/>
      </w:pPr>
      <w:r>
        <w:rPr>
          <w:rFonts w:ascii="Arial" w:hAnsi="Arial" w:eastAsia="Arial"/>
          <w:b/>
          <w:i w:val="0"/>
          <w:color w:val="15191E"/>
          <w:sz w:val="40"/>
        </w:rPr>
        <w:t>REVALDI ALZIKRI</w:t>
      </w:r>
    </w:p>
    <w:p>
      <w:pPr>
        <w:keepNext/>
        <w:keepLines/>
        <w:widowControl/>
        <w:spacing w:before="0" w:after="44" w:line="240" w:lineRule="auto"/>
      </w:pPr>
      <w:r>
        <w:rPr>
          <w:rFonts w:ascii="Arial" w:hAnsi="Arial" w:eastAsia="Arial"/>
          <w:b/>
          <w:i w:val="0"/>
          <w:color w:val="15191E"/>
          <w:sz w:val="19"/>
        </w:rPr>
        <w:t>Aspiring Human Resources Professional | Training &amp; Facilitation | People &amp; Performance Reporting</w:t>
      </w:r>
    </w:p>
    <w:p>
      <w:pPr>
        <w:keepNext/>
        <w:keepLines/>
        <w:widowControl/>
        <w:spacing w:before="0" w:after="14" w:line="240" w:lineRule="auto"/>
      </w:pPr>
      <w:r>
        <w:rPr>
          <w:rFonts w:ascii="Arial" w:hAnsi="Arial" w:eastAsia="Arial"/>
          <w:b w:val="0"/>
          <w:i w:val="0"/>
          <w:color w:val="535D68"/>
          <w:sz w:val="16"/>
        </w:rPr>
        <w:t xml:space="preserve">Padang, West Sumatra, Indonesia  |  +62 877 6532 9174  |  </w:t>
      </w:r>
      <w:hyperlink r:id="rId9">
        <w:r>
          <w:rPr>
            <w:color w:val="1155CC"/>
            <w:u w:val="single"/>
            <w:sz w:val="16"/>
            <w:rFonts w:ascii="Arial" w:hAnsi="Arial"/>
          </w:rPr>
          <w:t>revaldialzikri2405@gmail.com</w:t>
        </w:r>
      </w:hyperlink>
    </w:p>
    <w:p>
      <w:pPr>
        <w:keepLines/>
        <w:widowControl/>
        <w:spacing w:before="0" w:after="20" w:line="240" w:lineRule="auto"/>
      </w:pPr>
      <w:r>
        <w:rPr>
          <w:rFonts w:ascii="Arial" w:hAnsi="Arial" w:eastAsia="Arial"/>
          <w:b w:val="0"/>
          <w:i w:val="0"/>
          <w:color w:val="535D68"/>
          <w:sz w:val="16"/>
        </w:rPr>
        <w:t xml:space="preserve">LinkedIn: </w:t>
      </w:r>
      <w:hyperlink r:id="rId10">
        <w:r>
          <w:rPr>
            <w:color w:val="1155CC"/>
            <w:u w:val="single"/>
            <w:sz w:val="16"/>
            <w:rFonts w:ascii="Arial" w:hAnsi="Arial"/>
          </w:rPr>
          <w:t>linkedin.com/in/revaldialzikri</w:t>
        </w:r>
      </w:hyperlink>
      <w:r>
        <w:rPr>
          <w:rFonts w:ascii="Arial" w:hAnsi="Arial" w:eastAsia="Arial"/>
          <w:b w:val="0"/>
          <w:i w:val="0"/>
          <w:color w:val="535D68"/>
          <w:sz w:val="16"/>
        </w:rPr>
        <w:t xml:space="preserve">  |  Portfolio: </w:t>
      </w:r>
      <w:hyperlink r:id="rId11">
        <w:r>
          <w:rPr>
            <w:color w:val="1155CC"/>
            <w:u w:val="single"/>
            <w:sz w:val="16"/>
            <w:rFonts w:ascii="Arial" w:hAnsi="Arial"/>
          </w:rPr>
          <w:t>revaldialzikri2405-netizen.github.io/Portofolio</w:t>
        </w:r>
      </w:hyperlink>
    </w:p>
    <w:p>
      <w:pPr>
        <w:keepNext/>
        <w:keepLines/>
        <w:widowControl/>
        <w:spacing w:before="150" w:after="64" w:line="240" w:lineRule="auto"/>
      </w:pPr>
      <w:r>
        <w:rPr>
          <w:rFonts w:ascii="Arial" w:hAnsi="Arial" w:eastAsia="Arial"/>
          <w:b/>
          <w:i w:val="0"/>
          <w:color w:val="15191E"/>
          <w:sz w:val="20"/>
        </w:rPr>
        <w:t>PROFESSIONAL PROFILE</w:t>
      </w:r>
    </w:p>
    <w:p>
      <w:pPr>
        <w:keepLines/>
        <w:widowControl/>
        <w:spacing w:before="0" w:after="50" w:line="254" w:lineRule="auto"/>
      </w:pPr>
      <w:r>
        <w:rPr>
          <w:rFonts w:ascii="Arial" w:hAnsi="Arial" w:eastAsia="Arial"/>
          <w:b w:val="0"/>
          <w:i w:val="0"/>
          <w:color w:val="15191E"/>
          <w:sz w:val="19"/>
        </w:rPr>
        <w:t>International Relations graduate from Universitas Andalas (GPA 3.70/4.00) with hands-on experience in training, operational support, workforce-related administration, and KPI reporting at J&amp;T Cargo in West Sumatra. I have facilitated SOP training for outlet teams, prepared performance reports across a 56-outlet network, entered attendance and salary data, and coordinated documentation with HQ and area teams. These experiences drew me to Human Resources. I want to support people’s career journeys while helping connect employee needs with organizational goals. I am open to early-career opportunities in recruitment, learning and development, HR administration, and generalist HR.</w:t>
      </w:r>
    </w:p>
    <w:p>
      <w:pPr>
        <w:keepNext/>
        <w:keepLines/>
        <w:widowControl/>
        <w:spacing w:before="150" w:after="64" w:line="240" w:lineRule="auto"/>
      </w:pPr>
      <w:r>
        <w:rPr>
          <w:rFonts w:ascii="Arial" w:hAnsi="Arial" w:eastAsia="Arial"/>
          <w:b/>
          <w:i w:val="0"/>
          <w:color w:val="15191E"/>
          <w:sz w:val="20"/>
        </w:rPr>
        <w:t>AREAS OF STRENGTH</w:t>
      </w:r>
    </w:p>
    <w:p>
      <w:pPr>
        <w:keepLines/>
        <w:widowControl/>
        <w:spacing w:before="0" w:after="28" w:line="240" w:lineRule="auto"/>
      </w:pPr>
      <w:r>
        <w:rPr>
          <w:rFonts w:ascii="Arial" w:hAnsi="Arial" w:eastAsia="Arial"/>
          <w:b w:val="0"/>
          <w:i w:val="0"/>
          <w:color w:val="15191E"/>
          <w:sz w:val="18"/>
        </w:rPr>
        <w:t>Learning &amp; Development  |  Training Facilitation  |  HR Administration Support  |  Attendance &amp; Manpower Data  |  KPI Reporting  |  Documentation &amp; Coordination</w:t>
      </w:r>
    </w:p>
    <w:p>
      <w:pPr>
        <w:keepNext/>
        <w:keepLines/>
        <w:widowControl/>
        <w:spacing w:before="150" w:after="64" w:line="240" w:lineRule="auto"/>
      </w:pPr>
      <w:r>
        <w:rPr>
          <w:rFonts w:ascii="Arial" w:hAnsi="Arial" w:eastAsia="Arial"/>
          <w:b/>
          <w:i w:val="0"/>
          <w:color w:val="15191E"/>
          <w:sz w:val="20"/>
        </w:rPr>
        <w:t>PROFESSIONAL EXPERIENCE</w:t>
      </w:r>
    </w:p>
    <w:p>
      <w:pPr>
        <w:keepNext/>
        <w:keepLines/>
        <w:widowControl/>
        <w:tabs>
          <w:tab w:pos="10080" w:val="right"/>
        </w:tabs>
        <w:spacing w:before="70" w:after="16" w:line="240" w:lineRule="auto"/>
      </w:pPr>
      <w:r>
        <w:rPr>
          <w:rFonts w:ascii="Arial" w:hAnsi="Arial" w:eastAsia="Arial"/>
          <w:b/>
          <w:i w:val="0"/>
          <w:color w:val="15191E"/>
          <w:sz w:val="20"/>
        </w:rPr>
        <w:t>Network Support Specialist</w:t>
      </w:r>
      <w:r>
        <w:rPr>
          <w:rFonts w:ascii="Arial" w:hAnsi="Arial" w:eastAsia="Arial"/>
          <w:b w:val="0"/>
          <w:i w:val="0"/>
          <w:color w:val="15191E"/>
          <w:sz w:val="19"/>
        </w:rPr>
        <w:t xml:space="preserve"> | J&amp;T Cargo Indonesia (PT Global Yimi Cargo)</w:t>
      </w:r>
      <w:r>
        <w:rPr>
          <w:rFonts w:ascii="Arial" w:hAnsi="Arial" w:eastAsia="Arial"/>
          <w:b w:val="0"/>
          <w:i/>
          <w:color w:val="535D68"/>
          <w:sz w:val="18"/>
        </w:rPr>
        <w:tab/>
        <w:t>May 2026 - Present</w:t>
      </w:r>
    </w:p>
    <w:p>
      <w:pPr>
        <w:keepNext/>
        <w:keepLines/>
        <w:widowControl/>
        <w:spacing w:before="0" w:after="26" w:line="240" w:lineRule="auto"/>
      </w:pPr>
      <w:r>
        <w:rPr>
          <w:rFonts w:ascii="Arial" w:hAnsi="Arial" w:eastAsia="Arial"/>
          <w:b w:val="0"/>
          <w:i w:val="0"/>
          <w:color w:val="535D68"/>
          <w:sz w:val="17"/>
        </w:rPr>
        <w:t>West Sumatra, Indonesia</w:t>
      </w:r>
    </w:p>
    <w:p>
      <w:pPr>
        <w:pStyle w:val="ListBullet"/>
        <w:keepLines/>
        <w:widowControl/>
        <w:spacing w:before="0" w:after="56" w:line="254" w:lineRule="auto"/>
        <w:ind w:left="288" w:hanging="173"/>
      </w:pPr>
      <w:r>
        <w:rPr>
          <w:rFonts w:ascii="Arial" w:hAnsi="Arial" w:eastAsia="Arial"/>
          <w:b w:val="0"/>
          <w:i w:val="0"/>
          <w:color w:val="15191E"/>
          <w:sz w:val="19"/>
        </w:rPr>
        <w:t>Enter and consolidate attendance and salary data for DSO employees and daily workers at Padang Gateway in Feishu, including weekly attendance records for two DSO outlets, to support HQ manpower reporting.</w:t>
      </w:r>
    </w:p>
    <w:p>
      <w:pPr>
        <w:pStyle w:val="ListBullet"/>
        <w:keepLines/>
        <w:widowControl/>
        <w:spacing w:before="0" w:after="56" w:line="254" w:lineRule="auto"/>
        <w:ind w:left="288" w:hanging="173"/>
      </w:pPr>
      <w:r>
        <w:rPr>
          <w:rFonts w:ascii="Arial" w:hAnsi="Arial" w:eastAsia="Arial"/>
          <w:b w:val="0"/>
          <w:i w:val="0"/>
          <w:color w:val="15191E"/>
          <w:sz w:val="19"/>
        </w:rPr>
        <w:t>Prepare weekly KPI reports for 56 outlets, 2 Regional Managers, and 6 Network PICs. Use Excel PivotTables, VLOOKUP, HLOOKUP, XLOOKUP, and IF to validate raw data and prepare measures for FIFO, completion rate, and actual pickup rate against company targets and minimum thresholds for weekly and monthly management reviews.</w:t>
      </w:r>
    </w:p>
    <w:p>
      <w:pPr>
        <w:pStyle w:val="ListBullet"/>
        <w:keepLines/>
        <w:widowControl/>
        <w:spacing w:before="0" w:after="56" w:line="254" w:lineRule="auto"/>
        <w:ind w:left="288" w:hanging="173"/>
      </w:pPr>
      <w:r>
        <w:rPr>
          <w:rFonts w:ascii="Arial" w:hAnsi="Arial" w:eastAsia="Arial"/>
          <w:b w:val="0"/>
          <w:i w:val="0"/>
          <w:color w:val="15191E"/>
          <w:sz w:val="19"/>
        </w:rPr>
        <w:t>Prepare more than 50 new and renewal partner contracts from submitted documents and support vendor-agreement records. Submit more than 20 outlet-opening approval requests (OAs) to HQ, follow each through completion, and prepare outlet coverage boundary maps (AOI), coordinating with HQ Legal, Fleet, Regional Managers, and area PICs.</w:t>
      </w:r>
    </w:p>
    <w:p>
      <w:pPr>
        <w:pStyle w:val="ListBullet"/>
        <w:keepLines/>
        <w:widowControl/>
        <w:spacing w:before="0" w:after="56" w:line="254" w:lineRule="auto"/>
        <w:ind w:left="288" w:hanging="173"/>
      </w:pPr>
      <w:r>
        <w:rPr>
          <w:rFonts w:ascii="Arial" w:hAnsi="Arial" w:eastAsia="Arial"/>
          <w:b w:val="0"/>
          <w:i w:val="0"/>
          <w:color w:val="15191E"/>
          <w:sz w:val="19"/>
        </w:rPr>
        <w:t>Track daily use of 53 Blind Vans across West Sumatra and prepare monthly summaries of days used and related charges. Coordinate billing follow-up with area owners and contribute to area-program reporting.</w:t>
      </w:r>
    </w:p>
    <w:p>
      <w:pPr>
        <w:pStyle w:val="ListBullet"/>
        <w:keepLines/>
        <w:widowControl/>
        <w:spacing w:before="0" w:after="56" w:line="254" w:lineRule="auto"/>
        <w:ind w:left="288" w:hanging="173"/>
      </w:pPr>
      <w:r>
        <w:rPr>
          <w:rFonts w:ascii="Arial" w:hAnsi="Arial" w:eastAsia="Arial"/>
          <w:b w:val="0"/>
          <w:i w:val="0"/>
          <w:color w:val="15191E"/>
          <w:sz w:val="19"/>
        </w:rPr>
        <w:t>Compile monthly third-party records on overload-fund use reported by Regional Managers and AWB details for shipments entering Mentawai. When reports arrive late, retrieve and compile the data independently so Finance can meet its HQ reporting deadline.</w:t>
      </w:r>
    </w:p>
    <w:p>
      <w:pPr>
        <w:pStyle w:val="ListBullet"/>
        <w:keepLines/>
        <w:widowControl/>
        <w:spacing w:before="0" w:after="56" w:line="254" w:lineRule="auto"/>
        <w:ind w:left="288" w:hanging="173"/>
      </w:pPr>
      <w:r>
        <w:rPr>
          <w:rFonts w:ascii="Arial" w:hAnsi="Arial" w:eastAsia="Arial"/>
          <w:b w:val="0"/>
          <w:i w:val="0"/>
          <w:color w:val="15191E"/>
          <w:sz w:val="19"/>
        </w:rPr>
        <w:t>Moderate Padang area owners’ meetings, prepare minutes, and document follow-ups. At monthly Network meetings, share my performance updates, divisional results, and practical improvement insights with Regional Managers and area PICs.</w:t>
      </w:r>
    </w:p>
    <w:p>
      <w:pPr>
        <w:keepNext/>
        <w:keepLines/>
        <w:widowControl/>
        <w:tabs>
          <w:tab w:pos="10080" w:val="right"/>
        </w:tabs>
        <w:spacing w:before="70" w:after="16" w:line="240" w:lineRule="auto"/>
      </w:pPr>
      <w:r>
        <w:rPr>
          <w:rFonts w:ascii="Arial" w:hAnsi="Arial" w:eastAsia="Arial"/>
          <w:b/>
          <w:i w:val="0"/>
          <w:color w:val="15191E"/>
          <w:sz w:val="20"/>
        </w:rPr>
        <w:t>Network Training Specialist</w:t>
      </w:r>
      <w:r>
        <w:rPr>
          <w:rFonts w:ascii="Arial" w:hAnsi="Arial" w:eastAsia="Arial"/>
          <w:b w:val="0"/>
          <w:i w:val="0"/>
          <w:color w:val="15191E"/>
          <w:sz w:val="19"/>
        </w:rPr>
        <w:t xml:space="preserve"> | J&amp;T Cargo Indonesia (PT Global Yimi Cargo)</w:t>
      </w:r>
      <w:r>
        <w:rPr>
          <w:rFonts w:ascii="Arial" w:hAnsi="Arial" w:eastAsia="Arial"/>
          <w:b w:val="0"/>
          <w:i/>
          <w:color w:val="535D68"/>
          <w:sz w:val="18"/>
        </w:rPr>
        <w:tab/>
        <w:t>Feb 2026 - May 2026</w:t>
      </w:r>
    </w:p>
    <w:p>
      <w:pPr>
        <w:keepNext/>
        <w:keepLines/>
        <w:widowControl/>
        <w:spacing w:before="0" w:after="26" w:line="240" w:lineRule="auto"/>
      </w:pPr>
      <w:r>
        <w:rPr>
          <w:rFonts w:ascii="Arial" w:hAnsi="Arial" w:eastAsia="Arial"/>
          <w:b w:val="0"/>
          <w:i w:val="0"/>
          <w:color w:val="535D68"/>
          <w:sz w:val="17"/>
        </w:rPr>
        <w:t>West Sumatra, Indonesia</w:t>
      </w:r>
    </w:p>
    <w:p>
      <w:pPr>
        <w:pStyle w:val="ListBullet"/>
        <w:keepLines/>
        <w:widowControl/>
        <w:spacing w:before="0" w:after="56" w:line="254" w:lineRule="auto"/>
        <w:ind w:left="288" w:hanging="173"/>
      </w:pPr>
      <w:r>
        <w:rPr>
          <w:rFonts w:ascii="Arial" w:hAnsi="Arial" w:eastAsia="Arial"/>
          <w:b w:val="0"/>
          <w:i w:val="0"/>
          <w:color w:val="15191E"/>
          <w:sz w:val="19"/>
        </w:rPr>
        <w:t>Delivered weekly online SOP refresher sessions for 55 outlet administrators, covering package handling, company procedures, and updates from HQ. Also invited all outlet administrators to attend an in-person training session in Padang.</w:t>
      </w:r>
    </w:p>
    <w:p>
      <w:pPr>
        <w:pStyle w:val="ListBullet"/>
        <w:keepLines/>
        <w:widowControl/>
        <w:spacing w:before="0" w:after="56" w:line="254" w:lineRule="auto"/>
        <w:ind w:left="288" w:hanging="173"/>
      </w:pPr>
      <w:r>
        <w:rPr>
          <w:rFonts w:ascii="Arial" w:hAnsi="Arial" w:eastAsia="Arial"/>
          <w:b w:val="0"/>
          <w:i w:val="0"/>
          <w:color w:val="15191E"/>
          <w:sz w:val="19"/>
        </w:rPr>
        <w:t>Reviewed case reports the following week to identify repeat and emerging handling errors, then used the findings to shape future refreshers and prevention efforts.</w:t>
      </w:r>
    </w:p>
    <w:p>
      <w:pPr>
        <w:pStyle w:val="ListBullet"/>
        <w:keepLines/>
        <w:widowControl/>
        <w:spacing w:before="0" w:after="56" w:line="254" w:lineRule="auto"/>
        <w:ind w:left="288" w:hanging="173"/>
      </w:pPr>
      <w:r>
        <w:rPr>
          <w:rFonts w:ascii="Arial" w:hAnsi="Arial" w:eastAsia="Arial"/>
          <w:b w:val="0"/>
          <w:i w:val="0"/>
          <w:color w:val="15191E"/>
          <w:sz w:val="19"/>
        </w:rPr>
        <w:t>Created a daily submission form to help 56 outlets monitor SOP compliance, cleanliness, admin responsibilities, and inventory completeness.</w:t>
      </w:r>
    </w:p>
    <w:p>
      <w:pPr>
        <w:pStyle w:val="ListBullet"/>
        <w:keepLines/>
        <w:widowControl/>
        <w:spacing w:before="0" w:after="56" w:line="254" w:lineRule="auto"/>
        <w:ind w:left="288" w:hanging="173"/>
      </w:pPr>
      <w:r>
        <w:rPr>
          <w:rFonts w:ascii="Arial" w:hAnsi="Arial" w:eastAsia="Arial"/>
          <w:b w:val="0"/>
          <w:i w:val="0"/>
          <w:color w:val="15191E"/>
          <w:sz w:val="19"/>
        </w:rPr>
        <w:t>Served as lead host and moderator for a province-wide leadership training attended by more than 200 people from four organizations: J&amp;T Express, J&amp;T Cargo, J Chicken, and OPPO. Also moderated a talk show with J&amp;T Cargo West Sumatra’s senior management at the company’s fifth-anniversary celebration.</w:t>
      </w:r>
    </w:p>
    <w:p>
      <w:pPr>
        <w:pStyle w:val="ListBullet"/>
        <w:keepLines/>
        <w:widowControl/>
        <w:spacing w:before="0" w:after="56" w:line="254" w:lineRule="auto"/>
        <w:ind w:left="288" w:hanging="173"/>
      </w:pPr>
      <w:r>
        <w:rPr>
          <w:rFonts w:ascii="Arial" w:hAnsi="Arial" w:eastAsia="Arial"/>
          <w:b w:val="0"/>
          <w:i w:val="0"/>
          <w:color w:val="15191E"/>
          <w:sz w:val="19"/>
        </w:rPr>
        <w:t>Calculated weekly KPI results for Regional Managers and area PICs, while planning training activities to meet my own trainer targets.</w:t>
      </w:r>
    </w:p>
    <w:p>
      <w:pPr>
        <w:keepNext/>
        <w:keepLines/>
        <w:pageBreakBefore/>
        <w:widowControl/>
        <w:spacing w:before="150" w:after="64" w:line="240" w:lineRule="auto"/>
      </w:pPr>
      <w:r>
        <w:rPr>
          <w:rFonts w:ascii="Arial" w:hAnsi="Arial" w:eastAsia="Arial"/>
          <w:b/>
          <w:i w:val="0"/>
          <w:color w:val="15191E"/>
          <w:sz w:val="20"/>
        </w:rPr>
        <w:t>LEADERSHIP &amp; COMMUNITY EXPERIENCE</w:t>
      </w:r>
    </w:p>
    <w:p>
      <w:pPr>
        <w:keepNext/>
        <w:keepLines/>
        <w:widowControl/>
        <w:tabs>
          <w:tab w:pos="10080" w:val="right"/>
        </w:tabs>
        <w:spacing w:before="70" w:after="16" w:line="240" w:lineRule="auto"/>
      </w:pPr>
      <w:r>
        <w:rPr>
          <w:rFonts w:ascii="Arial" w:hAnsi="Arial" w:eastAsia="Arial"/>
          <w:b/>
          <w:i w:val="0"/>
          <w:color w:val="15191E"/>
          <w:sz w:val="20"/>
        </w:rPr>
        <w:t>Team Lead, Community Development Initiative</w:t>
      </w:r>
      <w:r>
        <w:rPr>
          <w:rFonts w:ascii="Arial" w:hAnsi="Arial" w:eastAsia="Arial"/>
          <w:b w:val="0"/>
          <w:i w:val="0"/>
          <w:color w:val="15191E"/>
          <w:sz w:val="19"/>
        </w:rPr>
        <w:t xml:space="preserve"> | Nagari Selayo</w:t>
      </w:r>
      <w:r>
        <w:rPr>
          <w:rFonts w:ascii="Arial" w:hAnsi="Arial" w:eastAsia="Arial"/>
          <w:b w:val="0"/>
          <w:i/>
          <w:color w:val="535D68"/>
          <w:sz w:val="18"/>
        </w:rPr>
        <w:tab/>
        <w:t>Jul - Aug 2022</w:t>
      </w:r>
    </w:p>
    <w:p>
      <w:pPr>
        <w:pStyle w:val="ListBullet"/>
        <w:keepLines/>
        <w:widowControl/>
        <w:spacing w:before="0" w:after="56" w:line="254" w:lineRule="auto"/>
        <w:ind w:left="288" w:hanging="173"/>
      </w:pPr>
      <w:r>
        <w:rPr>
          <w:rFonts w:ascii="Arial" w:hAnsi="Arial" w:eastAsia="Arial"/>
          <w:b w:val="0"/>
          <w:i w:val="0"/>
          <w:color w:val="15191E"/>
          <w:sz w:val="19"/>
        </w:rPr>
        <w:t>Led a 24-member, cross-faculty student team through a 40-day community-development program, maintaining full team retention through completion.</w:t>
      </w:r>
    </w:p>
    <w:p>
      <w:pPr>
        <w:pStyle w:val="ListBullet"/>
        <w:keepLines/>
        <w:widowControl/>
        <w:spacing w:before="0" w:after="56" w:line="254" w:lineRule="auto"/>
        <w:ind w:left="288" w:hanging="173"/>
      </w:pPr>
      <w:r>
        <w:rPr>
          <w:rFonts w:ascii="Arial" w:hAnsi="Arial" w:eastAsia="Arial"/>
          <w:b w:val="0"/>
          <w:i w:val="0"/>
          <w:color w:val="15191E"/>
          <w:sz w:val="19"/>
        </w:rPr>
        <w:t>Worked with village officials and community leaders to shape activities around local needs; organized Independence Day events in two villages for more than 100 participants.</w:t>
      </w:r>
    </w:p>
    <w:p>
      <w:pPr>
        <w:keepNext/>
        <w:keepLines/>
        <w:widowControl/>
        <w:tabs>
          <w:tab w:pos="10080" w:val="right"/>
        </w:tabs>
        <w:spacing w:before="70" w:after="16" w:line="240" w:lineRule="auto"/>
      </w:pPr>
      <w:r>
        <w:rPr>
          <w:rFonts w:ascii="Arial" w:hAnsi="Arial" w:eastAsia="Arial"/>
          <w:b/>
          <w:i w:val="0"/>
          <w:color w:val="15191E"/>
          <w:sz w:val="20"/>
        </w:rPr>
        <w:t>Partnerships &amp; External Relations</w:t>
      </w:r>
      <w:r>
        <w:rPr>
          <w:rFonts w:ascii="Arial" w:hAnsi="Arial" w:eastAsia="Arial"/>
          <w:b w:val="0"/>
          <w:i w:val="0"/>
          <w:color w:val="15191E"/>
          <w:sz w:val="19"/>
        </w:rPr>
        <w:t xml:space="preserve"> | Forum GenRe Kota Padang</w:t>
      </w:r>
      <w:r>
        <w:rPr>
          <w:rFonts w:ascii="Arial" w:hAnsi="Arial" w:eastAsia="Arial"/>
          <w:b w:val="0"/>
          <w:i/>
          <w:color w:val="535D68"/>
          <w:sz w:val="18"/>
        </w:rPr>
        <w:tab/>
        <w:t>2021 - 2022</w:t>
      </w:r>
    </w:p>
    <w:p>
      <w:pPr>
        <w:pStyle w:val="ListBullet"/>
        <w:keepLines/>
        <w:widowControl/>
        <w:spacing w:before="0" w:after="56" w:line="254" w:lineRule="auto"/>
        <w:ind w:left="288" w:hanging="173"/>
      </w:pPr>
      <w:r>
        <w:rPr>
          <w:rFonts w:ascii="Arial" w:hAnsi="Arial" w:eastAsia="Arial"/>
          <w:b w:val="0"/>
          <w:i w:val="0"/>
          <w:color w:val="15191E"/>
          <w:sz w:val="19"/>
        </w:rPr>
        <w:t>Built relationships with BKKBN, sponsors, schools, and other stakeholders. Secured sponsor support for the 2022 Duta GenRe Kota Padang Final and developed school roadshow partnerships.</w:t>
      </w:r>
    </w:p>
    <w:p>
      <w:pPr>
        <w:pStyle w:val="ListBullet"/>
        <w:keepLines/>
        <w:widowControl/>
        <w:spacing w:before="0" w:after="56" w:line="254" w:lineRule="auto"/>
        <w:ind w:left="288" w:hanging="173"/>
      </w:pPr>
      <w:r>
        <w:rPr>
          <w:rFonts w:ascii="Arial" w:hAnsi="Arial" w:eastAsia="Arial"/>
          <w:b w:val="0"/>
          <w:i w:val="0"/>
          <w:color w:val="15191E"/>
          <w:sz w:val="19"/>
        </w:rPr>
        <w:t>Represented the organization in communication with external partners, the public, and media.</w:t>
      </w:r>
    </w:p>
    <w:p>
      <w:pPr>
        <w:keepNext/>
        <w:keepLines/>
        <w:widowControl/>
        <w:spacing w:before="150" w:after="64" w:line="240" w:lineRule="auto"/>
      </w:pPr>
      <w:r>
        <w:rPr>
          <w:rFonts w:ascii="Arial" w:hAnsi="Arial" w:eastAsia="Arial"/>
          <w:b/>
          <w:i w:val="0"/>
          <w:color w:val="15191E"/>
          <w:sz w:val="20"/>
        </w:rPr>
        <w:t>EDUCATION</w:t>
      </w:r>
    </w:p>
    <w:p>
      <w:pPr>
        <w:keepNext/>
        <w:keepLines/>
        <w:widowControl/>
        <w:spacing w:before="0" w:after="20" w:line="240" w:lineRule="auto"/>
      </w:pPr>
      <w:r>
        <w:rPr>
          <w:rFonts w:ascii="Arial" w:hAnsi="Arial" w:eastAsia="Arial"/>
          <w:b/>
          <w:i w:val="0"/>
          <w:color w:val="15191E"/>
          <w:sz w:val="19"/>
        </w:rPr>
        <w:t>Bachelor’s Degree in International Relations</w:t>
      </w:r>
      <w:r>
        <w:rPr>
          <w:rFonts w:ascii="Arial" w:hAnsi="Arial" w:eastAsia="Arial"/>
          <w:b w:val="0"/>
          <w:i w:val="0"/>
          <w:color w:val="15191E"/>
          <w:sz w:val="18"/>
        </w:rPr>
        <w:t xml:space="preserve"> | Universitas Andalas, Padang, West Sumatra</w:t>
      </w:r>
    </w:p>
    <w:p>
      <w:pPr>
        <w:keepLines/>
        <w:widowControl/>
        <w:spacing w:before="0" w:after="30" w:line="240" w:lineRule="auto"/>
      </w:pPr>
      <w:r>
        <w:rPr>
          <w:rFonts w:ascii="Arial" w:hAnsi="Arial" w:eastAsia="Arial"/>
          <w:b w:val="0"/>
          <w:i w:val="0"/>
          <w:color w:val="535D68"/>
          <w:sz w:val="18"/>
        </w:rPr>
        <w:t>2019 - 2025  |  GPA: 3.70/4.00</w:t>
      </w:r>
    </w:p>
    <w:p>
      <w:pPr>
        <w:keepNext/>
        <w:keepLines/>
        <w:widowControl/>
        <w:spacing w:before="150" w:after="64" w:line="240" w:lineRule="auto"/>
      </w:pPr>
      <w:r>
        <w:rPr>
          <w:rFonts w:ascii="Arial" w:hAnsi="Arial" w:eastAsia="Arial"/>
          <w:b/>
          <w:i w:val="0"/>
          <w:color w:val="15191E"/>
          <w:sz w:val="20"/>
        </w:rPr>
        <w:t>RECOGNITION &amp; ACTIVITIES</w:t>
      </w:r>
    </w:p>
    <w:p>
      <w:pPr>
        <w:keepLines/>
        <w:widowControl/>
        <w:spacing w:before="0" w:after="36" w:line="250" w:lineRule="auto"/>
      </w:pPr>
      <w:r>
        <w:rPr>
          <w:rFonts w:ascii="Arial" w:hAnsi="Arial" w:eastAsia="Arial"/>
          <w:b w:val="0"/>
          <w:i w:val="0"/>
          <w:color w:val="15191E"/>
          <w:sz w:val="18"/>
        </w:rPr>
        <w:t>Rajawali Scholarship, West Sumatra Provincial Government  |  Finalist, Indonesia SDGs Ambassador (Universitas Andalas representative), 2020  |  Top 10, Duta GenRe Kota Padang, 2021  |  Model United Nations delegate, 2022</w:t>
      </w:r>
    </w:p>
    <w:p>
      <w:pPr>
        <w:keepNext/>
        <w:keepLines/>
        <w:widowControl/>
        <w:spacing w:before="150" w:after="64" w:line="240" w:lineRule="auto"/>
      </w:pPr>
      <w:r>
        <w:rPr>
          <w:rFonts w:ascii="Arial" w:hAnsi="Arial" w:eastAsia="Arial"/>
          <w:b/>
          <w:i w:val="0"/>
          <w:color w:val="15191E"/>
          <w:sz w:val="20"/>
        </w:rPr>
        <w:t>SKILLS &amp; TOOLS</w:t>
      </w:r>
    </w:p>
    <w:p>
      <w:pPr>
        <w:keepLines/>
        <w:widowControl/>
        <w:spacing w:before="0" w:after="28" w:line="245" w:lineRule="auto"/>
      </w:pPr>
      <w:r>
        <w:rPr>
          <w:rFonts w:ascii="Arial" w:hAnsi="Arial" w:eastAsia="Arial"/>
          <w:b/>
          <w:i w:val="0"/>
          <w:color w:val="15191E"/>
          <w:sz w:val="18"/>
        </w:rPr>
        <w:t xml:space="preserve">HR Administration: </w:t>
      </w:r>
      <w:r>
        <w:rPr>
          <w:rFonts w:ascii="Arial" w:hAnsi="Arial" w:eastAsia="Arial"/>
          <w:b w:val="0"/>
          <w:i w:val="0"/>
          <w:color w:val="15191E"/>
          <w:sz w:val="18"/>
        </w:rPr>
        <w:t>Attendance and salary-data reporting; manpower records; partner-contract administration; meeting minutes; document coordination.</w:t>
      </w:r>
    </w:p>
    <w:p>
      <w:pPr>
        <w:keepLines/>
        <w:widowControl/>
        <w:spacing w:before="0" w:after="28" w:line="245" w:lineRule="auto"/>
      </w:pPr>
      <w:r>
        <w:rPr>
          <w:rFonts w:ascii="Arial" w:hAnsi="Arial" w:eastAsia="Arial"/>
          <w:b/>
          <w:i w:val="0"/>
          <w:color w:val="15191E"/>
          <w:sz w:val="18"/>
        </w:rPr>
        <w:t xml:space="preserve">Learning &amp; Development: </w:t>
      </w:r>
      <w:r>
        <w:rPr>
          <w:rFonts w:ascii="Arial" w:hAnsi="Arial" w:eastAsia="Arial"/>
          <w:b w:val="0"/>
          <w:i w:val="0"/>
          <w:color w:val="15191E"/>
          <w:sz w:val="18"/>
        </w:rPr>
        <w:t>SOP training delivery; refresher facilitation; training follow-up; public speaking and moderation.</w:t>
      </w:r>
    </w:p>
    <w:p>
      <w:pPr>
        <w:keepLines/>
        <w:widowControl/>
        <w:spacing w:before="0" w:after="28" w:line="245" w:lineRule="auto"/>
      </w:pPr>
      <w:r>
        <w:rPr>
          <w:rFonts w:ascii="Arial" w:hAnsi="Arial" w:eastAsia="Arial"/>
          <w:b/>
          <w:i w:val="0"/>
          <w:color w:val="15191E"/>
          <w:sz w:val="18"/>
        </w:rPr>
        <w:t xml:space="preserve">Data &amp; Digital Tools: </w:t>
      </w:r>
      <w:r>
        <w:rPr>
          <w:rFonts w:ascii="Arial" w:hAnsi="Arial" w:eastAsia="Arial"/>
          <w:b w:val="0"/>
          <w:i w:val="0"/>
          <w:color w:val="15191E"/>
          <w:sz w:val="18"/>
        </w:rPr>
        <w:t>Microsoft Excel (PivotTables, VLOOKUP, HLOOKUP, XLOOKUP, IF); Feishu; Microsoft Word and PowerPoint; AI productivity tools including ChatGPT, Gemini, Claude, Microsoft Copilot, DeepSeek, and Grok.</w:t>
      </w:r>
    </w:p>
    <w:p>
      <w:pPr>
        <w:keepLines/>
        <w:widowControl/>
        <w:spacing w:before="0" w:after="28" w:line="245" w:lineRule="auto"/>
      </w:pPr>
      <w:r>
        <w:rPr>
          <w:rFonts w:ascii="Arial" w:hAnsi="Arial" w:eastAsia="Arial"/>
          <w:b/>
          <w:i w:val="0"/>
          <w:color w:val="15191E"/>
          <w:sz w:val="18"/>
        </w:rPr>
        <w:t xml:space="preserve">Core Strengths: </w:t>
      </w:r>
      <w:r>
        <w:rPr>
          <w:rFonts w:ascii="Arial" w:hAnsi="Arial" w:eastAsia="Arial"/>
          <w:b w:val="0"/>
          <w:i w:val="0"/>
          <w:color w:val="15191E"/>
          <w:sz w:val="18"/>
        </w:rPr>
        <w:t>Communication; stakeholder coordination; attention to detail; problem-solving; team leadership.</w:t>
      </w:r>
    </w:p>
    <w:p>
      <w:pPr>
        <w:keepNext/>
        <w:keepLines/>
        <w:widowControl/>
        <w:spacing w:before="150" w:after="64" w:line="240" w:lineRule="auto"/>
      </w:pPr>
      <w:r>
        <w:rPr>
          <w:rFonts w:ascii="Arial" w:hAnsi="Arial" w:eastAsia="Arial"/>
          <w:b/>
          <w:i w:val="0"/>
          <w:color w:val="15191E"/>
          <w:sz w:val="20"/>
        </w:rPr>
        <w:t>LANGUAGES</w:t>
      </w:r>
    </w:p>
    <w:p>
      <w:pPr>
        <w:keepLines/>
        <w:widowControl/>
        <w:spacing w:before="0" w:after="0" w:line="240" w:lineRule="auto"/>
      </w:pPr>
      <w:r>
        <w:rPr>
          <w:rFonts w:ascii="Arial" w:hAnsi="Arial" w:eastAsia="Arial"/>
          <w:b w:val="0"/>
          <w:i w:val="0"/>
          <w:color w:val="15191E"/>
          <w:sz w:val="18"/>
        </w:rPr>
        <w:t>Indonesian: Native  |  English: Intermediate</w:t>
      </w:r>
    </w:p>
    <w:sectPr w:rsidR="00FC693F" w:rsidRPr="0006063C" w:rsidSect="00034616">
      <w:pgSz w:w="11906" w:h="16838"/>
      <w:pgMar w:top="763" w:right="922" w:bottom="749"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47" w:lineRule="auto"/>
    </w:pPr>
    <w:rPr>
      <w:rFonts w:ascii="Arial" w:hAnsi="Arial"/>
      <w:color w:val="15191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6" w:line="250" w:lineRule="auto"/>
      <w:ind w:left="288" w:hanging="173"/>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evaldialzikri2405@gmail.com" TargetMode="External"/><Relationship Id="rId10" Type="http://schemas.openxmlformats.org/officeDocument/2006/relationships/hyperlink" Target="https://www.linkedin.com/in/revaldialzikri/" TargetMode="External"/><Relationship Id="rId11" Type="http://schemas.openxmlformats.org/officeDocument/2006/relationships/hyperlink" Target="https://revaldialzikri2405-netizen.github.io/Porto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Revaldi Alzikri - Human Resources CV</dc:title>
  <dc:subject>Career transition to Human Resources</dc:subject>
  <dc:creator>Revaldi Alzikri</dc:creator>
  <cp:keywords/>
  <dc:description>generated by python-docx</dc:description>
  <cp:lastModifiedBy/>
  <cp:revision>1</cp:revision>
  <dcterms:created xsi:type="dcterms:W3CDTF">2013-12-23T23:15:00Z</dcterms:created>
  <dcterms:modified xsi:type="dcterms:W3CDTF">2013-12-23T23:15:00Z</dcterms:modified>
  <cp:category/>
</cp:coreProperties>
</file>