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1"/>
      </w:pPr>
      <w:bookmarkStart w:id="20" w:name="cel-ćwiczenia"/>
      <w:r>
        <w:t xml:space="preserve">Cel ćwiczenia</w:t>
      </w:r>
      <w:bookmarkEnd w:id="20"/>
    </w:p>
    <w:p>
      <w:pPr>
        <w:pStyle w:val="Heading2"/>
      </w:pPr>
      <w:bookmarkStart w:id="21" w:name="i-nie-tylko"/>
      <w:r>
        <w:t xml:space="preserve">I nie tylko</w:t>
      </w:r>
      <w:bookmarkEnd w:id="21"/>
    </w:p>
    <w:p>
      <w:pPr>
        <w:pStyle w:val="Heading3"/>
      </w:pPr>
      <w:bookmarkStart w:id="22" w:name="a-może-jednak"/>
      <w:r>
        <w:t xml:space="preserve">a może jednak</w:t>
      </w:r>
      <w:bookmarkEnd w:id="2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2023-08-17T16:38:37Z</dcterms:created>
  <dcterms:modified xsi:type="dcterms:W3CDTF">2023-08-17T16:38:37Z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