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9C6C" w14:textId="33F7ED09" w:rsidR="009E36ED" w:rsidRDefault="004567D8">
      <w:r>
        <w:t>Temporary</w:t>
      </w:r>
    </w:p>
    <w:p w14:paraId="1324F65A" w14:textId="77777777" w:rsidR="004567D8" w:rsidRDefault="004567D8"/>
    <w:sectPr w:rsidR="0045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D8"/>
    <w:rsid w:val="004567D8"/>
    <w:rsid w:val="006A33FD"/>
    <w:rsid w:val="009E36ED"/>
    <w:rsid w:val="00E15E92"/>
    <w:rsid w:val="00FF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58036"/>
  <w15:chartTrackingRefBased/>
  <w15:docId w15:val="{3C87E19F-03D5-B545-A58C-A5D12FDD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Pasupuleti, Venkata Srisai Maruthi Revanth</dc:creator>
  <cp:keywords/>
  <dc:description/>
  <cp:lastModifiedBy>Pasupuleti, Venkata Srisai Maruthi Revanth</cp:lastModifiedBy>
  <cp:revision>1</cp:revision>
  <dcterms:created xsi:type="dcterms:W3CDTF">2023-11-26T20:28:00Z</dcterms:created>
  <dcterms:modified xsi:type="dcterms:W3CDTF">2023-11-26T20:28:00Z</dcterms:modified>
</cp:coreProperties>
</file>