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355" w:rsidRPr="00B83355" w:rsidRDefault="00B83355" w:rsidP="00B83355">
      <w:pPr>
        <w:jc w:val="left"/>
        <w:rPr>
          <w:rFonts w:ascii="华文新魏" w:eastAsia="华文新魏"/>
          <w:b/>
          <w:sz w:val="28"/>
          <w:szCs w:val="28"/>
        </w:rPr>
      </w:pPr>
      <w:r>
        <w:rPr>
          <w:rFonts w:ascii="华文新魏" w:eastAsia="华文新魏" w:hint="eastAsia"/>
          <w:b/>
          <w:sz w:val="28"/>
          <w:szCs w:val="28"/>
        </w:rPr>
        <w:t>同分异构的类型</w:t>
      </w:r>
    </w:p>
    <w:p w:rsidR="00294870" w:rsidRDefault="00832E75">
      <m:oMathPara>
        <m:oMath>
          <m:r>
            <m:rPr>
              <m:sty m:val="p"/>
            </m:rPr>
            <w:rPr>
              <w:rFonts w:ascii="Cambria Math" w:hAnsi="Cambria Math" w:hint="eastAsia"/>
            </w:rPr>
            <m:t>同分异构</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结构异构</m:t>
                  </m:r>
                  <m:d>
                    <m:dPr>
                      <m:begChr m:val="（"/>
                      <m:endChr m:val="）"/>
                      <m:ctrlPr>
                        <w:rPr>
                          <w:rFonts w:ascii="Cambria Math" w:hAnsi="Cambria Math"/>
                        </w:rPr>
                      </m:ctrlPr>
                    </m:dPr>
                    <m:e>
                      <m:r>
                        <m:rPr>
                          <m:sty m:val="p"/>
                        </m:rPr>
                        <w:rPr>
                          <w:rFonts w:ascii="Cambria Math" w:hAnsi="Cambria Math"/>
                        </w:rPr>
                        <m:t>构造异构</m:t>
                      </m:r>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链</m:t>
                          </m:r>
                          <m:r>
                            <m:rPr>
                              <m:sty m:val="p"/>
                            </m:rPr>
                            <w:rPr>
                              <w:rFonts w:ascii="Cambria Math" w:hAnsi="Cambria Math"/>
                            </w:rPr>
                            <m:t>异构</m:t>
                          </m:r>
                          <m:r>
                            <m:rPr>
                              <m:sty m:val="p"/>
                            </m:rPr>
                            <w:rPr>
                              <w:rStyle w:val="a8"/>
                              <w:rFonts w:ascii="Cambria Math" w:hAnsi="Cambria Math"/>
                            </w:rPr>
                            <w:footnoteReference w:id="1"/>
                          </m:r>
                        </m:e>
                        <m:e>
                          <m:r>
                            <m:rPr>
                              <m:sty m:val="p"/>
                            </m:rPr>
                            <w:rPr>
                              <w:rFonts w:ascii="Cambria Math" w:hAnsi="Cambria Math"/>
                            </w:rPr>
                            <m:t>位置异构</m:t>
                          </m:r>
                        </m:e>
                        <m:e>
                          <m:r>
                            <m:rPr>
                              <m:sty m:val="p"/>
                            </m:rPr>
                            <w:rPr>
                              <w:rFonts w:ascii="Cambria Math" w:hAnsi="Cambria Math"/>
                            </w:rPr>
                            <m:t>官能团异构</m:t>
                          </m:r>
                        </m:e>
                      </m:eqArr>
                    </m:e>
                  </m:d>
                </m:e>
                <m:e>
                  <m:r>
                    <m:rPr>
                      <m:sty m:val="p"/>
                    </m:rPr>
                    <w:rPr>
                      <w:rFonts w:ascii="Cambria Math" w:hAnsi="Cambria Math"/>
                    </w:rPr>
                    <m:t>立体异构</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构型异构</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几何异构</m:t>
                                  </m:r>
                                  <m:d>
                                    <m:dPr>
                                      <m:begChr m:val="（"/>
                                      <m:endChr m:val="）"/>
                                      <m:ctrlPr>
                                        <w:rPr>
                                          <w:rFonts w:ascii="Cambria Math" w:hAnsi="Cambria Math"/>
                                        </w:rPr>
                                      </m:ctrlPr>
                                    </m:dPr>
                                    <m:e>
                                      <m:r>
                                        <m:rPr>
                                          <m:sty m:val="p"/>
                                        </m:rPr>
                                        <w:rPr>
                                          <w:rFonts w:ascii="Cambria Math" w:hAnsi="Cambria Math"/>
                                        </w:rPr>
                                        <m:t>顺反异构</m:t>
                                      </m:r>
                                    </m:e>
                                  </m:d>
                                </m:e>
                                <m:e>
                                  <m:r>
                                    <m:rPr>
                                      <m:sty m:val="p"/>
                                    </m:rPr>
                                    <w:rPr>
                                      <w:rFonts w:ascii="Cambria Math" w:hAnsi="Cambria Math"/>
                                    </w:rPr>
                                    <m:t>旋光异构</m:t>
                                  </m:r>
                                  <m:d>
                                    <m:dPr>
                                      <m:begChr m:val="（"/>
                                      <m:endChr m:val="）"/>
                                      <m:ctrlPr>
                                        <w:rPr>
                                          <w:rFonts w:ascii="Cambria Math" w:hAnsi="Cambria Math"/>
                                        </w:rPr>
                                      </m:ctrlPr>
                                    </m:dPr>
                                    <m:e>
                                      <m:r>
                                        <m:rPr>
                                          <m:sty m:val="p"/>
                                        </m:rPr>
                                        <w:rPr>
                                          <w:rFonts w:ascii="Cambria Math" w:hAnsi="Cambria Math"/>
                                        </w:rPr>
                                        <m:t>光学异构</m:t>
                                      </m:r>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对映异构</m:t>
                                          </m:r>
                                        </m:e>
                                        <m:e>
                                          <m:r>
                                            <m:rPr>
                                              <m:sty m:val="p"/>
                                            </m:rPr>
                                            <w:rPr>
                                              <w:rFonts w:ascii="Cambria Math" w:hAnsi="Cambria Math"/>
                                            </w:rPr>
                                            <m:t>非对映异构</m:t>
                                          </m:r>
                                        </m:e>
                                      </m:eqArr>
                                    </m:e>
                                  </m:d>
                                </m:e>
                              </m:eqArr>
                            </m:e>
                          </m:d>
                        </m:e>
                        <m:e>
                          <m:r>
                            <m:rPr>
                              <m:sty m:val="p"/>
                            </m:rPr>
                            <w:rPr>
                              <w:rFonts w:ascii="Cambria Math" w:hAnsi="Cambria Math"/>
                            </w:rPr>
                            <m:t>构象异构</m:t>
                          </m:r>
                        </m:e>
                      </m:eqArr>
                    </m:e>
                  </m:d>
                </m:e>
              </m:eqArr>
            </m:e>
          </m:d>
        </m:oMath>
      </m:oMathPara>
    </w:p>
    <w:p w:rsidR="000530BC" w:rsidRDefault="000530BC" w:rsidP="000530BC">
      <w:pPr>
        <w:jc w:val="left"/>
        <w:rPr>
          <w:rFonts w:ascii="华文新魏" w:eastAsia="华文新魏"/>
          <w:b/>
          <w:sz w:val="28"/>
          <w:szCs w:val="28"/>
        </w:rPr>
      </w:pPr>
      <w:r w:rsidRPr="006D141A">
        <w:rPr>
          <w:rFonts w:eastAsia="华文新魏"/>
          <w:b/>
          <w:sz w:val="28"/>
          <w:szCs w:val="28"/>
        </w:rPr>
        <w:t>Fischer</w:t>
      </w:r>
      <w:r>
        <w:rPr>
          <w:rFonts w:ascii="华文新魏" w:eastAsia="华文新魏" w:hint="eastAsia"/>
          <w:b/>
          <w:sz w:val="28"/>
          <w:szCs w:val="28"/>
        </w:rPr>
        <w:t>投影式的写法</w:t>
      </w:r>
    </w:p>
    <w:p w:rsidR="000530BC" w:rsidRPr="000530BC" w:rsidRDefault="000530BC" w:rsidP="000530BC">
      <w:r>
        <w:rPr>
          <w:rFonts w:hint="eastAsia"/>
        </w:rPr>
        <w:tab/>
      </w:r>
      <w:r>
        <w:rPr>
          <w:rFonts w:hint="eastAsia"/>
        </w:rPr>
        <w:t>书写</w:t>
      </w:r>
      <w:r>
        <w:rPr>
          <w:rFonts w:hint="eastAsia"/>
        </w:rPr>
        <w:t>Fischer</w:t>
      </w:r>
      <w:r>
        <w:rPr>
          <w:rFonts w:hint="eastAsia"/>
        </w:rPr>
        <w:t>投影式时，碳链处于垂直方向，羰基写在链的上端，羟甲基写在下端，氢原子和位于链的两侧。</w:t>
      </w:r>
    </w:p>
    <w:p w:rsidR="00B83355" w:rsidRDefault="00E32A04" w:rsidP="00B83355">
      <w:pPr>
        <w:jc w:val="left"/>
        <w:rPr>
          <w:rFonts w:ascii="华文新魏" w:eastAsia="华文新魏"/>
          <w:b/>
          <w:sz w:val="28"/>
          <w:szCs w:val="28"/>
        </w:rPr>
      </w:pPr>
      <w:r>
        <w:rPr>
          <w:rFonts w:ascii="华文新魏" w:eastAsia="华文新魏" w:hint="eastAsia"/>
          <w:b/>
          <w:sz w:val="28"/>
          <w:szCs w:val="28"/>
        </w:rPr>
        <w:t>旋光异构</w:t>
      </w:r>
      <w:r w:rsidR="00DB6646">
        <w:rPr>
          <w:rFonts w:ascii="华文新魏" w:eastAsia="华文新魏" w:hint="eastAsia"/>
          <w:b/>
          <w:sz w:val="28"/>
          <w:szCs w:val="28"/>
        </w:rPr>
        <w:t>和分子不对称性</w:t>
      </w:r>
    </w:p>
    <w:p w:rsidR="00B83355" w:rsidRDefault="00B83355" w:rsidP="00B83355">
      <w:r>
        <w:rPr>
          <w:rFonts w:hint="eastAsia"/>
        </w:rPr>
        <w:t xml:space="preserve">1. </w:t>
      </w:r>
      <w:r>
        <w:rPr>
          <w:rFonts w:hint="eastAsia"/>
        </w:rPr>
        <w:t>旋光性的概念</w:t>
      </w:r>
    </w:p>
    <w:p w:rsidR="00B83355" w:rsidRDefault="00B83355" w:rsidP="00B83355">
      <w:r>
        <w:rPr>
          <w:rFonts w:hint="eastAsia"/>
        </w:rPr>
        <w:tab/>
      </w:r>
      <w:r>
        <w:rPr>
          <w:rFonts w:hint="eastAsia"/>
        </w:rPr>
        <w:t>当光波通过尼科尔棱镜时，由于棱镜的结构只允许沿某一平面振动的光波通过，其他光波都被阻断，这种光称为平面偏振光。</w:t>
      </w:r>
    </w:p>
    <w:p w:rsidR="00054E93" w:rsidRDefault="00B83355" w:rsidP="00B83355">
      <w:r>
        <w:rPr>
          <w:rFonts w:hint="eastAsia"/>
        </w:rPr>
        <w:tab/>
      </w:r>
      <w:r>
        <w:rPr>
          <w:rFonts w:hint="eastAsia"/>
        </w:rPr>
        <w:t>当平面偏振光通过旋光物质的溶液时，光的偏振面会向右旋转（</w:t>
      </w:r>
      <w:r w:rsidR="00054E93">
        <w:rPr>
          <w:rFonts w:hint="eastAsia"/>
        </w:rPr>
        <w:t>即逆时针</w:t>
      </w:r>
      <w:r w:rsidR="00054E93">
        <w:rPr>
          <w:rFonts w:hint="eastAsia"/>
        </w:rPr>
        <w:t xml:space="preserve">, </w:t>
      </w:r>
      <w:r>
        <w:rPr>
          <w:rFonts w:hint="eastAsia"/>
        </w:rPr>
        <w:t>+</w:t>
      </w:r>
      <w:r>
        <w:rPr>
          <w:rFonts w:hint="eastAsia"/>
        </w:rPr>
        <w:t>）或向左旋转（</w:t>
      </w:r>
      <w:r w:rsidR="00054E93">
        <w:rPr>
          <w:rFonts w:hint="eastAsia"/>
        </w:rPr>
        <w:t>即顺时针</w:t>
      </w:r>
      <w:r w:rsidR="00054E93">
        <w:rPr>
          <w:rFonts w:hint="eastAsia"/>
        </w:rPr>
        <w:t xml:space="preserve">, </w:t>
      </w:r>
      <w:r>
        <w:rPr>
          <w:rFonts w:hint="eastAsia"/>
        </w:rPr>
        <w:t>-</w:t>
      </w:r>
      <w:r>
        <w:rPr>
          <w:rFonts w:hint="eastAsia"/>
        </w:rPr>
        <w:t>）</w:t>
      </w:r>
      <w:r w:rsidR="00054E93">
        <w:rPr>
          <w:rFonts w:hint="eastAsia"/>
        </w:rPr>
        <w:t>，这种性质称为旋光物质的旋光性（或称为光学活性），偏转过的度数称为旋光度。</w:t>
      </w:r>
    </w:p>
    <w:p w:rsidR="00054E93" w:rsidRDefault="00054E93" w:rsidP="00B83355">
      <w:r>
        <w:rPr>
          <w:rFonts w:hint="eastAsia"/>
        </w:rPr>
        <w:tab/>
      </w:r>
      <w:r>
        <w:rPr>
          <w:rFonts w:hint="eastAsia"/>
        </w:rPr>
        <w:t>在温度和光波波长恒定的条件下，旋光度和</w:t>
      </w:r>
      <w:r w:rsidR="00E32A04">
        <w:rPr>
          <w:rFonts w:hint="eastAsia"/>
        </w:rPr>
        <w:t>溶液的浓度</w:t>
      </w:r>
      <w:r w:rsidR="00DB6646">
        <w:rPr>
          <w:rFonts w:hint="eastAsia"/>
        </w:rPr>
        <w:t>(c)</w:t>
      </w:r>
      <w:r w:rsidR="00E32A04">
        <w:rPr>
          <w:rFonts w:hint="eastAsia"/>
        </w:rPr>
        <w:t>成正比，和通过溶液路径的长度</w:t>
      </w:r>
      <w:r w:rsidR="00DB6646">
        <w:rPr>
          <w:rFonts w:hint="eastAsia"/>
        </w:rPr>
        <w:t>(l)</w:t>
      </w:r>
      <w:r w:rsidR="00E32A04">
        <w:rPr>
          <w:rFonts w:hint="eastAsia"/>
        </w:rPr>
        <w:t>成正比，即：</w:t>
      </w:r>
    </w:p>
    <w:p w:rsidR="00E32A04" w:rsidRDefault="00AC630C" w:rsidP="00B83355">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λ</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λ</m:t>
              </m:r>
            </m:sub>
            <m:sup>
              <m:r>
                <m:rPr>
                  <m:sty m:val="p"/>
                </m:rPr>
                <w:rPr>
                  <w:rFonts w:ascii="Cambria Math" w:hAnsi="Cambria Math"/>
                </w:rPr>
                <m:t>t</m:t>
              </m:r>
            </m:sup>
          </m:sSubSup>
          <m:r>
            <m:rPr>
              <m:sty m:val="p"/>
            </m:rPr>
            <w:rPr>
              <w:rFonts w:ascii="Cambria Math" w:hAnsi="Cambria Math"/>
            </w:rPr>
            <m:t>cl</m:t>
          </m:r>
        </m:oMath>
      </m:oMathPara>
    </w:p>
    <w:p w:rsidR="0009287C" w:rsidRDefault="00E32A04" w:rsidP="00B83355">
      <w:r>
        <w:rPr>
          <w:rFonts w:hint="eastAsia"/>
        </w:rPr>
        <w:tab/>
      </w:r>
      <w:r>
        <w:rPr>
          <w:rFonts w:hint="eastAsia"/>
        </w:rPr>
        <w:t>式中</w:t>
      </w:r>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λ</m:t>
            </m:r>
          </m:sub>
          <m:sup>
            <m:r>
              <m:rPr>
                <m:sty m:val="p"/>
              </m:rPr>
              <w:rPr>
                <w:rFonts w:ascii="Cambria Math" w:hAnsi="Cambria Math"/>
              </w:rPr>
              <m:t>t</m:t>
            </m:r>
          </m:sup>
        </m:sSubSup>
      </m:oMath>
      <w:r>
        <w:rPr>
          <w:rFonts w:hint="eastAsia"/>
        </w:rPr>
        <w:t>称为物质的比旋或旋光率，即单位浓度和单位长度下的旋光度。</w:t>
      </w:r>
    </w:p>
    <w:p w:rsidR="0009287C" w:rsidRDefault="0009287C" w:rsidP="00B83355"/>
    <w:p w:rsidR="00E302E1" w:rsidRPr="0009287C" w:rsidRDefault="00E302E1" w:rsidP="00B83355"/>
    <w:p w:rsidR="00DB6646" w:rsidRDefault="00DB6646" w:rsidP="00B83355">
      <w:r>
        <w:rPr>
          <w:rFonts w:hint="eastAsia"/>
        </w:rPr>
        <w:t xml:space="preserve">2. </w:t>
      </w:r>
      <w:r w:rsidR="00C062EA">
        <w:rPr>
          <w:rFonts w:hint="eastAsia"/>
        </w:rPr>
        <w:t>分子的对称因素</w:t>
      </w:r>
      <w:r w:rsidR="00640677">
        <w:rPr>
          <w:rFonts w:hint="eastAsia"/>
        </w:rPr>
        <w:t>（手性分子的判断方式）</w:t>
      </w:r>
    </w:p>
    <w:p w:rsidR="00633AD9" w:rsidRDefault="00633AD9" w:rsidP="00B83355">
      <w:r>
        <w:rPr>
          <w:rFonts w:hint="eastAsia"/>
        </w:rPr>
        <w:tab/>
      </w:r>
      <w:r>
        <w:rPr>
          <w:rFonts w:hint="eastAsia"/>
        </w:rPr>
        <w:t>分子中的对称因子有以下三类：</w:t>
      </w:r>
    </w:p>
    <w:p w:rsidR="00C062EA" w:rsidRDefault="00AC630C" w:rsidP="00B83355">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对称面</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一重反轴</m:t>
                  </m:r>
                </m:e>
                <m:e>
                  <m:r>
                    <m:rPr>
                      <m:sty m:val="p"/>
                    </m:rPr>
                    <w:rPr>
                      <w:rFonts w:ascii="Cambria Math" w:hAnsi="Cambria Math"/>
                    </w:rPr>
                    <m:t>对称中心</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二重反轴</m:t>
                  </m:r>
                </m:e>
                <m:e>
                  <m:r>
                    <m:rPr>
                      <m:sty m:val="p"/>
                    </m:rPr>
                    <w:rPr>
                      <w:rFonts w:ascii="Cambria Math" w:hAnsi="Cambria Math"/>
                    </w:rPr>
                    <m:t>四重反轴</m:t>
                  </m:r>
                </m:e>
              </m:eqArr>
            </m:e>
          </m:d>
        </m:oMath>
      </m:oMathPara>
    </w:p>
    <w:p w:rsidR="00DB6646" w:rsidRDefault="00633AD9" w:rsidP="00B83355">
      <w:r>
        <w:rPr>
          <w:rFonts w:hint="eastAsia"/>
        </w:rPr>
        <w:tab/>
      </w:r>
      <w:r>
        <w:rPr>
          <w:rFonts w:hint="eastAsia"/>
        </w:rPr>
        <w:t>凡没有以上三种对称因素的分子即可判定为手性分子。</w:t>
      </w:r>
      <w:r w:rsidR="0009287C">
        <w:rPr>
          <w:rFonts w:hint="eastAsia"/>
        </w:rPr>
        <w:t>注意：对称轴不作为判断分子手性的依据。</w:t>
      </w:r>
    </w:p>
    <w:p w:rsidR="0009287C" w:rsidRDefault="0009287C" w:rsidP="00B83355"/>
    <w:p w:rsidR="0009287C" w:rsidRPr="00633AD9" w:rsidRDefault="0009287C" w:rsidP="00B83355"/>
    <w:p w:rsidR="00186BD9" w:rsidRPr="00186BD9" w:rsidRDefault="00633AD9" w:rsidP="00B83355">
      <w:r>
        <w:rPr>
          <w:rFonts w:hint="eastAsia"/>
        </w:rPr>
        <w:t>3</w:t>
      </w:r>
      <w:r w:rsidR="00E32A04">
        <w:rPr>
          <w:rFonts w:hint="eastAsia"/>
        </w:rPr>
        <w:t xml:space="preserve">. </w:t>
      </w:r>
      <w:r w:rsidR="00186BD9">
        <w:rPr>
          <w:rFonts w:hint="eastAsia"/>
        </w:rPr>
        <w:t>不对称碳原子（手性碳原子、手性中心）</w:t>
      </w:r>
    </w:p>
    <w:p w:rsidR="00E32A04" w:rsidRPr="0009287C" w:rsidRDefault="00E32A04" w:rsidP="00B83355">
      <w:r w:rsidRPr="0009287C">
        <w:rPr>
          <w:rFonts w:hint="eastAsia"/>
        </w:rPr>
        <w:tab/>
      </w:r>
      <w:r w:rsidRPr="0009287C">
        <w:rPr>
          <w:rFonts w:hint="eastAsia"/>
        </w:rPr>
        <w:t>连接着四个不同原子或原子团的碳原子称为手性碳原子（注意，判断是否为手性碳原子时不能只看直接共价相连的那个原子，而是联系在一起的整个取代基）。</w:t>
      </w:r>
    </w:p>
    <w:p w:rsidR="00E32A04" w:rsidRDefault="00E32A04" w:rsidP="00B83355"/>
    <w:p w:rsidR="000530BC" w:rsidRPr="00E32A04" w:rsidRDefault="000530BC" w:rsidP="00B83355"/>
    <w:p w:rsidR="00E32A04" w:rsidRDefault="00633AD9" w:rsidP="00B83355">
      <w:r>
        <w:rPr>
          <w:rFonts w:hint="eastAsia"/>
        </w:rPr>
        <w:lastRenderedPageBreak/>
        <w:t>4</w:t>
      </w:r>
      <w:r w:rsidR="000530BC">
        <w:rPr>
          <w:rFonts w:hint="eastAsia"/>
        </w:rPr>
        <w:t xml:space="preserve">. </w:t>
      </w:r>
      <w:r w:rsidR="00640677">
        <w:rPr>
          <w:rFonts w:hint="eastAsia"/>
        </w:rPr>
        <w:t>碳原子</w:t>
      </w:r>
      <w:r w:rsidR="000530BC">
        <w:rPr>
          <w:rFonts w:hint="eastAsia"/>
        </w:rPr>
        <w:t>构型</w:t>
      </w:r>
      <w:r w:rsidR="00844428">
        <w:rPr>
          <w:rStyle w:val="a8"/>
        </w:rPr>
        <w:footnoteReference w:id="2"/>
      </w:r>
      <w:r w:rsidR="000530BC">
        <w:rPr>
          <w:rFonts w:hint="eastAsia"/>
        </w:rPr>
        <w:t>的</w:t>
      </w:r>
      <w:r w:rsidR="000530BC">
        <w:rPr>
          <w:rFonts w:hint="eastAsia"/>
        </w:rPr>
        <w:t>DL</w:t>
      </w:r>
      <w:r w:rsidR="000530BC">
        <w:rPr>
          <w:rFonts w:hint="eastAsia"/>
        </w:rPr>
        <w:t>表示法</w:t>
      </w:r>
      <w:r w:rsidR="00640677">
        <w:rPr>
          <w:rFonts w:hint="eastAsia"/>
        </w:rPr>
        <w:t>（相对构型）</w:t>
      </w:r>
      <w:r w:rsidR="000530BC">
        <w:rPr>
          <w:rFonts w:hint="eastAsia"/>
        </w:rPr>
        <w:t>和</w:t>
      </w:r>
      <w:r w:rsidR="000530BC">
        <w:rPr>
          <w:rFonts w:hint="eastAsia"/>
        </w:rPr>
        <w:t>RS</w:t>
      </w:r>
      <w:r w:rsidR="000530BC">
        <w:rPr>
          <w:rFonts w:hint="eastAsia"/>
        </w:rPr>
        <w:t>表示法</w:t>
      </w:r>
      <w:r w:rsidR="00640677">
        <w:rPr>
          <w:rFonts w:hint="eastAsia"/>
        </w:rPr>
        <w:t>（绝对构型）</w:t>
      </w:r>
    </w:p>
    <w:p w:rsidR="00E32A04" w:rsidRDefault="00E32A04" w:rsidP="00E32A04">
      <w:r>
        <w:rPr>
          <w:rFonts w:hint="eastAsia"/>
        </w:rPr>
        <w:tab/>
        <w:t>DL</w:t>
      </w:r>
      <w:r>
        <w:rPr>
          <w:rFonts w:hint="eastAsia"/>
        </w:rPr>
        <w:t>构型：强行将分子和甘油醛分子进行比较，</w:t>
      </w:r>
      <w:r w:rsidR="000530BC">
        <w:rPr>
          <w:rFonts w:hint="eastAsia"/>
        </w:rPr>
        <w:t>得到</w:t>
      </w:r>
      <w:r>
        <w:rPr>
          <w:rFonts w:hint="eastAsia"/>
        </w:rPr>
        <w:t>-OH</w:t>
      </w:r>
      <w:r>
        <w:rPr>
          <w:rFonts w:hint="eastAsia"/>
        </w:rPr>
        <w:t>在左边的为</w:t>
      </w:r>
      <w:r>
        <w:rPr>
          <w:rFonts w:hint="eastAsia"/>
        </w:rPr>
        <w:t>L</w:t>
      </w:r>
      <w:r>
        <w:rPr>
          <w:rFonts w:hint="eastAsia"/>
        </w:rPr>
        <w:t>构型，</w:t>
      </w:r>
      <w:r>
        <w:rPr>
          <w:rFonts w:hint="eastAsia"/>
        </w:rPr>
        <w:t>-OH</w:t>
      </w:r>
      <w:r>
        <w:rPr>
          <w:rFonts w:hint="eastAsia"/>
        </w:rPr>
        <w:t>在右边的为</w:t>
      </w:r>
      <w:r>
        <w:rPr>
          <w:rFonts w:hint="eastAsia"/>
        </w:rPr>
        <w:t>D</w:t>
      </w:r>
      <w:r>
        <w:rPr>
          <w:rFonts w:hint="eastAsia"/>
        </w:rPr>
        <w:t>构型。</w:t>
      </w:r>
      <w:r w:rsidR="000530BC">
        <w:rPr>
          <w:rFonts w:hint="eastAsia"/>
        </w:rPr>
        <w:t>（基于</w:t>
      </w:r>
      <w:r w:rsidR="000530BC">
        <w:rPr>
          <w:rFonts w:hint="eastAsia"/>
        </w:rPr>
        <w:t>Fischer</w:t>
      </w:r>
      <w:r w:rsidR="000530BC">
        <w:rPr>
          <w:rFonts w:hint="eastAsia"/>
        </w:rPr>
        <w:t>投影式）</w:t>
      </w:r>
    </w:p>
    <w:p w:rsidR="00E32A04" w:rsidRDefault="00E32A04" w:rsidP="000530BC">
      <w:r>
        <w:rPr>
          <w:rFonts w:hint="eastAsia"/>
        </w:rPr>
        <w:tab/>
        <w:t>RS</w:t>
      </w:r>
      <w:r>
        <w:rPr>
          <w:rFonts w:hint="eastAsia"/>
        </w:rPr>
        <w:t>构型：先判断与</w:t>
      </w:r>
      <w:r>
        <w:rPr>
          <w:rFonts w:hint="eastAsia"/>
        </w:rPr>
        <w:t>C</w:t>
      </w:r>
      <w:r>
        <w:rPr>
          <w:rFonts w:hint="eastAsia"/>
        </w:rPr>
        <w:t>原子相连的取代基的优先顺序，</w:t>
      </w:r>
      <w:r w:rsidR="000530BC">
        <w:rPr>
          <w:rFonts w:hint="eastAsia"/>
        </w:rPr>
        <w:t>（具体判断方法一般来说是：从第一个原子开始比较，原子的相对原子质量越大优先性越高，如果相同则比较下一个原子）把优先级最小的那个远离观察者，这样一来剩下的三个原子就靠近观察者处于同一平面上，观察三个原子的优先级大小排序，如果是顺时针</w:t>
      </w:r>
      <w:r w:rsidR="00DB6646">
        <w:rPr>
          <w:rFonts w:hint="eastAsia"/>
        </w:rPr>
        <w:t>（右手）</w:t>
      </w:r>
      <w:r w:rsidR="000530BC">
        <w:rPr>
          <w:rFonts w:hint="eastAsia"/>
        </w:rPr>
        <w:t>排的则为</w:t>
      </w:r>
      <w:r w:rsidR="000530BC">
        <w:rPr>
          <w:rFonts w:hint="eastAsia"/>
        </w:rPr>
        <w:t>R</w:t>
      </w:r>
      <w:r w:rsidR="000530BC">
        <w:rPr>
          <w:rFonts w:hint="eastAsia"/>
        </w:rPr>
        <w:t>构型，如果是逆时针</w:t>
      </w:r>
      <w:r w:rsidR="00DB6646">
        <w:rPr>
          <w:rFonts w:hint="eastAsia"/>
        </w:rPr>
        <w:t>（左手）</w:t>
      </w:r>
      <w:r w:rsidR="000530BC">
        <w:rPr>
          <w:rFonts w:hint="eastAsia"/>
        </w:rPr>
        <w:t>排的则为</w:t>
      </w:r>
      <w:r w:rsidR="000530BC">
        <w:rPr>
          <w:rFonts w:hint="eastAsia"/>
        </w:rPr>
        <w:t>S</w:t>
      </w:r>
      <w:r w:rsidR="000530BC">
        <w:rPr>
          <w:rFonts w:hint="eastAsia"/>
        </w:rPr>
        <w:t>构型。</w:t>
      </w:r>
    </w:p>
    <w:p w:rsidR="000530BC" w:rsidRPr="00DB6646" w:rsidRDefault="000530BC" w:rsidP="000530BC">
      <w:pPr>
        <w:rPr>
          <w:strike/>
        </w:rPr>
      </w:pPr>
      <w:r>
        <w:rPr>
          <w:rFonts w:hint="eastAsia"/>
        </w:rPr>
        <w:tab/>
      </w:r>
      <w:r>
        <w:rPr>
          <w:rFonts w:hint="eastAsia"/>
        </w:rPr>
        <w:t>举个例子：</w:t>
      </w:r>
      <w:r>
        <w:rPr>
          <w:rFonts w:hint="eastAsia"/>
        </w:rPr>
        <w:t>D-</w:t>
      </w:r>
      <w:r>
        <w:rPr>
          <w:rFonts w:hint="eastAsia"/>
        </w:rPr>
        <w:t>葡萄糖即为</w:t>
      </w:r>
      <w:r>
        <w:rPr>
          <w:rFonts w:hint="eastAsia"/>
        </w:rPr>
        <w:t>2R,3S,4R,5R-2,3,4,5,6-</w:t>
      </w:r>
      <w:r>
        <w:rPr>
          <w:rFonts w:hint="eastAsia"/>
        </w:rPr>
        <w:t>五羟基己醛</w:t>
      </w:r>
      <w:r w:rsidRPr="00DB6646">
        <w:rPr>
          <w:rFonts w:hint="eastAsia"/>
          <w:strike/>
        </w:rPr>
        <w:t>（</w:t>
      </w:r>
      <w:r w:rsidR="00DB6646" w:rsidRPr="00DB6646">
        <w:rPr>
          <w:rFonts w:hint="eastAsia"/>
          <w:strike/>
        </w:rPr>
        <w:t>我今天吃了很多</w:t>
      </w:r>
      <w:r w:rsidR="00DB6646" w:rsidRPr="00DB6646">
        <w:rPr>
          <w:rFonts w:hint="eastAsia"/>
          <w:strike/>
        </w:rPr>
        <w:t>2R,3S,4R,5R-2,3,4,5,6-</w:t>
      </w:r>
      <w:r w:rsidR="00DB6646" w:rsidRPr="00DB6646">
        <w:rPr>
          <w:rFonts w:hint="eastAsia"/>
          <w:strike/>
        </w:rPr>
        <w:t>五羟基己醛</w:t>
      </w:r>
      <w:r w:rsidRPr="00DB6646">
        <w:rPr>
          <w:rFonts w:hint="eastAsia"/>
          <w:strike/>
        </w:rPr>
        <w:t>）</w:t>
      </w:r>
    </w:p>
    <w:p w:rsidR="001966BB" w:rsidRDefault="001966BB" w:rsidP="000530BC"/>
    <w:p w:rsidR="001966BB" w:rsidRDefault="001966BB" w:rsidP="000530BC">
      <w:r>
        <w:rPr>
          <w:rFonts w:hint="eastAsia"/>
        </w:rPr>
        <w:t xml:space="preserve">5. </w:t>
      </w:r>
      <w:r>
        <w:rPr>
          <w:rFonts w:hint="eastAsia"/>
        </w:rPr>
        <w:t>对映体</w:t>
      </w:r>
    </w:p>
    <w:p w:rsidR="001966BB" w:rsidRDefault="001966BB" w:rsidP="000530BC">
      <w:r>
        <w:rPr>
          <w:rFonts w:hint="eastAsia"/>
        </w:rPr>
        <w:tab/>
      </w:r>
      <w:r>
        <w:rPr>
          <w:rFonts w:hint="eastAsia"/>
        </w:rPr>
        <w:t>成镜像关系的分子称为对映体，不成镜像关系的分子称为非对映体。只有一个手性碳原子的物质，它们的一对旋光异构体必为对映体。</w:t>
      </w:r>
    </w:p>
    <w:p w:rsidR="0009287C" w:rsidRDefault="001966BB" w:rsidP="000530BC">
      <w:r>
        <w:rPr>
          <w:rFonts w:hint="eastAsia"/>
        </w:rPr>
        <w:tab/>
      </w:r>
      <w:r>
        <w:rPr>
          <w:rFonts w:hint="eastAsia"/>
        </w:rPr>
        <w:t>一对对映体的旋光能力相等</w:t>
      </w:r>
      <w:r w:rsidR="00640677">
        <w:rPr>
          <w:rFonts w:hint="eastAsia"/>
        </w:rPr>
        <w:t>，但旋光方向相反，并且它们的物理化学性质类似；而非对映异构体</w:t>
      </w:r>
      <w:r>
        <w:rPr>
          <w:rFonts w:hint="eastAsia"/>
        </w:rPr>
        <w:t>不仅旋光方向不同，物理化学性质也不相同（这很尴尬）。</w:t>
      </w:r>
    </w:p>
    <w:p w:rsidR="001966BB" w:rsidRDefault="001966BB" w:rsidP="000530BC"/>
    <w:p w:rsidR="001966BB" w:rsidRDefault="001966BB" w:rsidP="000530BC">
      <w:r>
        <w:rPr>
          <w:rFonts w:hint="eastAsia"/>
        </w:rPr>
        <w:t xml:space="preserve">6. </w:t>
      </w:r>
      <w:r>
        <w:rPr>
          <w:rFonts w:hint="eastAsia"/>
        </w:rPr>
        <w:t>碳原子手性与分子手性的关系</w:t>
      </w:r>
    </w:p>
    <w:p w:rsidR="001966BB" w:rsidRPr="001966BB" w:rsidRDefault="001966BB" w:rsidP="000530BC">
      <w:pPr>
        <w:rPr>
          <w:color w:val="FF0000"/>
        </w:rPr>
      </w:pPr>
      <w:r w:rsidRPr="001966BB">
        <w:rPr>
          <w:rFonts w:hint="eastAsia"/>
          <w:color w:val="FF0000"/>
        </w:rPr>
        <w:tab/>
      </w:r>
      <w:r w:rsidRPr="001966BB">
        <w:rPr>
          <w:rFonts w:hint="eastAsia"/>
          <w:color w:val="FF0000"/>
        </w:rPr>
        <w:t>分子的手性是所有碳原子手性的集中表现。</w:t>
      </w:r>
    </w:p>
    <w:p w:rsidR="001966BB" w:rsidRDefault="001966BB" w:rsidP="000530BC">
      <w:r>
        <w:rPr>
          <w:rFonts w:hint="eastAsia"/>
        </w:rPr>
        <w:tab/>
      </w:r>
      <w:r w:rsidR="00D73808">
        <w:rPr>
          <w:rFonts w:hint="eastAsia"/>
        </w:rPr>
        <w:t>如果碳原子有手性但分子中有对称因素（本质是各个碳原子的手性被相互抵消掉了），则会形成内消旋体。最典型的例子是</w:t>
      </w:r>
      <w:r w:rsidR="00D73808">
        <w:rPr>
          <w:rFonts w:hint="eastAsia"/>
        </w:rPr>
        <w:t>2R,3S-</w:t>
      </w:r>
      <w:r w:rsidR="00D73808">
        <w:rPr>
          <w:rFonts w:hint="eastAsia"/>
        </w:rPr>
        <w:t>酒石酸。</w:t>
      </w:r>
    </w:p>
    <w:p w:rsidR="00D73808" w:rsidRDefault="00D73808" w:rsidP="000530BC"/>
    <w:p w:rsidR="00D73808" w:rsidRDefault="00D73808" w:rsidP="000530BC">
      <w:r>
        <w:rPr>
          <w:rFonts w:hint="eastAsia"/>
        </w:rPr>
        <w:t xml:space="preserve">7. </w:t>
      </w:r>
      <w:r>
        <w:rPr>
          <w:rFonts w:hint="eastAsia"/>
        </w:rPr>
        <w:t>分子手性与溶液旋光性的关系</w:t>
      </w:r>
    </w:p>
    <w:p w:rsidR="00D73808" w:rsidRPr="00D73808" w:rsidRDefault="00D73808" w:rsidP="000530BC">
      <w:pPr>
        <w:rPr>
          <w:color w:val="FF0000"/>
        </w:rPr>
      </w:pPr>
      <w:r w:rsidRPr="00D73808">
        <w:rPr>
          <w:rFonts w:hint="eastAsia"/>
          <w:color w:val="FF0000"/>
        </w:rPr>
        <w:tab/>
      </w:r>
      <w:r w:rsidRPr="00D73808">
        <w:rPr>
          <w:rFonts w:hint="eastAsia"/>
          <w:color w:val="FF0000"/>
        </w:rPr>
        <w:t>溶液的旋光性是溶液中所有分子手性的集中表现。</w:t>
      </w:r>
    </w:p>
    <w:p w:rsidR="00D73808" w:rsidRDefault="00D73808" w:rsidP="000530BC">
      <w:r>
        <w:rPr>
          <w:rFonts w:hint="eastAsia"/>
        </w:rPr>
        <w:tab/>
      </w:r>
      <w:r>
        <w:rPr>
          <w:rFonts w:hint="eastAsia"/>
        </w:rPr>
        <w:t>如果溶液中存在多种手性分子而它们的旋光性通过加权作用互相抵消，那么该溶液将不具有旋光性，这样的溶液称为外消旋体。最典型的，含有等量对映体的溶液必然是外消旋的。</w:t>
      </w:r>
    </w:p>
    <w:p w:rsidR="00640677" w:rsidRDefault="00640677" w:rsidP="000530BC"/>
    <w:p w:rsidR="00640677" w:rsidRDefault="00640677" w:rsidP="00640677">
      <w:pPr>
        <w:jc w:val="left"/>
        <w:rPr>
          <w:rFonts w:ascii="华文新魏" w:eastAsia="华文新魏"/>
          <w:b/>
          <w:sz w:val="28"/>
          <w:szCs w:val="28"/>
        </w:rPr>
      </w:pPr>
      <w:r>
        <w:rPr>
          <w:rFonts w:ascii="华文新魏" w:eastAsia="华文新魏" w:hint="eastAsia"/>
          <w:b/>
          <w:sz w:val="28"/>
          <w:szCs w:val="28"/>
        </w:rPr>
        <w:t>本单元测试题</w:t>
      </w:r>
    </w:p>
    <w:p w:rsidR="00640677" w:rsidRDefault="00640677" w:rsidP="00640677">
      <w:r>
        <w:rPr>
          <w:rFonts w:hint="eastAsia"/>
        </w:rPr>
        <w:t>part1.</w:t>
      </w:r>
    </w:p>
    <w:p w:rsidR="00640677" w:rsidRDefault="00640677" w:rsidP="00640677">
      <w:pPr>
        <w:pStyle w:val="a9"/>
        <w:numPr>
          <w:ilvl w:val="0"/>
          <w:numId w:val="1"/>
        </w:numPr>
        <w:ind w:firstLineChars="0"/>
      </w:pPr>
      <w:r>
        <w:rPr>
          <w:rFonts w:hint="eastAsia"/>
        </w:rPr>
        <w:t>同分异构有哪些类型？</w:t>
      </w:r>
    </w:p>
    <w:p w:rsidR="00640677" w:rsidRDefault="00640677" w:rsidP="00640677">
      <w:pPr>
        <w:pStyle w:val="a9"/>
        <w:numPr>
          <w:ilvl w:val="0"/>
          <w:numId w:val="1"/>
        </w:numPr>
        <w:ind w:firstLineChars="0"/>
      </w:pPr>
      <w:r>
        <w:rPr>
          <w:rFonts w:hint="eastAsia"/>
        </w:rPr>
        <w:t>书写</w:t>
      </w:r>
      <w:r>
        <w:rPr>
          <w:rFonts w:hint="eastAsia"/>
        </w:rPr>
        <w:t>Fischer</w:t>
      </w:r>
      <w:r>
        <w:rPr>
          <w:rFonts w:hint="eastAsia"/>
        </w:rPr>
        <w:t>投影式时要注意哪些原则？</w:t>
      </w:r>
    </w:p>
    <w:p w:rsidR="00640677" w:rsidRDefault="00640677" w:rsidP="00640677">
      <w:pPr>
        <w:pStyle w:val="a9"/>
        <w:numPr>
          <w:ilvl w:val="0"/>
          <w:numId w:val="1"/>
        </w:numPr>
        <w:ind w:firstLineChars="0"/>
      </w:pPr>
      <w:r>
        <w:rPr>
          <w:rFonts w:hint="eastAsia"/>
        </w:rPr>
        <w:t>什么是旋光性？物质的旋光度与哪些因素有关？</w:t>
      </w:r>
    </w:p>
    <w:p w:rsidR="00640677" w:rsidRDefault="00640677" w:rsidP="000530BC">
      <w:pPr>
        <w:pStyle w:val="a9"/>
        <w:numPr>
          <w:ilvl w:val="0"/>
          <w:numId w:val="1"/>
        </w:numPr>
        <w:ind w:firstLineChars="0"/>
      </w:pPr>
      <w:r>
        <w:rPr>
          <w:rFonts w:hint="eastAsia"/>
        </w:rPr>
        <w:t>如何判断一个分子是否是手性分子？</w:t>
      </w:r>
    </w:p>
    <w:p w:rsidR="00640677" w:rsidRDefault="00640677" w:rsidP="000530BC">
      <w:pPr>
        <w:pStyle w:val="a9"/>
        <w:numPr>
          <w:ilvl w:val="0"/>
          <w:numId w:val="1"/>
        </w:numPr>
        <w:ind w:firstLineChars="0"/>
      </w:pPr>
      <w:r>
        <w:rPr>
          <w:rFonts w:hint="eastAsia"/>
        </w:rPr>
        <w:t>什么是不对称碳原子？</w:t>
      </w:r>
    </w:p>
    <w:p w:rsidR="00640677" w:rsidRDefault="00640677" w:rsidP="000530BC">
      <w:pPr>
        <w:pStyle w:val="a9"/>
        <w:numPr>
          <w:ilvl w:val="0"/>
          <w:numId w:val="1"/>
        </w:numPr>
        <w:ind w:firstLineChars="0"/>
      </w:pPr>
      <w:r>
        <w:rPr>
          <w:rFonts w:hint="eastAsia"/>
        </w:rPr>
        <w:t>如何判断一个碳原子的构型？（相对构型、绝对构型）</w:t>
      </w:r>
    </w:p>
    <w:p w:rsidR="00640677" w:rsidRDefault="00640677" w:rsidP="000530BC">
      <w:pPr>
        <w:pStyle w:val="a9"/>
        <w:numPr>
          <w:ilvl w:val="0"/>
          <w:numId w:val="1"/>
        </w:numPr>
        <w:ind w:firstLineChars="0"/>
      </w:pPr>
      <w:r>
        <w:rPr>
          <w:rFonts w:hint="eastAsia"/>
        </w:rPr>
        <w:t>什么是对映体？一对对映体有哪些区别于非对映异构体的特性？</w:t>
      </w:r>
    </w:p>
    <w:p w:rsidR="00640677" w:rsidRDefault="00640677" w:rsidP="00640677">
      <w:pPr>
        <w:pStyle w:val="a9"/>
        <w:numPr>
          <w:ilvl w:val="0"/>
          <w:numId w:val="1"/>
        </w:numPr>
        <w:ind w:firstLineChars="0"/>
      </w:pPr>
      <w:r>
        <w:rPr>
          <w:rFonts w:hint="eastAsia"/>
        </w:rPr>
        <w:t>解释碳原子手性、分子手性和溶液旋光性的内在联系。</w:t>
      </w:r>
    </w:p>
    <w:p w:rsidR="00640677" w:rsidRDefault="00640677" w:rsidP="00640677">
      <w:pPr>
        <w:pStyle w:val="a9"/>
        <w:numPr>
          <w:ilvl w:val="0"/>
          <w:numId w:val="1"/>
        </w:numPr>
        <w:ind w:firstLineChars="0"/>
      </w:pPr>
      <w:r>
        <w:rPr>
          <w:rFonts w:hint="eastAsia"/>
        </w:rPr>
        <w:t>解释内消旋体和外消旋体的形成原因。</w:t>
      </w:r>
    </w:p>
    <w:p w:rsidR="00640677" w:rsidRDefault="00640677" w:rsidP="00640677">
      <w:r>
        <w:rPr>
          <w:rFonts w:hint="eastAsia"/>
        </w:rPr>
        <w:t>part2.</w:t>
      </w:r>
    </w:p>
    <w:p w:rsidR="00640677" w:rsidRDefault="00640677" w:rsidP="00640677">
      <w:pPr>
        <w:pStyle w:val="a9"/>
        <w:numPr>
          <w:ilvl w:val="0"/>
          <w:numId w:val="1"/>
        </w:numPr>
        <w:ind w:firstLineChars="0"/>
      </w:pPr>
      <w:r>
        <w:rPr>
          <w:rFonts w:hint="eastAsia"/>
        </w:rPr>
        <w:lastRenderedPageBreak/>
        <w:t>分别将</w:t>
      </w:r>
      <w:r>
        <w:rPr>
          <w:rFonts w:hint="eastAsia"/>
        </w:rPr>
        <w:t>L-</w:t>
      </w:r>
      <w:r>
        <w:rPr>
          <w:rFonts w:hint="eastAsia"/>
        </w:rPr>
        <w:t>甘油醛和</w:t>
      </w:r>
      <w:r>
        <w:rPr>
          <w:rFonts w:hint="eastAsia"/>
        </w:rPr>
        <w:t>D-</w:t>
      </w:r>
      <w:r>
        <w:rPr>
          <w:rFonts w:hint="eastAsia"/>
        </w:rPr>
        <w:t>甘油醛从立体表示改写成</w:t>
      </w:r>
      <w:r>
        <w:rPr>
          <w:rFonts w:hint="eastAsia"/>
        </w:rPr>
        <w:t>Ficsher</w:t>
      </w:r>
      <w:r>
        <w:rPr>
          <w:rFonts w:hint="eastAsia"/>
        </w:rPr>
        <w:t>投影式。</w:t>
      </w:r>
    </w:p>
    <w:p w:rsidR="00640677" w:rsidRDefault="00640677" w:rsidP="00640677">
      <w:pPr>
        <w:pStyle w:val="a9"/>
        <w:numPr>
          <w:ilvl w:val="0"/>
          <w:numId w:val="1"/>
        </w:numPr>
        <w:ind w:firstLineChars="0"/>
      </w:pPr>
      <w:r>
        <w:rPr>
          <w:rFonts w:hint="eastAsia"/>
        </w:rPr>
        <w:t>用</w:t>
      </w:r>
      <w:r>
        <w:rPr>
          <w:rFonts w:hint="eastAsia"/>
        </w:rPr>
        <w:t>RS</w:t>
      </w:r>
      <w:r>
        <w:rPr>
          <w:rFonts w:hint="eastAsia"/>
        </w:rPr>
        <w:t>绝对构型表示葡萄糖分子。</w:t>
      </w:r>
    </w:p>
    <w:p w:rsidR="0023633C" w:rsidRDefault="0023633C" w:rsidP="0023633C">
      <w:r>
        <w:rPr>
          <w:rFonts w:hint="eastAsia"/>
        </w:rPr>
        <w:t>part3.</w:t>
      </w:r>
    </w:p>
    <w:p w:rsidR="0023633C" w:rsidRPr="0023633C" w:rsidRDefault="0023633C" w:rsidP="0023633C">
      <w:pPr>
        <w:pStyle w:val="a9"/>
        <w:numPr>
          <w:ilvl w:val="0"/>
          <w:numId w:val="1"/>
        </w:numPr>
        <w:ind w:firstLineChars="0"/>
      </w:pPr>
      <w:r>
        <w:rPr>
          <w:rFonts w:hint="eastAsia"/>
        </w:rPr>
        <w:t>一个葡萄糖分子中有几个不对称碳原子？一个果糖分子呢？核糖？脱氧核糖？</w:t>
      </w:r>
    </w:p>
    <w:p w:rsidR="0023633C" w:rsidRPr="00640677" w:rsidRDefault="0023633C" w:rsidP="0023633C">
      <w:pPr>
        <w:pStyle w:val="a9"/>
        <w:numPr>
          <w:ilvl w:val="0"/>
          <w:numId w:val="1"/>
        </w:numPr>
        <w:ind w:firstLineChars="0"/>
      </w:pPr>
      <w:r>
        <w:rPr>
          <w:rFonts w:hint="eastAsia"/>
        </w:rPr>
        <w:t>分子式为</w:t>
      </w:r>
      <w:r>
        <w:rPr>
          <w:rFonts w:hint="eastAsia"/>
        </w:rPr>
        <w:t>C5H10O5</w:t>
      </w:r>
      <w:r>
        <w:rPr>
          <w:rFonts w:hint="eastAsia"/>
        </w:rPr>
        <w:t>的开链醛糖和酮糖各有多少个可能的异构体？如果为环式结构呢？（美国加州大学考研题）</w:t>
      </w:r>
    </w:p>
    <w:sectPr w:rsidR="0023633C" w:rsidRPr="00640677" w:rsidSect="002F195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AEA" w:rsidRDefault="00BB4AEA" w:rsidP="00832E75">
      <w:r>
        <w:separator/>
      </w:r>
    </w:p>
  </w:endnote>
  <w:endnote w:type="continuationSeparator" w:id="0">
    <w:p w:rsidR="00BB4AEA" w:rsidRDefault="00BB4AEA" w:rsidP="00832E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AEA" w:rsidRDefault="00BB4AEA" w:rsidP="00832E75">
      <w:r>
        <w:separator/>
      </w:r>
    </w:p>
  </w:footnote>
  <w:footnote w:type="continuationSeparator" w:id="0">
    <w:p w:rsidR="00BB4AEA" w:rsidRDefault="00BB4AEA" w:rsidP="00832E75">
      <w:r>
        <w:continuationSeparator/>
      </w:r>
    </w:p>
  </w:footnote>
  <w:footnote w:id="1">
    <w:p w:rsidR="00832E75" w:rsidRDefault="00832E75">
      <w:pPr>
        <w:pStyle w:val="a7"/>
      </w:pPr>
      <w:r>
        <w:rPr>
          <w:rStyle w:val="a8"/>
        </w:rPr>
        <w:footnoteRef/>
      </w:r>
      <w:r>
        <w:t xml:space="preserve"> </w:t>
      </w:r>
      <w:r>
        <w:rPr>
          <w:rFonts w:hint="eastAsia"/>
        </w:rPr>
        <w:t>应用中实际上多指碳链异构。</w:t>
      </w:r>
    </w:p>
  </w:footnote>
  <w:footnote w:id="2">
    <w:p w:rsidR="00844428" w:rsidRDefault="00844428">
      <w:pPr>
        <w:pStyle w:val="a7"/>
      </w:pPr>
      <w:r>
        <w:rPr>
          <w:rStyle w:val="a8"/>
        </w:rPr>
        <w:footnoteRef/>
      </w:r>
      <w:r>
        <w:t xml:space="preserve"> </w:t>
      </w:r>
      <w:r>
        <w:rPr>
          <w:rFonts w:hint="eastAsia"/>
        </w:rPr>
        <w:t>这里澄清一些名词的用法：“构型”这个词似乎被滥用的比较严重（尤其是早期的</w:t>
      </w:r>
      <w:r>
        <w:rPr>
          <w:rFonts w:hint="eastAsia"/>
        </w:rPr>
        <w:t>DL</w:t>
      </w:r>
      <w:r>
        <w:rPr>
          <w:rFonts w:hint="eastAsia"/>
        </w:rPr>
        <w:t>构型表示方法），既可以用来表示碳原子的构型，有时候也用来说明分子的构型，对于类似甘油醛的三原子分子，中心碳原子的</w:t>
      </w:r>
      <w:r>
        <w:rPr>
          <w:rFonts w:hint="eastAsia"/>
        </w:rPr>
        <w:t>DL</w:t>
      </w:r>
      <w:r>
        <w:rPr>
          <w:rFonts w:hint="eastAsia"/>
        </w:rPr>
        <w:t>构型就是分子的</w:t>
      </w:r>
      <w:r>
        <w:rPr>
          <w:rFonts w:hint="eastAsia"/>
        </w:rPr>
        <w:t>DL</w:t>
      </w:r>
      <w:r>
        <w:rPr>
          <w:rFonts w:hint="eastAsia"/>
        </w:rPr>
        <w:t>构型，但是对于含有更多碳原子的分子来说，分子构型究竟采用哪一个碳原子的构型一般是要另加规定的（参见《单糖的结构</w:t>
      </w:r>
      <w:r>
        <w:rPr>
          <w:rFonts w:hint="eastAsia"/>
        </w:rPr>
        <w:t>.doc</w:t>
      </w:r>
      <w:r>
        <w:rPr>
          <w:rFonts w:hint="eastAsia"/>
        </w:rPr>
        <w:t>》部分），而</w:t>
      </w:r>
      <w:r>
        <w:rPr>
          <w:rFonts w:hint="eastAsia"/>
        </w:rPr>
        <w:t>RS</w:t>
      </w:r>
      <w:r>
        <w:rPr>
          <w:rFonts w:hint="eastAsia"/>
        </w:rPr>
        <w:t>绝对构型则没有这些问题。</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E1E" w:rsidRDefault="00644E1E">
    <w:pPr>
      <w:pStyle w:val="a3"/>
    </w:pPr>
    <w:r>
      <w:rPr>
        <w:rFonts w:hint="eastAsia"/>
      </w:rPr>
      <w:t>这份文件对应《生物化学》第</w:t>
    </w:r>
    <w:r>
      <w:t>1</w:t>
    </w:r>
    <w:r>
      <w:rPr>
        <w:rFonts w:hint="eastAsia"/>
      </w:rPr>
      <w:t>章</w:t>
    </w:r>
    <w:r w:rsidR="00A4763A">
      <w:rPr>
        <w:rFonts w:hint="eastAsia"/>
      </w:rPr>
      <w:t xml:space="preserve"> </w:t>
    </w:r>
    <w:r w:rsidR="00693173">
      <w:rPr>
        <w:rFonts w:hint="eastAsia"/>
      </w:rPr>
      <w:t>糖类</w:t>
    </w:r>
    <w:r>
      <w:rPr>
        <w:rFonts w:hint="eastAsia"/>
      </w:rPr>
      <w:t>·第</w:t>
    </w:r>
    <w:r>
      <w:rPr>
        <w:rFonts w:hint="eastAsia"/>
      </w:rPr>
      <w:t>2</w:t>
    </w:r>
    <w:r>
      <w:rPr>
        <w:rFonts w:hint="eastAsia"/>
      </w:rPr>
      <w:t>节</w:t>
    </w:r>
    <w:r>
      <w:t xml:space="preserve"> </w:t>
    </w:r>
    <w:r>
      <w:rPr>
        <w:rFonts w:hint="eastAsia"/>
      </w:rPr>
      <w:t>旋光异构</w:t>
    </w:r>
  </w:p>
  <w:p w:rsidR="00693173" w:rsidRPr="00693173" w:rsidRDefault="00693173">
    <w:pPr>
      <w:pStyle w:val="a3"/>
    </w:pPr>
    <w:r>
      <w:rPr>
        <w:rFonts w:hint="eastAsia"/>
      </w:rPr>
      <w:t>参考书目《基础有机化学》第</w:t>
    </w:r>
    <w:r>
      <w:rPr>
        <w:rFonts w:hint="eastAsia"/>
      </w:rPr>
      <w:t>3</w:t>
    </w:r>
    <w:r>
      <w:rPr>
        <w:rFonts w:hint="eastAsia"/>
      </w:rPr>
      <w:t>章</w:t>
    </w:r>
    <w:r w:rsidR="00A4763A">
      <w:rPr>
        <w:rFonts w:hint="eastAsia"/>
      </w:rPr>
      <w:t xml:space="preserve"> </w:t>
    </w:r>
    <w:r>
      <w:rPr>
        <w:rFonts w:hint="eastAsia"/>
      </w:rPr>
      <w:t>立体化学·旋光异构体</w:t>
    </w:r>
    <w:r w:rsidR="00A4763A">
      <w:rPr>
        <w:rFonts w:hint="eastAsia"/>
      </w:rPr>
      <w:t xml:space="preserve"> </w:t>
    </w:r>
    <w:r>
      <w:rPr>
        <w:rFonts w:hint="eastAsia"/>
      </w:rPr>
      <w:t>第</w:t>
    </w:r>
    <w:r>
      <w:rPr>
        <w:rFonts w:hint="eastAsia"/>
      </w:rPr>
      <w:t>4~</w:t>
    </w:r>
    <w:r>
      <w:rPr>
        <w:rFonts w:hint="eastAsia"/>
      </w:rPr>
      <w:t>第</w:t>
    </w:r>
    <w:r>
      <w:rPr>
        <w:rFonts w:hint="eastAsia"/>
      </w:rPr>
      <w:t>6</w:t>
    </w:r>
    <w:r>
      <w:rPr>
        <w:rFonts w:hint="eastAsia"/>
      </w:rPr>
      <w:t>节</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54F2E"/>
    <w:multiLevelType w:val="hybridMultilevel"/>
    <w:tmpl w:val="B1DAA7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BF2B73"/>
    <w:multiLevelType w:val="hybridMultilevel"/>
    <w:tmpl w:val="99D4CF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2E75"/>
    <w:rsid w:val="000530BC"/>
    <w:rsid w:val="00054E93"/>
    <w:rsid w:val="0009287C"/>
    <w:rsid w:val="00126604"/>
    <w:rsid w:val="00176EDC"/>
    <w:rsid w:val="00186BD9"/>
    <w:rsid w:val="001966BB"/>
    <w:rsid w:val="001D6E64"/>
    <w:rsid w:val="00217482"/>
    <w:rsid w:val="0023633C"/>
    <w:rsid w:val="00274CCC"/>
    <w:rsid w:val="00277523"/>
    <w:rsid w:val="00294870"/>
    <w:rsid w:val="002F1954"/>
    <w:rsid w:val="00383B2E"/>
    <w:rsid w:val="004222F8"/>
    <w:rsid w:val="00460938"/>
    <w:rsid w:val="004A27F1"/>
    <w:rsid w:val="004B6DED"/>
    <w:rsid w:val="00555949"/>
    <w:rsid w:val="00633AD9"/>
    <w:rsid w:val="00640677"/>
    <w:rsid w:val="00644E1E"/>
    <w:rsid w:val="00693173"/>
    <w:rsid w:val="006D141A"/>
    <w:rsid w:val="00723D29"/>
    <w:rsid w:val="00731356"/>
    <w:rsid w:val="00832E75"/>
    <w:rsid w:val="00844428"/>
    <w:rsid w:val="008764AF"/>
    <w:rsid w:val="00937623"/>
    <w:rsid w:val="00990178"/>
    <w:rsid w:val="00A3243D"/>
    <w:rsid w:val="00A4763A"/>
    <w:rsid w:val="00AC630C"/>
    <w:rsid w:val="00B6057E"/>
    <w:rsid w:val="00B83355"/>
    <w:rsid w:val="00BB4AEA"/>
    <w:rsid w:val="00C062EA"/>
    <w:rsid w:val="00C53F9D"/>
    <w:rsid w:val="00CC5067"/>
    <w:rsid w:val="00CD3189"/>
    <w:rsid w:val="00D6225A"/>
    <w:rsid w:val="00D73808"/>
    <w:rsid w:val="00DB6646"/>
    <w:rsid w:val="00E27DDC"/>
    <w:rsid w:val="00E302E1"/>
    <w:rsid w:val="00E32A04"/>
    <w:rsid w:val="00EB54E7"/>
    <w:rsid w:val="00FE23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9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2E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2E75"/>
    <w:rPr>
      <w:sz w:val="18"/>
      <w:szCs w:val="18"/>
    </w:rPr>
  </w:style>
  <w:style w:type="paragraph" w:styleId="a4">
    <w:name w:val="footer"/>
    <w:basedOn w:val="a"/>
    <w:link w:val="Char0"/>
    <w:uiPriority w:val="99"/>
    <w:semiHidden/>
    <w:unhideWhenUsed/>
    <w:rsid w:val="00832E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2E75"/>
    <w:rPr>
      <w:sz w:val="18"/>
      <w:szCs w:val="18"/>
    </w:rPr>
  </w:style>
  <w:style w:type="character" w:styleId="a5">
    <w:name w:val="Placeholder Text"/>
    <w:basedOn w:val="a0"/>
    <w:uiPriority w:val="99"/>
    <w:semiHidden/>
    <w:rsid w:val="00832E75"/>
    <w:rPr>
      <w:color w:val="808080"/>
    </w:rPr>
  </w:style>
  <w:style w:type="paragraph" w:styleId="a6">
    <w:name w:val="Balloon Text"/>
    <w:basedOn w:val="a"/>
    <w:link w:val="Char1"/>
    <w:uiPriority w:val="99"/>
    <w:semiHidden/>
    <w:unhideWhenUsed/>
    <w:rsid w:val="00832E75"/>
    <w:rPr>
      <w:sz w:val="18"/>
      <w:szCs w:val="18"/>
    </w:rPr>
  </w:style>
  <w:style w:type="character" w:customStyle="1" w:styleId="Char1">
    <w:name w:val="批注框文本 Char"/>
    <w:basedOn w:val="a0"/>
    <w:link w:val="a6"/>
    <w:uiPriority w:val="99"/>
    <w:semiHidden/>
    <w:rsid w:val="00832E75"/>
    <w:rPr>
      <w:sz w:val="18"/>
      <w:szCs w:val="18"/>
    </w:rPr>
  </w:style>
  <w:style w:type="paragraph" w:styleId="a7">
    <w:name w:val="footnote text"/>
    <w:basedOn w:val="a"/>
    <w:link w:val="Char2"/>
    <w:uiPriority w:val="99"/>
    <w:semiHidden/>
    <w:unhideWhenUsed/>
    <w:rsid w:val="00832E75"/>
    <w:pPr>
      <w:snapToGrid w:val="0"/>
      <w:jc w:val="left"/>
    </w:pPr>
    <w:rPr>
      <w:sz w:val="18"/>
      <w:szCs w:val="18"/>
    </w:rPr>
  </w:style>
  <w:style w:type="character" w:customStyle="1" w:styleId="Char2">
    <w:name w:val="脚注文本 Char"/>
    <w:basedOn w:val="a0"/>
    <w:link w:val="a7"/>
    <w:uiPriority w:val="99"/>
    <w:semiHidden/>
    <w:rsid w:val="00832E75"/>
    <w:rPr>
      <w:sz w:val="18"/>
      <w:szCs w:val="18"/>
    </w:rPr>
  </w:style>
  <w:style w:type="character" w:styleId="a8">
    <w:name w:val="footnote reference"/>
    <w:basedOn w:val="a0"/>
    <w:uiPriority w:val="99"/>
    <w:semiHidden/>
    <w:unhideWhenUsed/>
    <w:rsid w:val="00832E75"/>
    <w:rPr>
      <w:vertAlign w:val="superscript"/>
    </w:rPr>
  </w:style>
  <w:style w:type="paragraph" w:styleId="a9">
    <w:name w:val="List Paragraph"/>
    <w:basedOn w:val="a"/>
    <w:uiPriority w:val="34"/>
    <w:qFormat/>
    <w:rsid w:val="00640677"/>
    <w:pPr>
      <w:ind w:firstLineChars="200" w:firstLine="420"/>
    </w:pPr>
  </w:style>
</w:styles>
</file>

<file path=word/webSettings.xml><?xml version="1.0" encoding="utf-8"?>
<w:webSettings xmlns:r="http://schemas.openxmlformats.org/officeDocument/2006/relationships" xmlns:w="http://schemas.openxmlformats.org/wordprocessingml/2006/main">
  <w:divs>
    <w:div w:id="528179545">
      <w:bodyDiv w:val="1"/>
      <w:marLeft w:val="0"/>
      <w:marRight w:val="0"/>
      <w:marTop w:val="0"/>
      <w:marBottom w:val="0"/>
      <w:divBdr>
        <w:top w:val="none" w:sz="0" w:space="0" w:color="auto"/>
        <w:left w:val="none" w:sz="0" w:space="0" w:color="auto"/>
        <w:bottom w:val="none" w:sz="0" w:space="0" w:color="auto"/>
        <w:right w:val="none" w:sz="0" w:space="0" w:color="auto"/>
      </w:divBdr>
    </w:div>
    <w:div w:id="67030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2D231-8F56-41D7-95D5-5A98E559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257</Words>
  <Characters>1469</Characters>
  <Application>Microsoft Office Word</Application>
  <DocSecurity>0</DocSecurity>
  <Lines>12</Lines>
  <Paragraphs>3</Paragraphs>
  <ScaleCrop>false</ScaleCrop>
  <Company>china</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wang</cp:lastModifiedBy>
  <cp:revision>19</cp:revision>
  <dcterms:created xsi:type="dcterms:W3CDTF">2016-04-03T07:53:00Z</dcterms:created>
  <dcterms:modified xsi:type="dcterms:W3CDTF">2018-01-12T13:22:00Z</dcterms:modified>
</cp:coreProperties>
</file>