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“QueUA: A Real-Time Digital Queuing Architecture for the University of Abra”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spacing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Erald James Alcalde</w:t>
      </w:r>
    </w:p>
    <w:p w:rsidR="00000000" w:rsidDel="00000000" w:rsidP="00000000" w:rsidRDefault="00000000" w:rsidRPr="00000000" w14:paraId="00000004">
      <w:pPr>
        <w:pStyle w:val="Heading1"/>
        <w:spacing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Bemverly Ballacillo</w:t>
      </w:r>
    </w:p>
    <w:p w:rsidR="00000000" w:rsidDel="00000000" w:rsidP="00000000" w:rsidRDefault="00000000" w:rsidRPr="00000000" w14:paraId="00000005">
      <w:pPr>
        <w:pStyle w:val="Heading1"/>
        <w:spacing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John Romeo Rebubuet</w:t>
      </w:r>
    </w:p>
    <w:p w:rsidR="00000000" w:rsidDel="00000000" w:rsidP="00000000" w:rsidRDefault="00000000" w:rsidRPr="00000000" w14:paraId="00000006">
      <w:pPr>
        <w:pStyle w:val="Heading1"/>
        <w:spacing w:line="480" w:lineRule="auto"/>
        <w:jc w:val="center"/>
        <w:rPr>
          <w:rFonts w:ascii="Courier New" w:cs="Courier New" w:eastAsia="Courier New" w:hAnsi="Courier New"/>
          <w:color w:val="1f1f1f"/>
          <w:sz w:val="24"/>
          <w:szCs w:val="24"/>
        </w:rPr>
      </w:pPr>
      <w:bookmarkStart w:colFirst="0" w:colLast="0" w:name="_o1ta6wydoigl" w:id="0"/>
      <w:bookmarkEnd w:id="0"/>
      <w:r w:rsidDel="00000000" w:rsidR="00000000" w:rsidRPr="00000000">
        <w:rPr>
          <w:rFonts w:ascii="Courier New" w:cs="Courier New" w:eastAsia="Courier New" w:hAnsi="Courier New"/>
          <w:color w:val="1f1f1f"/>
          <w:sz w:val="24"/>
          <w:szCs w:val="24"/>
          <w:rtl w:val="0"/>
        </w:rPr>
        <w:t xml:space="preserve">Dominique Buenafe</w:t>
      </w:r>
    </w:p>
    <w:p w:rsidR="00000000" w:rsidDel="00000000" w:rsidP="00000000" w:rsidRDefault="00000000" w:rsidRPr="00000000" w14:paraId="00000007">
      <w:pPr>
        <w:pStyle w:val="Heading1"/>
        <w:spacing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A Capstone Project Presented to</w:t>
      </w:r>
    </w:p>
    <w:p w:rsidR="00000000" w:rsidDel="00000000" w:rsidP="00000000" w:rsidRDefault="00000000" w:rsidRPr="00000000" w14:paraId="0000000E">
      <w:pPr>
        <w:pStyle w:val="Heading1"/>
        <w:spacing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The Faculty of the Department of Information Technology</w:t>
      </w:r>
    </w:p>
    <w:p w:rsidR="00000000" w:rsidDel="00000000" w:rsidP="00000000" w:rsidRDefault="00000000" w:rsidRPr="00000000" w14:paraId="0000000F">
      <w:pPr>
        <w:pStyle w:val="Heading1"/>
        <w:spacing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Abra State Institute of Sciences and Technology</w:t>
      </w:r>
    </w:p>
    <w:p w:rsidR="00000000" w:rsidDel="00000000" w:rsidP="00000000" w:rsidRDefault="00000000" w:rsidRPr="00000000" w14:paraId="00000010">
      <w:pPr>
        <w:pStyle w:val="Heading1"/>
        <w:spacing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Main Campus, Lagangilang, Abra</w:t>
      </w:r>
    </w:p>
    <w:p w:rsidR="00000000" w:rsidDel="00000000" w:rsidP="00000000" w:rsidRDefault="00000000" w:rsidRPr="00000000" w14:paraId="00000011">
      <w:pPr>
        <w:pStyle w:val="Heading1"/>
        <w:spacing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In Partial Fulfilment of</w:t>
      </w:r>
    </w:p>
    <w:p w:rsidR="00000000" w:rsidDel="00000000" w:rsidP="00000000" w:rsidRDefault="00000000" w:rsidRPr="00000000" w14:paraId="00000012">
      <w:pPr>
        <w:pStyle w:val="Heading1"/>
        <w:spacing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the Requirements</w:t>
      </w:r>
    </w:p>
    <w:p w:rsidR="00000000" w:rsidDel="00000000" w:rsidP="00000000" w:rsidRDefault="00000000" w:rsidRPr="00000000" w14:paraId="00000013">
      <w:pPr>
        <w:pStyle w:val="Heading1"/>
        <w:spacing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for the Degree</w:t>
      </w:r>
    </w:p>
    <w:p w:rsidR="00000000" w:rsidDel="00000000" w:rsidP="00000000" w:rsidRDefault="00000000" w:rsidRPr="00000000" w14:paraId="00000014">
      <w:pPr>
        <w:pStyle w:val="Heading1"/>
        <w:spacing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spacing w:line="480" w:lineRule="auto"/>
        <w:jc w:val="center"/>
        <w:rPr>
          <w:rFonts w:ascii="Courier New" w:cs="Courier New" w:eastAsia="Courier New" w:hAnsi="Courier New"/>
          <w:color w:val="1f1f1f"/>
          <w:sz w:val="24"/>
          <w:szCs w:val="24"/>
        </w:rPr>
      </w:pPr>
      <w:bookmarkStart w:colFirst="0" w:colLast="0" w:name="_9gpyl3l05fx" w:id="1"/>
      <w:bookmarkEnd w:id="1"/>
      <w:r w:rsidDel="00000000" w:rsidR="00000000" w:rsidRPr="00000000">
        <w:rPr>
          <w:rFonts w:ascii="Courier New" w:cs="Courier New" w:eastAsia="Courier New" w:hAnsi="Courier New"/>
          <w:color w:val="1f1f1f"/>
          <w:sz w:val="24"/>
          <w:szCs w:val="24"/>
          <w:rtl w:val="0"/>
        </w:rPr>
        <w:t xml:space="preserve">BACHELOR OF SCIENCE IN INFORMATION TECHNOLOGY</w:t>
      </w:r>
    </w:p>
    <w:p w:rsidR="00000000" w:rsidDel="00000000" w:rsidP="00000000" w:rsidRDefault="00000000" w:rsidRPr="00000000" w14:paraId="00000018">
      <w:pPr>
        <w:pStyle w:val="Heading1"/>
        <w:spacing w:line="480" w:lineRule="auto"/>
        <w:jc w:val="center"/>
        <w:rPr>
          <w:rFonts w:ascii="Courier New" w:cs="Courier New" w:eastAsia="Courier New" w:hAnsi="Courier New"/>
          <w:color w:val="1f1f1f"/>
          <w:sz w:val="24"/>
          <w:szCs w:val="24"/>
        </w:rPr>
      </w:pPr>
      <w:bookmarkStart w:colFirst="0" w:colLast="0" w:name="_7jda8cym8bhg" w:id="2"/>
      <w:bookmarkEnd w:id="2"/>
      <w:r w:rsidDel="00000000" w:rsidR="00000000" w:rsidRPr="00000000">
        <w:rPr>
          <w:rFonts w:ascii="Courier New" w:cs="Courier New" w:eastAsia="Courier New" w:hAnsi="Courier New"/>
          <w:color w:val="1f1f1f"/>
          <w:sz w:val="24"/>
          <w:szCs w:val="24"/>
          <w:rtl w:val="0"/>
        </w:rPr>
        <w:br w:type="textWrapping"/>
        <w:t xml:space="preserve">2025</w:t>
      </w:r>
    </w:p>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shd w:fill="auto" w:val="clear"/>
        <w:spacing w:after="120" w:before="0"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CHAPTER I</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after="120" w:before="0"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INTRODUCTION</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BACKGROUND OF THE STUDY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The global educational sector is currently navigating a period of unprecedented administrative volatility, shaped by the convergence of accelerating digital expectations, systemic resource depletion, and a rapidly expanding student population. As higher education enrollment continues to expand, institutional service efficiency has emerged as a critical determinant of student satisfaction and operational stability. Research consistently demonstrates that administrative bottlenecks generate heightened stress and reduced institutional trust among students. These challenges demand technology-driven solutions tailored to the specific needs of modern academic environments.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rtl w:val="0"/>
        </w:rPr>
        <w:t xml:space="preserve">At the international level, studies have documented a structural mismatch between administrative supply and enrollment-driven demand, particularly in developing-country contexts. Information asymmetries and fragmented manual processes continue to disadvantage students, who are frequently compelled to endure substandard service delivery or allocate disproportionate time to simple transactions. Even as digital platforms expand, many institutions still rely on manual protocols that expose users to operational risks and inefficiency.</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rtl w:val="0"/>
        </w:rPr>
        <w:t xml:space="preserve">In the Philippine setting, the rapid expansion of higher education enrollment has produced a growing population of students who must navigate stagnant administrative infrastructures. State universities and colleges (SUCs) frequently report significant shortfalls in service delivery, locking institutions into a cycle of manual dependence that compromises the student experience. While enrollment in regions like the Cordillera Administrative Region (CAR) has grown by as much as 18.2%, the infrastructure for managing client flow has remained restricted to traditional protocols, perpetually undermined by overcrowding and transaction bottlenecks.</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rtl w:val="0"/>
        </w:rPr>
        <w:t xml:space="preserve">At the local level, the University of Abra, formerly the Abra State Institute of Sciences and Technology (ASIST)—was converted to university status by Republic Act 11574 in 2021, mandating a modernization of its facilities and administrative services. Despite this legislative advancement, "administrative blank time"—the critical interval between a student’s arrival and the initiation of service—remains a profound limitation. The local service environment is composed primarily of manual transaction logs and verbal number-calling, culminations of which often result in physical congestion and conflicts arising from line-cutting or perceived unfairness.</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rtl w:val="0"/>
        </w:rPr>
        <w:t xml:space="preserve">The limitations of human-led visual assessment of queues are profound. Staff often depend on inconsistent manual logs, leading to "staff overload" and cognitive fatigue. The absence of a centralized, verified, and student-oriented queuing platform constitutes a significant gap in the support infrastructure available to University of Abra students.</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rtl w:val="0"/>
        </w:rPr>
        <w:t xml:space="preserve">In direct response to this gap, this study proposes the design and development of QueUA: A Real-Time Digital Queuing Architecture for the University of Abra. Deployed as a Progressive Web Application (PWA), the system integrates verified token generation, real-time sequence tracking, a centralized administrative dashboard, and "offline-first" resilience—providing UAbra students and staff with a centralized, trustworthy platform for transaction management</w:t>
      </w: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CONCEPTUAL FRAMEWORK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rtl w:val="0"/>
        </w:rPr>
        <w:t xml:space="preserve">This study is guided by the Input–Process–Output (IPO) Model, which provides a clear and systematic representation of the research and development process. The IPO Model serves as the research paradigm by delineating the information and conditions that drive the study (Input), the methodological activities that transform those inputs (Process), and the outcomes that represent the study's intended results (Output).</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rtl w:val="0"/>
        </w:rPr>
        <w:t xml:space="preserve">The Input component encompasses the identified queuing challenges at University of Abra, user requirements from students and staff, and the theoretical frameworks guiding the study. Three foundational theories anchor this study. Systems Theory frames the university ecosystem as a network of interconnected stakeholders whose effective interaction depends on shared information systems. The Technology Acceptance Model (TAM) guides the interface design by emphasizing perceived usefulness and ease of use. The ISO/IEC 25010 Software Quality Model provides the multi-dimensional evaluative framework for assessing the system.</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The Process component encompasses all activities of the Agile Software Development Life Cycle (SDLC): planning, requirements analysis, system design, iterative development, testing, and deployment. Each phase progressively transforms inputs into a functional, user-validated application.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rtl w:val="0"/>
        </w:rPr>
        <w:t xml:space="preserve">The Output component represents the tangible result: the fully developed Digital Queuing Architecture—providing real-time sequence updates, improved transparency, and incident logs—along with the system evaluation report.</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480" w:line="480" w:lineRule="auto"/>
        <w:jc w:val="center"/>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b w:val="1"/>
          <w:bCs w:val="1"/>
          <w:color w:val="1f1f1f"/>
          <w:sz w:val="24"/>
          <w:szCs w:val="24"/>
        </w:rPr>
        <mc:AlternateContent>
          <mc:Choice Requires="wpg">
            <w:drawing>
              <wp:inline distB="114300" distT="114300" distL="114300" distR="114300">
                <wp:extent cx="5943600" cy="4229100"/>
                <wp:effectExtent b="0" l="0" r="0" t="0"/>
                <wp:docPr id="1" name=""/>
                <a:graphic>
                  <a:graphicData uri="http://schemas.microsoft.com/office/word/2010/wordprocessingGroup">
                    <wpg:wgp>
                      <wpg:cNvGrpSpPr/>
                      <wpg:grpSpPr>
                        <a:xfrm>
                          <a:off x="1433125" y="1119700"/>
                          <a:ext cx="5943600" cy="4229100"/>
                          <a:chOff x="1433125" y="1119700"/>
                          <a:chExt cx="7942125" cy="5652225"/>
                        </a:xfrm>
                      </wpg:grpSpPr>
                      <wps:wsp>
                        <wps:cNvSpPr/>
                        <wps:cNvPr id="2" name="Shape 2"/>
                        <wps:spPr>
                          <a:xfrm>
                            <a:off x="4322100" y="1124475"/>
                            <a:ext cx="2328600" cy="5094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7041875" y="1124475"/>
                            <a:ext cx="2328600" cy="5094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1602325" y="1124475"/>
                            <a:ext cx="2328600" cy="5094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930925" y="3671925"/>
                            <a:ext cx="391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650700" y="3671925"/>
                            <a:ext cx="391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 name="Shape 7"/>
                        <wps:spPr>
                          <a:xfrm>
                            <a:off x="2239000" y="1124475"/>
                            <a:ext cx="915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vertAlign w:val="baseline"/>
                                </w:rPr>
                                <w:t xml:space="preserve">INPUT</w:t>
                              </w:r>
                            </w:p>
                          </w:txbxContent>
                        </wps:txbx>
                        <wps:bodyPr anchorCtr="0" anchor="t" bIns="91425" lIns="91425" spcFirstLastPara="1" rIns="91425" wrap="square" tIns="91425">
                          <a:spAutoFit/>
                        </wps:bodyPr>
                      </wps:wsp>
                      <wps:wsp>
                        <wps:cNvSpPr txBox="1"/>
                        <wps:cNvPr id="8" name="Shape 8"/>
                        <wps:spPr>
                          <a:xfrm>
                            <a:off x="5005350" y="1124475"/>
                            <a:ext cx="962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vertAlign w:val="baseline"/>
                                </w:rPr>
                                <w:t xml:space="preserve">PROCESS</w:t>
                              </w:r>
                            </w:p>
                          </w:txbxContent>
                        </wps:txbx>
                        <wps:bodyPr anchorCtr="0" anchor="t" bIns="91425" lIns="91425" spcFirstLastPara="1" rIns="91425" wrap="square" tIns="91425">
                          <a:spAutoFit/>
                        </wps:bodyPr>
                      </wps:wsp>
                      <wps:wsp>
                        <wps:cNvSpPr txBox="1"/>
                        <wps:cNvPr id="9" name="Shape 9"/>
                        <wps:spPr>
                          <a:xfrm>
                            <a:off x="7725125" y="1124475"/>
                            <a:ext cx="962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vertAlign w:val="baseline"/>
                                </w:rPr>
                                <w:t xml:space="preserve">OUTPUT</w:t>
                              </w:r>
                            </w:p>
                          </w:txbxContent>
                        </wps:txbx>
                        <wps:bodyPr anchorCtr="0" anchor="t" bIns="91425" lIns="91425" spcFirstLastPara="1" rIns="91425" wrap="square" tIns="91425">
                          <a:spAutoFit/>
                        </wps:bodyPr>
                      </wps:wsp>
                      <wps:wsp>
                        <wps:cNvSpPr txBox="1"/>
                        <wps:cNvPr id="10" name="Shape 10"/>
                        <wps:spPr>
                          <a:xfrm>
                            <a:off x="1433125" y="1501575"/>
                            <a:ext cx="2149500" cy="4340700"/>
                          </a:xfrm>
                          <a:prstGeom prst="rect">
                            <a:avLst/>
                          </a:prstGeom>
                          <a:noFill/>
                          <a:ln>
                            <a:noFill/>
                          </a:ln>
                        </wps:spPr>
                        <wps:txbx>
                          <w:txbxContent>
                            <w:p w:rsidR="00000000" w:rsidDel="00000000" w:rsidP="00000000" w:rsidRDefault="00000000" w:rsidRPr="00000000">
                              <w:pPr>
                                <w:spacing w:after="360" w:before="0" w:line="275.9999942779541"/>
                                <w:ind w:left="720" w:right="0" w:firstLine="720"/>
                                <w:jc w:val="left"/>
                                <w:textDirection w:val="btLr"/>
                              </w:pPr>
                              <w:r w:rsidDel="00000000" w:rsidR="00000000" w:rsidRPr="00000000">
                                <w:rPr>
                                  <w:rFonts w:ascii="Courier New" w:cs="Courier New" w:eastAsia="Courier New" w:hAnsi="Courier New"/>
                                  <w:b w:val="1"/>
                                  <w:i w:val="0"/>
                                  <w:smallCaps w:val="0"/>
                                  <w:strike w:val="0"/>
                                  <w:color w:val="1f1f1f"/>
                                  <w:sz w:val="20"/>
                                  <w:vertAlign w:val="baseline"/>
                                </w:rPr>
                                <w:t xml:space="preserve">Problem Identification</w:t>
                              </w:r>
                              <w:r w:rsidDel="00000000" w:rsidR="00000000" w:rsidRPr="00000000">
                                <w:rPr>
                                  <w:rFonts w:ascii="Courier New" w:cs="Courier New" w:eastAsia="Courier New" w:hAnsi="Courier New"/>
                                  <w:b w:val="0"/>
                                  <w:i w:val="0"/>
                                  <w:smallCaps w:val="0"/>
                                  <w:strike w:val="0"/>
                                  <w:color w:val="1f1f1f"/>
                                  <w:sz w:val="20"/>
                                  <w:vertAlign w:val="baseline"/>
                                </w:rPr>
                                <w:t xml:space="preserve">: Manual queuing bottlenecks, physical overcrowding, and "administrative blank time".</w:t>
                              </w:r>
                            </w:p>
                            <w:p w:rsidR="00000000" w:rsidDel="00000000" w:rsidP="00000000" w:rsidRDefault="00000000" w:rsidRPr="00000000">
                              <w:pPr>
                                <w:spacing w:after="360" w:before="0" w:line="275.9999942779541"/>
                                <w:ind w:left="720" w:right="0" w:firstLine="720"/>
                                <w:jc w:val="left"/>
                                <w:textDirection w:val="btLr"/>
                              </w:pPr>
                              <w:r w:rsidDel="00000000" w:rsidR="00000000" w:rsidRPr="00000000">
                                <w:rPr>
                                  <w:rFonts w:ascii="Courier New" w:cs="Courier New" w:eastAsia="Courier New" w:hAnsi="Courier New"/>
                                  <w:b w:val="0"/>
                                  <w:i w:val="0"/>
                                  <w:smallCaps w:val="0"/>
                                  <w:strike w:val="0"/>
                                  <w:color w:val="1f1f1f"/>
                                  <w:sz w:val="20"/>
                                  <w:vertAlign w:val="baseline"/>
                                </w:rPr>
                              </w:r>
                              <w:r w:rsidDel="00000000" w:rsidR="00000000" w:rsidRPr="00000000">
                                <w:rPr>
                                  <w:rFonts w:ascii="Courier New" w:cs="Courier New" w:eastAsia="Courier New" w:hAnsi="Courier New"/>
                                  <w:b w:val="1"/>
                                  <w:i w:val="0"/>
                                  <w:smallCaps w:val="0"/>
                                  <w:strike w:val="0"/>
                                  <w:color w:val="1f1f1f"/>
                                  <w:sz w:val="20"/>
                                  <w:vertAlign w:val="baseline"/>
                                </w:rPr>
                                <w:t xml:space="preserve">Requirements</w:t>
                              </w:r>
                              <w:r w:rsidDel="00000000" w:rsidR="00000000" w:rsidRPr="00000000">
                                <w:rPr>
                                  <w:rFonts w:ascii="Courier New" w:cs="Courier New" w:eastAsia="Courier New" w:hAnsi="Courier New"/>
                                  <w:b w:val="0"/>
                                  <w:i w:val="0"/>
                                  <w:smallCaps w:val="0"/>
                                  <w:strike w:val="0"/>
                                  <w:color w:val="1f1f1f"/>
                                  <w:sz w:val="20"/>
                                  <w:vertAlign w:val="baseline"/>
                                </w:rPr>
                                <w:t xml:space="preserve">: User needs from students/staff and theoretical frameworks (TAM, Systems Theory,</w:t>
                              </w:r>
                              <w:r w:rsidDel="00000000" w:rsidR="00000000" w:rsidRPr="00000000">
                                <w:rPr>
                                  <w:rFonts w:ascii="Courier New" w:cs="Courier New" w:eastAsia="Courier New" w:hAnsi="Courier New"/>
                                  <w:b w:val="0"/>
                                  <w:i w:val="0"/>
                                  <w:smallCaps w:val="0"/>
                                  <w:strike w:val="0"/>
                                  <w:color w:val="1f1f1f"/>
                                  <w:sz w:val="20"/>
                                  <w:vertAlign w:val="baseline"/>
                                </w:rPr>
                                <w:t xml:space="preserve"> </w:t>
                              </w:r>
                              <w:r w:rsidDel="00000000" w:rsidR="00000000" w:rsidRPr="00000000">
                                <w:rPr>
                                  <w:rFonts w:ascii="Courier New" w:cs="Courier New" w:eastAsia="Courier New" w:hAnsi="Courier New"/>
                                  <w:b w:val="0"/>
                                  <w:i w:val="0"/>
                                  <w:smallCaps w:val="0"/>
                                  <w:strike w:val="0"/>
                                  <w:color w:val="1f1f1f"/>
                                  <w:sz w:val="20"/>
                                  <w:vertAlign w:val="baseline"/>
                                </w:rPr>
                                <w:t xml:space="preserve">ISO/IEC 25010).</w:t>
                              </w:r>
                            </w:p>
                            <w:p w:rsidR="00000000" w:rsidDel="00000000" w:rsidP="00000000" w:rsidRDefault="00000000" w:rsidRPr="00000000">
                              <w:pPr>
                                <w:spacing w:after="360" w:before="0" w:line="275.9999942779541"/>
                                <w:ind w:left="720" w:right="0" w:firstLine="720"/>
                                <w:jc w:val="left"/>
                                <w:textDirection w:val="btLr"/>
                              </w:pPr>
                              <w:r w:rsidDel="00000000" w:rsidR="00000000" w:rsidRPr="00000000">
                                <w:rPr>
                                  <w:rFonts w:ascii="Courier New" w:cs="Courier New" w:eastAsia="Courier New" w:hAnsi="Courier New"/>
                                  <w:b w:val="0"/>
                                  <w:i w:val="0"/>
                                  <w:smallCaps w:val="0"/>
                                  <w:strike w:val="0"/>
                                  <w:color w:val="1f1f1f"/>
                                  <w:sz w:val="20"/>
                                  <w:vertAlign w:val="baseline"/>
                                </w:rPr>
                              </w:r>
                              <w:r w:rsidDel="00000000" w:rsidR="00000000" w:rsidRPr="00000000">
                                <w:rPr>
                                  <w:rFonts w:ascii="Courier New" w:cs="Courier New" w:eastAsia="Courier New" w:hAnsi="Courier New"/>
                                  <w:b w:val="1"/>
                                  <w:i w:val="0"/>
                                  <w:smallCaps w:val="0"/>
                                  <w:strike w:val="0"/>
                                  <w:color w:val="1f1f1f"/>
                                  <w:sz w:val="20"/>
                                  <w:vertAlign w:val="baseline"/>
                                </w:rPr>
                                <w:t xml:space="preserve">Technical Specs</w:t>
                              </w:r>
                              <w:r w:rsidDel="00000000" w:rsidR="00000000" w:rsidRPr="00000000">
                                <w:rPr>
                                  <w:rFonts w:ascii="Courier New" w:cs="Courier New" w:eastAsia="Courier New" w:hAnsi="Courier New"/>
                                  <w:b w:val="0"/>
                                  <w:i w:val="0"/>
                                  <w:smallCaps w:val="0"/>
                                  <w:strike w:val="0"/>
                                  <w:color w:val="1f1f1f"/>
                                  <w:sz w:val="20"/>
                                  <w:vertAlign w:val="baseline"/>
                                </w:rPr>
                                <w:t xml:space="preserve">: React framework, Supabase backend, and PWA "offline-first" configurations.</w:t>
                              </w:r>
                            </w:p>
                          </w:txbxContent>
                        </wps:txbx>
                        <wps:bodyPr anchorCtr="0" anchor="t" bIns="91425" lIns="91425" spcFirstLastPara="1" rIns="91425" wrap="square" tIns="91425">
                          <a:spAutoFit/>
                        </wps:bodyPr>
                      </wps:wsp>
                      <wps:wsp>
                        <wps:cNvSpPr txBox="1"/>
                        <wps:cNvPr id="11" name="Shape 11"/>
                        <wps:spPr>
                          <a:xfrm>
                            <a:off x="4070100" y="1395325"/>
                            <a:ext cx="2580600" cy="5376600"/>
                          </a:xfrm>
                          <a:prstGeom prst="rect">
                            <a:avLst/>
                          </a:prstGeom>
                          <a:noFill/>
                          <a:ln>
                            <a:noFill/>
                          </a:ln>
                        </wps:spPr>
                        <wps:txbx>
                          <w:txbxContent>
                            <w:p w:rsidR="00000000" w:rsidDel="00000000" w:rsidP="00000000" w:rsidRDefault="00000000" w:rsidRPr="00000000">
                              <w:pPr>
                                <w:spacing w:after="360" w:before="0" w:line="275.9999942779541"/>
                                <w:ind w:left="720" w:right="0" w:firstLine="720"/>
                                <w:jc w:val="left"/>
                                <w:textDirection w:val="btLr"/>
                              </w:pPr>
                              <w:r w:rsidDel="00000000" w:rsidR="00000000" w:rsidRPr="00000000">
                                <w:rPr>
                                  <w:rFonts w:ascii="Courier New" w:cs="Courier New" w:eastAsia="Courier New" w:hAnsi="Courier New"/>
                                  <w:b w:val="1"/>
                                  <w:i w:val="0"/>
                                  <w:smallCaps w:val="0"/>
                                  <w:strike w:val="0"/>
                                  <w:color w:val="1f1f1f"/>
                                  <w:sz w:val="22"/>
                                  <w:vertAlign w:val="baseline"/>
                                </w:rPr>
                                <w:t xml:space="preserve">Development</w:t>
                              </w:r>
                              <w:r w:rsidDel="00000000" w:rsidR="00000000" w:rsidRPr="00000000">
                                <w:rPr>
                                  <w:rFonts w:ascii="Courier New" w:cs="Courier New" w:eastAsia="Courier New" w:hAnsi="Courier New"/>
                                  <w:b w:val="0"/>
                                  <w:i w:val="0"/>
                                  <w:smallCaps w:val="0"/>
                                  <w:strike w:val="0"/>
                                  <w:color w:val="1f1f1f"/>
                                  <w:sz w:val="22"/>
                                  <w:vertAlign w:val="baseline"/>
                                </w:rPr>
                                <w:t xml:space="preserve">: 7-phase Agile SDLC including planning, system design, iterative coding, and alpha/beta testing.</w:t>
                              </w:r>
                            </w:p>
                            <w:p w:rsidR="00000000" w:rsidDel="00000000" w:rsidP="00000000" w:rsidRDefault="00000000" w:rsidRPr="00000000">
                              <w:pPr>
                                <w:spacing w:after="360" w:before="0" w:line="275.9999942779541"/>
                                <w:ind w:left="720" w:right="0" w:firstLine="720"/>
                                <w:jc w:val="left"/>
                                <w:textDirection w:val="btLr"/>
                              </w:pPr>
                              <w:r w:rsidDel="00000000" w:rsidR="00000000" w:rsidRPr="00000000">
                                <w:rPr>
                                  <w:rFonts w:ascii="Courier New" w:cs="Courier New" w:eastAsia="Courier New" w:hAnsi="Courier New"/>
                                  <w:b w:val="0"/>
                                  <w:i w:val="0"/>
                                  <w:smallCaps w:val="0"/>
                                  <w:strike w:val="0"/>
                                  <w:color w:val="1f1f1f"/>
                                  <w:sz w:val="22"/>
                                  <w:vertAlign w:val="baseline"/>
                                </w:rPr>
                              </w:r>
                              <w:r w:rsidDel="00000000" w:rsidR="00000000" w:rsidRPr="00000000">
                                <w:rPr>
                                  <w:rFonts w:ascii="Courier New" w:cs="Courier New" w:eastAsia="Courier New" w:hAnsi="Courier New"/>
                                  <w:b w:val="1"/>
                                  <w:i w:val="0"/>
                                  <w:smallCaps w:val="0"/>
                                  <w:strike w:val="0"/>
                                  <w:color w:val="1f1f1f"/>
                                  <w:sz w:val="22"/>
                                  <w:vertAlign w:val="baseline"/>
                                </w:rPr>
                                <w:t xml:space="preserve">Mathematical Modeling</w:t>
                              </w:r>
                              <w:r w:rsidDel="00000000" w:rsidR="00000000" w:rsidRPr="00000000">
                                <w:rPr>
                                  <w:rFonts w:ascii="Courier New" w:cs="Courier New" w:eastAsia="Courier New" w:hAnsi="Courier New"/>
                                  <w:b w:val="0"/>
                                  <w:i w:val="0"/>
                                  <w:smallCaps w:val="0"/>
                                  <w:strike w:val="0"/>
                                  <w:color w:val="1f1f1f"/>
                                  <w:sz w:val="22"/>
                                  <w:vertAlign w:val="baseline"/>
                                </w:rPr>
                                <w:t xml:space="preserve">: Validation using Little’s Law ($L = \lambda W$) and Utilization Ratio ($\rho = \frac{\lambda}{c \cdot \mu}$) to manage traffic intensity.</w:t>
                              </w:r>
                            </w:p>
                            <w:p w:rsidR="00000000" w:rsidDel="00000000" w:rsidP="00000000" w:rsidRDefault="00000000" w:rsidRPr="00000000">
                              <w:pPr>
                                <w:spacing w:after="360" w:before="0" w:line="275.9999942779541"/>
                                <w:ind w:left="720" w:right="0" w:firstLine="720"/>
                                <w:jc w:val="left"/>
                                <w:textDirection w:val="btLr"/>
                              </w:pPr>
                              <w:r w:rsidDel="00000000" w:rsidR="00000000" w:rsidRPr="00000000">
                                <w:rPr>
                                  <w:rFonts w:ascii="Courier New" w:cs="Courier New" w:eastAsia="Courier New" w:hAnsi="Courier New"/>
                                  <w:b w:val="0"/>
                                  <w:i w:val="0"/>
                                  <w:smallCaps w:val="0"/>
                                  <w:strike w:val="0"/>
                                  <w:color w:val="1f1f1f"/>
                                  <w:sz w:val="22"/>
                                  <w:vertAlign w:val="baseline"/>
                                </w:rPr>
                              </w:r>
                              <w:r w:rsidDel="00000000" w:rsidR="00000000" w:rsidRPr="00000000">
                                <w:rPr>
                                  <w:rFonts w:ascii="Courier New" w:cs="Courier New" w:eastAsia="Courier New" w:hAnsi="Courier New"/>
                                  <w:b w:val="1"/>
                                  <w:i w:val="0"/>
                                  <w:smallCaps w:val="0"/>
                                  <w:strike w:val="0"/>
                                  <w:color w:val="1f1f1f"/>
                                  <w:sz w:val="22"/>
                                  <w:vertAlign w:val="baseline"/>
                                </w:rPr>
                                <w:t xml:space="preserve">Data Gathering</w:t>
                              </w:r>
                              <w:r w:rsidDel="00000000" w:rsidR="00000000" w:rsidRPr="00000000">
                                <w:rPr>
                                  <w:rFonts w:ascii="Courier New" w:cs="Courier New" w:eastAsia="Courier New" w:hAnsi="Courier New"/>
                                  <w:b w:val="0"/>
                                  <w:i w:val="0"/>
                                  <w:smallCaps w:val="0"/>
                                  <w:strike w:val="0"/>
                                  <w:color w:val="1f1f1f"/>
                                  <w:sz w:val="22"/>
                                  <w:vertAlign w:val="baseline"/>
                                </w:rPr>
                                <w:t xml:space="preserve">: System evaluation through SUS scores and Likert-scale questionnaires administered to 70 respondents.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1f1f1f"/>
                                  <w:sz w:val="22"/>
                                  <w:vertAlign w:val="baseline"/>
                                </w:rPr>
                              </w:r>
                            </w:p>
                          </w:txbxContent>
                        </wps:txbx>
                        <wps:bodyPr anchorCtr="0" anchor="t" bIns="91425" lIns="91425" spcFirstLastPara="1" rIns="91425" wrap="square" tIns="91425">
                          <a:spAutoFit/>
                        </wps:bodyPr>
                      </wps:wsp>
                      <wps:wsp>
                        <wps:cNvSpPr txBox="1"/>
                        <wps:cNvPr id="12" name="Shape 12"/>
                        <wps:spPr>
                          <a:xfrm>
                            <a:off x="7041875" y="1671800"/>
                            <a:ext cx="2265300" cy="3393300"/>
                          </a:xfrm>
                          <a:prstGeom prst="rect">
                            <a:avLst/>
                          </a:prstGeom>
                          <a:noFill/>
                          <a:ln>
                            <a:noFill/>
                          </a:ln>
                        </wps:spPr>
                        <wps:txbx>
                          <w:txbxContent>
                            <w:p w:rsidR="00000000" w:rsidDel="00000000" w:rsidP="00000000" w:rsidRDefault="00000000" w:rsidRPr="00000000">
                              <w:pPr>
                                <w:spacing w:after="360" w:before="0" w:line="275.9999942779541"/>
                                <w:ind w:left="0" w:right="0" w:firstLine="0"/>
                                <w:jc w:val="left"/>
                                <w:textDirection w:val="btLr"/>
                              </w:pPr>
                              <w:r w:rsidDel="00000000" w:rsidR="00000000" w:rsidRPr="00000000">
                                <w:rPr>
                                  <w:rFonts w:ascii="Courier New" w:cs="Courier New" w:eastAsia="Courier New" w:hAnsi="Courier New"/>
                                  <w:b w:val="1"/>
                                  <w:i w:val="0"/>
                                  <w:smallCaps w:val="0"/>
                                  <w:strike w:val="0"/>
                                  <w:color w:val="1f1f1f"/>
                                  <w:sz w:val="22"/>
                                  <w:vertAlign w:val="baseline"/>
                                </w:rPr>
                                <w:t xml:space="preserve">QueUA System</w:t>
                              </w:r>
                              <w:r w:rsidDel="00000000" w:rsidR="00000000" w:rsidRPr="00000000">
                                <w:rPr>
                                  <w:rFonts w:ascii="Courier New" w:cs="Courier New" w:eastAsia="Courier New" w:hAnsi="Courier New"/>
                                  <w:b w:val="0"/>
                                  <w:i w:val="0"/>
                                  <w:smallCaps w:val="0"/>
                                  <w:strike w:val="0"/>
                                  <w:color w:val="1f1f1f"/>
                                  <w:sz w:val="22"/>
                                  <w:vertAlign w:val="baseline"/>
                                </w:rPr>
                                <w:t xml:space="preserve">: A functional PWA featuring digital tokens, real-time tracking, an admin dashboard, and FIFO algorithm implementation.</w:t>
                              </w:r>
                            </w:p>
                            <w:p w:rsidR="00000000" w:rsidDel="00000000" w:rsidP="00000000" w:rsidRDefault="00000000" w:rsidRPr="00000000">
                              <w:pPr>
                                <w:spacing w:after="360" w:before="0" w:line="275.9999942779541"/>
                                <w:ind w:left="0" w:right="0" w:firstLine="0"/>
                                <w:jc w:val="left"/>
                                <w:textDirection w:val="btLr"/>
                              </w:pPr>
                              <w:r w:rsidDel="00000000" w:rsidR="00000000" w:rsidRPr="00000000">
                                <w:rPr>
                                  <w:rFonts w:ascii="Courier New" w:cs="Courier New" w:eastAsia="Courier New" w:hAnsi="Courier New"/>
                                  <w:b w:val="0"/>
                                  <w:i w:val="0"/>
                                  <w:smallCaps w:val="0"/>
                                  <w:strike w:val="0"/>
                                  <w:color w:val="1f1f1f"/>
                                  <w:sz w:val="22"/>
                                  <w:vertAlign w:val="baseline"/>
                                </w:rPr>
                              </w:r>
                              <w:r w:rsidDel="00000000" w:rsidR="00000000" w:rsidRPr="00000000">
                                <w:rPr>
                                  <w:rFonts w:ascii="Courier New" w:cs="Courier New" w:eastAsia="Courier New" w:hAnsi="Courier New"/>
                                  <w:b w:val="1"/>
                                  <w:i w:val="0"/>
                                  <w:smallCaps w:val="0"/>
                                  <w:strike w:val="0"/>
                                  <w:color w:val="1f1f1f"/>
                                  <w:sz w:val="22"/>
                                  <w:vertAlign w:val="baseline"/>
                                </w:rPr>
                                <w:t xml:space="preserve">Evaluation Report</w:t>
                              </w:r>
                              <w:r w:rsidDel="00000000" w:rsidR="00000000" w:rsidRPr="00000000">
                                <w:rPr>
                                  <w:rFonts w:ascii="Courier New" w:cs="Courier New" w:eastAsia="Courier New" w:hAnsi="Courier New"/>
                                  <w:b w:val="0"/>
                                  <w:i w:val="0"/>
                                  <w:smallCaps w:val="0"/>
                                  <w:strike w:val="0"/>
                                  <w:color w:val="1f1f1f"/>
                                  <w:sz w:val="22"/>
                                  <w:vertAlign w:val="baseline"/>
                                </w:rPr>
                                <w:t xml:space="preserve">: Documented performance of the architecture regarding functionality, usability, and operational efficiency.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1f1f1f"/>
                                  <w:sz w:val="22"/>
                                  <w:vertAlign w:val="baseline"/>
                                </w:rPr>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4229100"/>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943600" cy="4229100"/>
                        </a:xfrm>
                        <a:prstGeom prst="rect"/>
                        <a:ln/>
                      </pic:spPr>
                    </pic:pic>
                  </a:graphicData>
                </a:graphic>
              </wp:inline>
            </w:drawing>
          </mc:Fallback>
        </mc:AlternateContent>
      </w:r>
      <w:r w:rsidDel="00000000" w:rsidR="00000000" w:rsidRPr="00000000">
        <w:rPr>
          <w:rFonts w:ascii="Courier New" w:cs="Courier New" w:eastAsia="Courier New" w:hAnsi="Courier New"/>
          <w:b w:val="1"/>
          <w:bCs w:val="1"/>
          <w:color w:val="1f1f1f"/>
          <w:sz w:val="24"/>
          <w:szCs w:val="24"/>
          <w:rtl w:val="0"/>
        </w:rPr>
        <w:t xml:space="preserve">Figure 1. Research Paradigm (IPO Model)</w:t>
      </w:r>
      <w:r w:rsidDel="00000000" w:rsidR="00000000" w:rsidRPr="00000000">
        <w:rPr>
          <w:rFonts w:ascii="Courier New" w:cs="Courier New" w:eastAsia="Courier New" w:hAnsi="Courier New"/>
          <w:color w:val="1f1f1f"/>
          <w:sz w:val="24"/>
          <w:szCs w:val="24"/>
          <w:rtl w:val="0"/>
        </w:rPr>
        <w:t xml:space="preserve"> </w:t>
      </w:r>
      <w:r w:rsidDel="00000000" w:rsidR="00000000" w:rsidRPr="00000000">
        <w:rPr>
          <w:rtl w:val="0"/>
        </w:rPr>
      </w:r>
    </w:p>
    <w:p w:rsidR="00000000" w:rsidDel="00000000" w:rsidP="00000000" w:rsidRDefault="00000000" w:rsidRPr="00000000" w14:paraId="00000028">
      <w:pPr>
        <w:pStyle w:val="Heading2"/>
        <w:spacing w:after="120" w:before="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STATEMENT OF THE PROBLEM</w:t>
      </w:r>
    </w:p>
    <w:p w:rsidR="00000000" w:rsidDel="00000000" w:rsidP="00000000" w:rsidRDefault="00000000" w:rsidRPr="00000000" w14:paraId="00000029">
      <w:pPr>
        <w:spacing w:after="150" w:line="480" w:lineRule="auto"/>
        <w:ind w:firstLine="720"/>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The general problem of this study is: How can the development of a real-time digital queuing architecture improve institutional service efficiency and reduce operational stressors for students and staff at the University of Abra? Specifically, the study seeks to answer the following primary questions:</w:t>
      </w:r>
    </w:p>
    <w:p w:rsidR="00000000" w:rsidDel="00000000" w:rsidP="00000000" w:rsidRDefault="00000000" w:rsidRPr="00000000" w14:paraId="0000002A">
      <w:pPr>
        <w:numPr>
          <w:ilvl w:val="0"/>
          <w:numId w:val="1"/>
        </w:numPr>
        <w:spacing w:after="0" w:afterAutospacing="0" w:line="480" w:lineRule="auto"/>
        <w:ind w:left="57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1f1f1f"/>
          <w:sz w:val="24"/>
          <w:szCs w:val="24"/>
          <w:rtl w:val="0"/>
        </w:rPr>
        <w:t xml:space="preserve">What are the common operational bottlenecks and manual queuing problems encountered by students and staff at the University of Abra?</w:t>
      </w:r>
    </w:p>
    <w:p w:rsidR="00000000" w:rsidDel="00000000" w:rsidP="00000000" w:rsidRDefault="00000000" w:rsidRPr="00000000" w14:paraId="0000002B">
      <w:pPr>
        <w:numPr>
          <w:ilvl w:val="0"/>
          <w:numId w:val="1"/>
        </w:numPr>
        <w:spacing w:after="0" w:afterAutospacing="0" w:before="0" w:beforeAutospacing="0" w:line="480" w:lineRule="auto"/>
        <w:ind w:left="57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1f1f1f"/>
          <w:sz w:val="24"/>
          <w:szCs w:val="24"/>
          <w:rtl w:val="0"/>
        </w:rPr>
        <w:t xml:space="preserve">What system design and features should be integrated into the QueUA architecture (e.g., token generation, real-time tracking, administrative dashboard, First-In-First-Out sequencing, and offline-first resilience) to eliminate administrative blank time?</w:t>
      </w:r>
    </w:p>
    <w:p w:rsidR="00000000" w:rsidDel="00000000" w:rsidP="00000000" w:rsidRDefault="00000000" w:rsidRPr="00000000" w14:paraId="0000002C">
      <w:pPr>
        <w:numPr>
          <w:ilvl w:val="0"/>
          <w:numId w:val="1"/>
        </w:numPr>
        <w:spacing w:after="120" w:before="0" w:beforeAutospacing="0" w:line="480" w:lineRule="auto"/>
        <w:ind w:left="57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1f1f1f"/>
          <w:sz w:val="24"/>
          <w:szCs w:val="24"/>
          <w:rtl w:val="0"/>
        </w:rPr>
        <w:t xml:space="preserve">How effective is the developed QueUA system as assessed by respondents in terms of functionality, usability, efficiency, reliability, and user satisfaction?</w:t>
      </w:r>
    </w:p>
    <w:p w:rsidR="00000000" w:rsidDel="00000000" w:rsidP="00000000" w:rsidRDefault="00000000" w:rsidRPr="00000000" w14:paraId="0000002D">
      <w:pPr>
        <w:pStyle w:val="Heading2"/>
        <w:spacing w:after="120" w:before="240" w:line="480" w:lineRule="auto"/>
        <w:jc w:val="both"/>
        <w:rPr>
          <w:rFonts w:ascii="Courier New" w:cs="Courier New" w:eastAsia="Courier New" w:hAnsi="Courier New"/>
          <w:color w:val="1f1f1f"/>
          <w:sz w:val="24"/>
          <w:szCs w:val="24"/>
        </w:rPr>
      </w:pPr>
      <w:bookmarkStart w:colFirst="0" w:colLast="0" w:name="_ph6uz7ct392d" w:id="3"/>
      <w:bookmarkEnd w:id="3"/>
      <w:r w:rsidDel="00000000" w:rsidR="00000000" w:rsidRPr="00000000">
        <w:rPr>
          <w:rFonts w:ascii="Courier New" w:cs="Courier New" w:eastAsia="Courier New" w:hAnsi="Courier New"/>
          <w:color w:val="1f1f1f"/>
          <w:sz w:val="24"/>
          <w:szCs w:val="24"/>
          <w:rtl w:val="0"/>
        </w:rPr>
        <w:t xml:space="preserve">OBJECTIVES OF THE STUDY</w:t>
      </w:r>
    </w:p>
    <w:p w:rsidR="00000000" w:rsidDel="00000000" w:rsidP="00000000" w:rsidRDefault="00000000" w:rsidRPr="00000000" w14:paraId="0000002E">
      <w:pPr>
        <w:spacing w:after="150" w:line="480" w:lineRule="auto"/>
        <w:ind w:firstLine="720"/>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The general objective of this study is to design and develop a real-time digital queuing architecture intended to address the service search and transaction challenges of students at the University of Abra. Specifically, the main objectives are:</w:t>
      </w:r>
    </w:p>
    <w:p w:rsidR="00000000" w:rsidDel="00000000" w:rsidP="00000000" w:rsidRDefault="00000000" w:rsidRPr="00000000" w14:paraId="0000002F">
      <w:pPr>
        <w:numPr>
          <w:ilvl w:val="0"/>
          <w:numId w:val="2"/>
        </w:numPr>
        <w:spacing w:after="0" w:afterAutospacing="0" w:line="480" w:lineRule="auto"/>
        <w:ind w:left="57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1f1f1f"/>
          <w:sz w:val="24"/>
          <w:szCs w:val="24"/>
          <w:rtl w:val="0"/>
        </w:rPr>
        <w:t xml:space="preserve">To identify and document the existing causes of transaction delays and physical line-cutting within the university's student service units.</w:t>
      </w:r>
    </w:p>
    <w:p w:rsidR="00000000" w:rsidDel="00000000" w:rsidP="00000000" w:rsidRDefault="00000000" w:rsidRPr="00000000" w14:paraId="00000030">
      <w:pPr>
        <w:numPr>
          <w:ilvl w:val="0"/>
          <w:numId w:val="2"/>
        </w:numPr>
        <w:spacing w:after="0" w:afterAutospacing="0" w:before="0" w:beforeAutospacing="0" w:line="480" w:lineRule="auto"/>
        <w:ind w:left="57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1f1f1f"/>
          <w:sz w:val="24"/>
          <w:szCs w:val="24"/>
          <w:rtl w:val="0"/>
        </w:rPr>
        <w:t xml:space="preserve">To build and implement the architecture as a mobile-accessible PWA incorporating verified digital tokens, real-time sequence tracking, a centralized administrative dashboard, First-In-First-Out (FIFO) logical sequencing, and "offline-first" Service Worker resilience.</w:t>
      </w:r>
    </w:p>
    <w:p w:rsidR="00000000" w:rsidDel="00000000" w:rsidP="00000000" w:rsidRDefault="00000000" w:rsidRPr="00000000" w14:paraId="00000031">
      <w:pPr>
        <w:numPr>
          <w:ilvl w:val="0"/>
          <w:numId w:val="2"/>
        </w:numPr>
        <w:spacing w:after="120" w:before="0" w:beforeAutospacing="0" w:line="480" w:lineRule="auto"/>
        <w:ind w:left="57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1f1f1f"/>
          <w:sz w:val="24"/>
          <w:szCs w:val="24"/>
          <w:rtl w:val="0"/>
        </w:rPr>
        <w:t xml:space="preserve">To comprehensively evaluate the effectiveness of the deployed system using the ISO/IEC 25010 software quality framework and the System Usability Scale (SUS).</w:t>
      </w: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24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SIGNIFICANCE OF THE STUDY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rtl w:val="0"/>
        </w:rPr>
        <w:t xml:space="preserve">The proposed digital queuing architecture addresses a critical gap in the administrative infrastructure of the University of Abra.</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u w:val="single"/>
          <w:rtl w:val="0"/>
        </w:rPr>
        <w:t xml:space="preserve">For Students</w:t>
      </w:r>
      <w:r w:rsidDel="00000000" w:rsidR="00000000" w:rsidRPr="00000000">
        <w:rPr>
          <w:rFonts w:ascii="Courier New" w:cs="Courier New" w:eastAsia="Courier New" w:hAnsi="Courier New"/>
          <w:color w:val="1f1f1f"/>
          <w:sz w:val="24"/>
          <w:szCs w:val="24"/>
          <w:rtl w:val="0"/>
        </w:rPr>
        <w:t xml:space="preserve">.</w:t>
      </w:r>
      <w:r w:rsidDel="00000000" w:rsidR="00000000" w:rsidRPr="00000000">
        <w:rPr>
          <w:rFonts w:ascii="Courier New" w:cs="Courier New" w:eastAsia="Courier New" w:hAnsi="Courier New"/>
          <w:color w:val="1f1f1f"/>
          <w:sz w:val="24"/>
          <w:szCs w:val="24"/>
          <w:rtl w:val="0"/>
        </w:rPr>
        <w:t xml:space="preserve"> It provides an organized, fair queuing process, transitioning them from "passive victims" of line-cutting to "active managers" of their own time, aligning with SDG 4 (Quality Education).</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u w:val="single"/>
          <w:rtl w:val="0"/>
        </w:rPr>
        <w:t xml:space="preserve">For Administrative Staff</w:t>
      </w:r>
      <w:r w:rsidDel="00000000" w:rsidR="00000000" w:rsidRPr="00000000">
        <w:rPr>
          <w:rFonts w:ascii="Courier New" w:cs="Courier New" w:eastAsia="Courier New" w:hAnsi="Courier New"/>
          <w:b w:val="1"/>
          <w:bCs w:val="1"/>
          <w:color w:val="1f1f1f"/>
          <w:sz w:val="24"/>
          <w:szCs w:val="24"/>
          <w:rtl w:val="0"/>
        </w:rPr>
        <w:t xml:space="preserve">.</w:t>
      </w:r>
      <w:r w:rsidDel="00000000" w:rsidR="00000000" w:rsidRPr="00000000">
        <w:rPr>
          <w:rFonts w:ascii="Courier New" w:cs="Courier New" w:eastAsia="Courier New" w:hAnsi="Courier New"/>
          <w:color w:val="1f1f1f"/>
          <w:sz w:val="24"/>
          <w:szCs w:val="24"/>
          <w:rtl w:val="0"/>
        </w:rPr>
        <w:t xml:space="preserve"> It reduces workload stress and physical strain via a centralized dashboard and automated calling, supporting SDG 8 (Decent Work).</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u w:val="single"/>
          <w:rtl w:val="0"/>
        </w:rPr>
        <w:t xml:space="preserve">For the University Administration</w:t>
      </w:r>
      <w:r w:rsidDel="00000000" w:rsidR="00000000" w:rsidRPr="00000000">
        <w:rPr>
          <w:rFonts w:ascii="Courier New" w:cs="Courier New" w:eastAsia="Courier New" w:hAnsi="Courier New"/>
          <w:b w:val="1"/>
          <w:bCs w:val="1"/>
          <w:color w:val="1f1f1f"/>
          <w:sz w:val="24"/>
          <w:szCs w:val="24"/>
          <w:rtl w:val="0"/>
        </w:rPr>
        <w:t xml:space="preserve">.</w:t>
      </w:r>
      <w:r w:rsidDel="00000000" w:rsidR="00000000" w:rsidRPr="00000000">
        <w:rPr>
          <w:rFonts w:ascii="Courier New" w:cs="Courier New" w:eastAsia="Courier New" w:hAnsi="Courier New"/>
          <w:color w:val="1f1f1f"/>
          <w:sz w:val="24"/>
          <w:szCs w:val="24"/>
          <w:rtl w:val="0"/>
        </w:rPr>
        <w:t xml:space="preserve"> It enhances institutional productivity and supports digital transformation goals under RA 11574 and SDG 9 (Innovation and Infrastructure).</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u w:val="single"/>
          <w:rtl w:val="0"/>
        </w:rPr>
        <w:t xml:space="preserve">For Future Researchers</w:t>
      </w:r>
      <w:r w:rsidDel="00000000" w:rsidR="00000000" w:rsidRPr="00000000">
        <w:rPr>
          <w:rFonts w:ascii="Courier New" w:cs="Courier New" w:eastAsia="Courier New" w:hAnsi="Courier New"/>
          <w:b w:val="1"/>
          <w:bCs w:val="1"/>
          <w:color w:val="1f1f1f"/>
          <w:sz w:val="24"/>
          <w:szCs w:val="24"/>
          <w:rtl w:val="0"/>
        </w:rPr>
        <w:t xml:space="preserve">.</w:t>
      </w:r>
      <w:r w:rsidDel="00000000" w:rsidR="00000000" w:rsidRPr="00000000">
        <w:rPr>
          <w:rFonts w:ascii="Courier New" w:cs="Courier New" w:eastAsia="Courier New" w:hAnsi="Courier New"/>
          <w:color w:val="1f1f1f"/>
          <w:sz w:val="24"/>
          <w:szCs w:val="24"/>
          <w:rtl w:val="0"/>
        </w:rPr>
        <w:t xml:space="preserve"> This study contributes to literature on mobile-based welfare systems in rural contexts, serving as a reference model for future AI-assisted and real-time student services.</w:t>
      </w:r>
      <w:r w:rsidDel="00000000" w:rsidR="00000000" w:rsidRPr="00000000">
        <w:rPr>
          <w:rtl w:val="0"/>
        </w:rPr>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DEFINITION OF TERMS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u w:val="single"/>
          <w:rtl w:val="0"/>
        </w:rPr>
        <w:t xml:space="preserve">Administrative Blank Time</w:t>
      </w:r>
      <w:r w:rsidDel="00000000" w:rsidR="00000000" w:rsidRPr="00000000">
        <w:rPr>
          <w:rFonts w:ascii="Courier New" w:cs="Courier New" w:eastAsia="Courier New" w:hAnsi="Courier New"/>
          <w:b w:val="1"/>
          <w:bCs w:val="1"/>
          <w:color w:val="1f1f1f"/>
          <w:sz w:val="24"/>
          <w:szCs w:val="24"/>
          <w:rtl w:val="0"/>
        </w:rPr>
        <w:t xml:space="preserve">.</w:t>
      </w:r>
      <w:r w:rsidDel="00000000" w:rsidR="00000000" w:rsidRPr="00000000">
        <w:rPr>
          <w:rFonts w:ascii="Courier New" w:cs="Courier New" w:eastAsia="Courier New" w:hAnsi="Courier New"/>
          <w:color w:val="1f1f1f"/>
          <w:sz w:val="24"/>
          <w:szCs w:val="24"/>
          <w:rtl w:val="0"/>
        </w:rPr>
        <w:t xml:space="preserve"> The critical interval characterized by non-productive waiting between a student’s arrival and the initiation of professional intervention.</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u w:val="single"/>
          <w:rtl w:val="0"/>
        </w:rPr>
        <w:t xml:space="preserve">Agile Software Development Model</w:t>
      </w:r>
      <w:r w:rsidDel="00000000" w:rsidR="00000000" w:rsidRPr="00000000">
        <w:rPr>
          <w:rFonts w:ascii="Courier New" w:cs="Courier New" w:eastAsia="Courier New" w:hAnsi="Courier New"/>
          <w:b w:val="1"/>
          <w:bCs w:val="1"/>
          <w:color w:val="1f1f1f"/>
          <w:sz w:val="24"/>
          <w:szCs w:val="24"/>
          <w:rtl w:val="0"/>
        </w:rPr>
        <w:t xml:space="preserve">.</w:t>
      </w:r>
      <w:r w:rsidDel="00000000" w:rsidR="00000000" w:rsidRPr="00000000">
        <w:rPr>
          <w:rFonts w:ascii="Courier New" w:cs="Courier New" w:eastAsia="Courier New" w:hAnsi="Courier New"/>
          <w:color w:val="1f1f1f"/>
          <w:sz w:val="24"/>
          <w:szCs w:val="24"/>
          <w:rtl w:val="0"/>
        </w:rPr>
        <w:t xml:space="preserve"> A flexible, iterative methodology emphasizing incremental progress and continuous stakeholder collaboration across seven phases.</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u w:val="single"/>
          <w:rtl w:val="0"/>
        </w:rPr>
        <w:t xml:space="preserve">Digital Queuing Architecture</w:t>
      </w:r>
      <w:r w:rsidDel="00000000" w:rsidR="00000000" w:rsidRPr="00000000">
        <w:rPr>
          <w:rFonts w:ascii="Courier New" w:cs="Courier New" w:eastAsia="Courier New" w:hAnsi="Courier New"/>
          <w:b w:val="1"/>
          <w:bCs w:val="1"/>
          <w:color w:val="1f1f1f"/>
          <w:sz w:val="24"/>
          <w:szCs w:val="24"/>
          <w:rtl w:val="0"/>
        </w:rPr>
        <w:t xml:space="preserve">.</w:t>
      </w:r>
      <w:r w:rsidDel="00000000" w:rsidR="00000000" w:rsidRPr="00000000">
        <w:rPr>
          <w:rFonts w:ascii="Courier New" w:cs="Courier New" w:eastAsia="Courier New" w:hAnsi="Courier New"/>
          <w:color w:val="1f1f1f"/>
          <w:sz w:val="24"/>
          <w:szCs w:val="24"/>
          <w:rtl w:val="0"/>
        </w:rPr>
        <w:t xml:space="preserve"> The mobile-based PWA developed as the primary output, providing verified tokens, sequence tracking, and admin tools to assist University of Abra stakeholders.</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u w:val="single"/>
          <w:rtl w:val="0"/>
        </w:rPr>
        <w:t xml:space="preserve">FIFO (First-In, First-Out)</w:t>
      </w:r>
      <w:r w:rsidDel="00000000" w:rsidR="00000000" w:rsidRPr="00000000">
        <w:rPr>
          <w:rFonts w:ascii="Courier New" w:cs="Courier New" w:eastAsia="Courier New" w:hAnsi="Courier New"/>
          <w:b w:val="1"/>
          <w:bCs w:val="1"/>
          <w:color w:val="1f1f1f"/>
          <w:sz w:val="24"/>
          <w:szCs w:val="24"/>
          <w:rtl w:val="0"/>
        </w:rPr>
        <w:t xml:space="preserve">.</w:t>
      </w:r>
      <w:r w:rsidDel="00000000" w:rsidR="00000000" w:rsidRPr="00000000">
        <w:rPr>
          <w:rFonts w:ascii="Courier New" w:cs="Courier New" w:eastAsia="Courier New" w:hAnsi="Courier New"/>
          <w:color w:val="1f1f1f"/>
          <w:sz w:val="24"/>
          <w:szCs w:val="24"/>
          <w:rtl w:val="0"/>
        </w:rPr>
        <w:t xml:space="preserve"> An algorithmic discipline ensuring students are served in the exact chronological order of their registration.</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u w:val="single"/>
          <w:rtl w:val="0"/>
        </w:rPr>
        <w:t xml:space="preserve">ISO/IEC 25010</w:t>
      </w:r>
      <w:r w:rsidDel="00000000" w:rsidR="00000000" w:rsidRPr="00000000">
        <w:rPr>
          <w:rFonts w:ascii="Courier New" w:cs="Courier New" w:eastAsia="Courier New" w:hAnsi="Courier New"/>
          <w:b w:val="1"/>
          <w:bCs w:val="1"/>
          <w:color w:val="1f1f1f"/>
          <w:sz w:val="24"/>
          <w:szCs w:val="24"/>
          <w:rtl w:val="0"/>
        </w:rPr>
        <w:t xml:space="preserve">.</w:t>
      </w:r>
      <w:r w:rsidDel="00000000" w:rsidR="00000000" w:rsidRPr="00000000">
        <w:rPr>
          <w:rFonts w:ascii="Courier New" w:cs="Courier New" w:eastAsia="Courier New" w:hAnsi="Courier New"/>
          <w:color w:val="1f1f1f"/>
          <w:sz w:val="24"/>
          <w:szCs w:val="24"/>
          <w:rtl w:val="0"/>
        </w:rPr>
        <w:t xml:space="preserve"> An international framework for evaluating software quality across dimensions such as functionality, usability, and reliability.</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u w:val="single"/>
          <w:rtl w:val="0"/>
        </w:rPr>
        <w:t xml:space="preserve">Progressive Web Application (PWA)</w:t>
      </w:r>
      <w:r w:rsidDel="00000000" w:rsidR="00000000" w:rsidRPr="00000000">
        <w:rPr>
          <w:rFonts w:ascii="Courier New" w:cs="Courier New" w:eastAsia="Courier New" w:hAnsi="Courier New"/>
          <w:b w:val="1"/>
          <w:bCs w:val="1"/>
          <w:color w:val="1f1f1f"/>
          <w:sz w:val="24"/>
          <w:szCs w:val="24"/>
          <w:rtl w:val="0"/>
        </w:rPr>
        <w:t xml:space="preserve">.</w:t>
      </w:r>
      <w:r w:rsidDel="00000000" w:rsidR="00000000" w:rsidRPr="00000000">
        <w:rPr>
          <w:rFonts w:ascii="Courier New" w:cs="Courier New" w:eastAsia="Courier New" w:hAnsi="Courier New"/>
          <w:color w:val="1f1f1f"/>
          <w:sz w:val="24"/>
          <w:szCs w:val="24"/>
          <w:rtl w:val="0"/>
        </w:rPr>
        <w:t xml:space="preserve"> A web-based application providing offline access and push notifications without requiring app store installation.</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u w:val="single"/>
          <w:rtl w:val="0"/>
        </w:rPr>
        <w:t xml:space="preserve">Service Worker</w:t>
      </w:r>
      <w:r w:rsidDel="00000000" w:rsidR="00000000" w:rsidRPr="00000000">
        <w:rPr>
          <w:rFonts w:ascii="Courier New" w:cs="Courier New" w:eastAsia="Courier New" w:hAnsi="Courier New"/>
          <w:b w:val="1"/>
          <w:bCs w:val="1"/>
          <w:color w:val="1f1f1f"/>
          <w:sz w:val="24"/>
          <w:szCs w:val="24"/>
          <w:rtl w:val="0"/>
        </w:rPr>
        <w:t xml:space="preserve">.</w:t>
      </w:r>
      <w:r w:rsidDel="00000000" w:rsidR="00000000" w:rsidRPr="00000000">
        <w:rPr>
          <w:rFonts w:ascii="Courier New" w:cs="Courier New" w:eastAsia="Courier New" w:hAnsi="Courier New"/>
          <w:color w:val="1f1f1f"/>
          <w:sz w:val="24"/>
          <w:szCs w:val="24"/>
          <w:rtl w:val="0"/>
        </w:rPr>
        <w:t xml:space="preserve"> A browser script running in the background to enable "offline-first" functionality and asset caching.</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u w:val="single"/>
          <w:rtl w:val="0"/>
        </w:rPr>
        <w:t xml:space="preserve">Utilization Ratio (</w:t>
      </w:r>
      <w:r w:rsidDel="00000000" w:rsidR="00000000" w:rsidRPr="00000000">
        <w:rPr>
          <w:rFonts w:ascii="Courier New" w:cs="Courier New" w:eastAsia="Courier New" w:hAnsi="Courier New"/>
          <w:color w:val="1f1f1f"/>
          <w:sz w:val="24"/>
          <w:szCs w:val="24"/>
          <w:u w:val="single"/>
        </w:rPr>
        <w:drawing>
          <wp:inline distB="19050" distT="19050" distL="19050" distR="19050">
            <wp:extent cx="95250" cy="2286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5250" cy="228600"/>
                    </a:xfrm>
                    <a:prstGeom prst="rect"/>
                    <a:ln/>
                  </pic:spPr>
                </pic:pic>
              </a:graphicData>
            </a:graphic>
          </wp:inline>
        </w:drawing>
      </w:r>
      <w:r w:rsidDel="00000000" w:rsidR="00000000" w:rsidRPr="00000000">
        <w:rPr>
          <w:rFonts w:ascii="Courier New" w:cs="Courier New" w:eastAsia="Courier New" w:hAnsi="Courier New"/>
          <w:color w:val="1f1f1f"/>
          <w:sz w:val="24"/>
          <w:szCs w:val="24"/>
          <w:u w:val="single"/>
          <w:rtl w:val="0"/>
        </w:rPr>
        <w:t xml:space="preserve">)</w:t>
      </w:r>
      <w:r w:rsidDel="00000000" w:rsidR="00000000" w:rsidRPr="00000000">
        <w:rPr>
          <w:rFonts w:ascii="Courier New" w:cs="Courier New" w:eastAsia="Courier New" w:hAnsi="Courier New"/>
          <w:b w:val="1"/>
          <w:bCs w:val="1"/>
          <w:color w:val="1f1f1f"/>
          <w:sz w:val="24"/>
          <w:szCs w:val="24"/>
          <w:rtl w:val="0"/>
        </w:rPr>
        <w:t xml:space="preserve">.</w:t>
      </w:r>
      <w:r w:rsidDel="00000000" w:rsidR="00000000" w:rsidRPr="00000000">
        <w:rPr>
          <w:rFonts w:ascii="Courier New" w:cs="Courier New" w:eastAsia="Courier New" w:hAnsi="Courier New"/>
          <w:color w:val="1f1f1f"/>
          <w:sz w:val="24"/>
          <w:szCs w:val="24"/>
          <w:rtl w:val="0"/>
        </w:rPr>
        <w:t xml:space="preserve"> A measure of system congestion, calculated as the arrival rate divided by the service capacity: </w:t>
      </w:r>
      <w:r w:rsidDel="00000000" w:rsidR="00000000" w:rsidRPr="00000000">
        <w:rPr>
          <w:rFonts w:ascii="Courier New" w:cs="Courier New" w:eastAsia="Courier New" w:hAnsi="Courier New"/>
          <w:color w:val="1f1f1f"/>
          <w:sz w:val="24"/>
          <w:szCs w:val="24"/>
        </w:rPr>
        <w:drawing>
          <wp:inline distB="19050" distT="19050" distL="19050" distR="19050">
            <wp:extent cx="556022" cy="249251"/>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6022" cy="249251"/>
                    </a:xfrm>
                    <a:prstGeom prst="rect"/>
                    <a:ln/>
                  </pic:spPr>
                </pic:pic>
              </a:graphicData>
            </a:graphic>
          </wp:inline>
        </w:drawing>
      </w:r>
      <w:r w:rsidDel="00000000" w:rsidR="00000000" w:rsidRPr="00000000">
        <w:rPr>
          <w:rFonts w:ascii="Courier New" w:cs="Courier New" w:eastAsia="Courier New" w:hAnsi="Courier New"/>
          <w:color w:val="1f1f1f"/>
          <w:sz w:val="24"/>
          <w:szCs w:val="24"/>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4E">
      <w:pPr>
        <w:pStyle w:val="Heading1"/>
        <w:pBdr>
          <w:top w:space="0" w:sz="0" w:val="nil"/>
          <w:left w:space="0" w:sz="0" w:val="nil"/>
          <w:bottom w:space="0" w:sz="0" w:val="nil"/>
          <w:right w:space="0" w:sz="0" w:val="nil"/>
          <w:between w:space="0" w:sz="0" w:val="nil"/>
        </w:pBdr>
        <w:shd w:fill="auto" w:val="clear"/>
        <w:spacing w:after="120" w:before="0" w:line="480" w:lineRule="auto"/>
        <w:ind w:left="0" w:firstLine="0"/>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CHAPTER II</w:t>
      </w:r>
    </w:p>
    <w:p w:rsidR="00000000" w:rsidDel="00000000" w:rsidP="00000000" w:rsidRDefault="00000000" w:rsidRPr="00000000" w14:paraId="0000004F">
      <w:pPr>
        <w:pStyle w:val="Heading1"/>
        <w:pBdr>
          <w:top w:space="0" w:sz="0" w:val="nil"/>
          <w:left w:space="0" w:sz="0" w:val="nil"/>
          <w:bottom w:space="0" w:sz="0" w:val="nil"/>
          <w:right w:space="0" w:sz="0" w:val="nil"/>
          <w:between w:space="0" w:sz="0" w:val="nil"/>
        </w:pBdr>
        <w:shd w:fill="auto" w:val="clear"/>
        <w:spacing w:after="120" w:before="0"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METHODOLOGY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This chapter presents the research methodology employed in the design, development, and evaluation of the Real-Time Digital Queuing Architecture for the University of Abra. The methodology integrates descriptive research techniques with an iterative, collaborative system development approach.</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RESEARCH DESIGN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1f1f1f"/>
          <w:sz w:val="24"/>
          <w:szCs w:val="24"/>
          <w:rtl w:val="0"/>
        </w:rPr>
        <w:t xml:space="preserve">This study adopts a descriptive-developmental research design, combining analytical rigor with constructive engineering. The descriptive component systematically documents existing manual queuing bottlenecks at the University of Abra through structured surveys and document analysis. The developmental component encompasses the planning, design, and construction of the PWA artifact representing a practical solution to "blank time". The development process is governed by the Agile Software Development Life Cycle (SDLC), ensuring iterative progress toward a validated final product.</w:t>
        <w:br w:type="textWrapping"/>
      </w:r>
      <w:r w:rsidDel="00000000" w:rsidR="00000000" w:rsidRPr="00000000">
        <w:rPr>
          <w:rFonts w:ascii="Courier New" w:cs="Courier New" w:eastAsia="Courier New" w:hAnsi="Courier New"/>
          <w:b w:val="1"/>
          <w:bCs w:val="1"/>
          <w:sz w:val="24"/>
          <w:szCs w:val="24"/>
          <w:rtl w:val="0"/>
        </w:rPr>
        <w:t xml:space="preserve">Population and Sampling.</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utilizes a purposive sampling technique to select participants with direct experience in the university's queuing processes.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sz w:val="24"/>
          <w:szCs w:val="24"/>
        </w:rPr>
      </w:pPr>
      <w:r w:rsidDel="00000000" w:rsidR="00000000" w:rsidRPr="00000000">
        <w:rPr>
          <w:rtl w:val="0"/>
        </w:rPr>
      </w:r>
    </w:p>
    <w:tbl>
      <w:tblPr>
        <w:tblStyle w:val="Table1"/>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320"/>
        <w:gridCol w:w="6015"/>
        <w:tblGridChange w:id="0">
          <w:tblGrid>
            <w:gridCol w:w="1920"/>
            <w:gridCol w:w="1320"/>
            <w:gridCol w:w="6015"/>
          </w:tblGrid>
        </w:tblGridChange>
      </w:tblGrid>
      <w:tr>
        <w:trPr>
          <w:cantSplit w:val="0"/>
          <w:trHeight w:val="10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57">
            <w:pPr>
              <w:spacing w:after="480" w:line="24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Cluster Designation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58">
            <w:pPr>
              <w:spacing w:after="480" w:line="24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Sample Size (n)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59">
            <w:pPr>
              <w:spacing w:after="480" w:line="24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Profile and Justification</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A">
            <w:pPr>
              <w:spacing w:after="480" w:line="24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University Students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24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40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C">
            <w:pPr>
              <w:spacing w:after="480" w:line="24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Active enrollees who frequently interact with the Registrar and Cashier offices and are the primary beneficiaries of the virtual queuing system.</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24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Administrative Staff</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E">
            <w:pPr>
              <w:spacing w:after="480" w:line="24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20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F">
            <w:pPr>
              <w:spacing w:after="480" w:line="24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Frontline clerks and office supervisors who operate the centralized dashboard and manage client flow.</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0">
            <w:pPr>
              <w:spacing w:after="480" w:line="24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IT Specialists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1">
            <w:pPr>
              <w:spacing w:after="480" w:line="24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10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2">
            <w:pPr>
              <w:spacing w:after="480" w:line="24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Faculty members and technicians with technical expertise in distributed systems, required to audit the software's synchronization logic and performance.</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3">
            <w:pPr>
              <w:spacing w:after="480" w:line="24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Total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4">
            <w:pPr>
              <w:spacing w:after="480" w:line="24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70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5">
            <w:pPr>
              <w:spacing w:after="480" w:line="24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Ensures statistical validity and data saturation for prototype evaluation.</w:t>
            </w:r>
          </w:p>
        </w:tc>
      </w:tr>
    </w:tbl>
    <w:p w:rsidR="00000000" w:rsidDel="00000000" w:rsidP="00000000" w:rsidRDefault="00000000" w:rsidRPr="00000000" w14:paraId="00000066">
      <w:pPr>
        <w:spacing w:after="150" w:line="48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Table 2.Distribution of Respondents</w:t>
      </w: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AGILE SOFTWARE DEVELOPMENT LIFE CYCLE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The development of the digital queuing architecture follows the 7-phase Agile SDLC, an iterative methodology focusing on continuous feedback and incremental releases.</w:t>
        <w:br w:type="textWrapping"/>
      </w:r>
      <w:r w:rsidDel="00000000" w:rsidR="00000000" w:rsidRPr="00000000">
        <w:rPr>
          <w:rFonts w:ascii="Courier New" w:cs="Courier New" w:eastAsia="Courier New" w:hAnsi="Courier New"/>
          <w:color w:val="1f1f1f"/>
          <w:sz w:val="24"/>
          <w:szCs w:val="24"/>
        </w:rPr>
        <w:drawing>
          <wp:inline distB="114300" distT="114300" distL="114300" distR="114300">
            <wp:extent cx="5943600" cy="3238500"/>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480" w:lineRule="auto"/>
        <w:ind w:firstLine="720"/>
        <w:jc w:val="center"/>
        <w:rPr>
          <w:rFonts w:ascii="Courier New" w:cs="Courier New" w:eastAsia="Courier New" w:hAnsi="Courier New"/>
          <w:b w:val="1"/>
          <w:bCs w:val="1"/>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Figure 2: Agile Software Development Life Cycle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480" w:lineRule="auto"/>
        <w:ind w:firstLine="720"/>
        <w:jc w:val="center"/>
        <w:rPr>
          <w:rFonts w:ascii="Courier New" w:cs="Courier New" w:eastAsia="Courier New" w:hAnsi="Courier New"/>
          <w:b w:val="1"/>
          <w:bCs w:val="1"/>
          <w:color w:val="1f1f1f"/>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b w:val="1"/>
          <w:bCs w:val="1"/>
          <w:color w:val="1f1f1f"/>
          <w:sz w:val="24"/>
          <w:szCs w:val="24"/>
          <w:rtl w:val="0"/>
        </w:rPr>
        <w:t xml:space="preserve">Phase 1: Planning.</w:t>
        <w:br w:type="textWrapping"/>
      </w:r>
      <w:r w:rsidDel="00000000" w:rsidR="00000000" w:rsidRPr="00000000">
        <w:rPr>
          <w:rFonts w:ascii="Courier New" w:cs="Courier New" w:eastAsia="Courier New" w:hAnsi="Courier New"/>
          <w:color w:val="1f1f1f"/>
          <w:sz w:val="24"/>
          <w:szCs w:val="24"/>
          <w:rtl w:val="0"/>
        </w:rPr>
        <w:tab/>
      </w:r>
      <w:r w:rsidDel="00000000" w:rsidR="00000000" w:rsidRPr="00000000">
        <w:rPr>
          <w:rFonts w:ascii="Courier New" w:cs="Courier New" w:eastAsia="Courier New" w:hAnsi="Courier New"/>
          <w:color w:val="1f1f1f"/>
          <w:sz w:val="24"/>
          <w:szCs w:val="24"/>
          <w:rtl w:val="0"/>
        </w:rPr>
        <w:t xml:space="preserve">The researchers established the scope and feasibility of the queuing project. Goals were defined based on the 60-180 minute historical wait times, with a target reduction of </w:t>
      </w:r>
      <w:r w:rsidDel="00000000" w:rsidR="00000000" w:rsidRPr="00000000">
        <w:rPr>
          <w:rFonts w:ascii="Courier New" w:cs="Courier New" w:eastAsia="Courier New" w:hAnsi="Courier New"/>
          <w:color w:val="1f1f1f"/>
          <w:sz w:val="24"/>
          <w:szCs w:val="24"/>
        </w:rPr>
        <w:drawing>
          <wp:inline distB="19050" distT="19050" distL="19050" distR="19050">
            <wp:extent cx="342900" cy="21907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42900" cy="219075"/>
                    </a:xfrm>
                    <a:prstGeom prst="rect"/>
                    <a:ln/>
                  </pic:spPr>
                </pic:pic>
              </a:graphicData>
            </a:graphic>
          </wp:inline>
        </w:drawing>
      </w:r>
      <w:r w:rsidDel="00000000" w:rsidR="00000000" w:rsidRPr="00000000">
        <w:rPr>
          <w:rFonts w:ascii="Courier New" w:cs="Courier New" w:eastAsia="Courier New" w:hAnsi="Courier New"/>
          <w:color w:val="1f1f1f"/>
          <w:sz w:val="24"/>
          <w:szCs w:val="24"/>
          <w:rtl w:val="0"/>
        </w:rPr>
        <w:t xml:space="preserve"> in idle time.</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Phase 2: Requirements Analysis.</w:t>
      </w:r>
      <w:r w:rsidDel="00000000" w:rsidR="00000000" w:rsidRPr="00000000">
        <w:rPr>
          <w:rFonts w:ascii="Courier New" w:cs="Courier New" w:eastAsia="Courier New" w:hAnsi="Courier New"/>
          <w:color w:val="1f1f1f"/>
          <w:sz w:val="24"/>
          <w:szCs w:val="24"/>
          <w:rtl w:val="0"/>
        </w:rPr>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rtl w:val="0"/>
        </w:rPr>
        <w:t xml:space="preserve">Functional requirements were documented, including QR-based token generation and real-time sequence updates. Non-functional requirements focused on "offline-first" resilience for rural network dead zones.</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Phase 3: System Design.</w:t>
      </w:r>
      <w:r w:rsidDel="00000000" w:rsidR="00000000" w:rsidRPr="00000000">
        <w:rPr>
          <w:rFonts w:ascii="Courier New" w:cs="Courier New" w:eastAsia="Courier New" w:hAnsi="Courier New"/>
          <w:color w:val="1f1f1f"/>
          <w:sz w:val="24"/>
          <w:szCs w:val="24"/>
          <w:rtl w:val="0"/>
        </w:rPr>
        <w:t xml:space="preserve">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The architecture was mapped as a hub-and-spoke system with a Supabase real-time backend hub and PWA client spokes. UI wireframes emphasized high-contrast elements for outdoor visibility.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Phase 4: Development.</w:t>
      </w:r>
      <w:r w:rsidDel="00000000" w:rsidR="00000000" w:rsidRPr="00000000">
        <w:rPr>
          <w:rFonts w:ascii="Courier New" w:cs="Courier New" w:eastAsia="Courier New" w:hAnsi="Courier New"/>
          <w:color w:val="1f1f1f"/>
          <w:sz w:val="24"/>
          <w:szCs w:val="24"/>
          <w:rtl w:val="0"/>
        </w:rPr>
        <w:t xml:space="preserve">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rtl w:val="0"/>
        </w:rPr>
        <w:t xml:space="preserve">Construction of the five core features was executed iteratively: token generation, sequence tracking, the admin dashboard, the FIFO algorithm, and offline service workers.</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Phase 5: Testing.</w:t>
      </w:r>
      <w:r w:rsidDel="00000000" w:rsidR="00000000" w:rsidRPr="00000000">
        <w:rPr>
          <w:rFonts w:ascii="Courier New" w:cs="Courier New" w:eastAsia="Courier New" w:hAnsi="Courier New"/>
          <w:color w:val="1f1f1f"/>
          <w:sz w:val="24"/>
          <w:szCs w:val="24"/>
          <w:rtl w:val="0"/>
        </w:rPr>
        <w:t xml:space="preserve">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rtl w:val="0"/>
        </w:rPr>
        <w:t xml:space="preserve">Alpha testing resolved logic flaws in the FIFO sequence. Beta testing involved representative students and staff using the application under realistic campus conditions to validate "offline-first" transitions.</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Phase 6: Deployment.</w:t>
      </w:r>
      <w:r w:rsidDel="00000000" w:rsidR="00000000" w:rsidRPr="00000000">
        <w:rPr>
          <w:rFonts w:ascii="Courier New" w:cs="Courier New" w:eastAsia="Courier New" w:hAnsi="Courier New"/>
          <w:color w:val="1f1f1f"/>
          <w:sz w:val="24"/>
          <w:szCs w:val="24"/>
          <w:rtl w:val="0"/>
        </w:rPr>
        <w:t xml:space="preserve">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rtl w:val="0"/>
        </w:rPr>
        <w:t xml:space="preserve">The finalized PWA was distributed via QR code kiosks at the Registrar and Cashier offices.</w:t>
      </w:r>
      <w:r w:rsidDel="00000000" w:rsidR="00000000" w:rsidRPr="00000000">
        <w:rPr>
          <w:rFonts w:ascii="Courier New" w:cs="Courier New" w:eastAsia="Courier New" w:hAnsi="Courier New"/>
          <w:color w:val="444746"/>
          <w:sz w:val="24"/>
          <w:szCs w:val="24"/>
          <w:vertAlign w:val="superscript"/>
          <w:rtl w:val="0"/>
        </w:rPr>
        <w:t xml:space="preserve">2</w:t>
      </w:r>
      <w:r w:rsidDel="00000000" w:rsidR="00000000" w:rsidRPr="00000000">
        <w:rPr>
          <w:rFonts w:ascii="Courier New" w:cs="Courier New" w:eastAsia="Courier New" w:hAnsi="Courier New"/>
          <w:color w:val="1f1f1f"/>
          <w:sz w:val="24"/>
          <w:szCs w:val="24"/>
          <w:rtl w:val="0"/>
        </w:rPr>
        <w:t xml:space="preserve"> The evaluation questionnaire was administered following this period of live use.</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Phase 7: Maintenance.</w:t>
      </w:r>
      <w:r w:rsidDel="00000000" w:rsidR="00000000" w:rsidRPr="00000000">
        <w:rPr>
          <w:rFonts w:ascii="Courier New" w:cs="Courier New" w:eastAsia="Courier New" w:hAnsi="Courier New"/>
          <w:color w:val="1f1f1f"/>
          <w:sz w:val="24"/>
          <w:szCs w:val="24"/>
          <w:rtl w:val="0"/>
        </w:rPr>
        <w:t xml:space="preserve">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rtl w:val="0"/>
        </w:rPr>
        <w:t xml:space="preserve">Post-deployment support involves monitoring synchronization latency (targeting &lt;100 ms) and updating Ilocano localization based on user feedback.</w:t>
      </w: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DEVELOPMENT TOOLS AND TECHNOLOGIES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The queuing architecture is developed using tools selected for real-time synchronization and rural accessibility.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40" w:lineRule="auto"/>
              <w:jc w:val="center"/>
              <w:rPr>
                <w:rFonts w:ascii="Courier New" w:cs="Courier New" w:eastAsia="Courier New" w:hAnsi="Courier New"/>
                <w:b w:val="1"/>
                <w:bCs w:val="1"/>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Tool / Technology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40" w:lineRule="auto"/>
              <w:jc w:val="center"/>
              <w:rPr>
                <w:rFonts w:ascii="Courier New" w:cs="Courier New" w:eastAsia="Courier New" w:hAnsi="Courier New"/>
                <w:b w:val="1"/>
                <w:bCs w:val="1"/>
                <w:color w:val="1f1f1f"/>
                <w:sz w:val="24"/>
                <w:szCs w:val="24"/>
              </w:rPr>
            </w:pPr>
            <w:r w:rsidDel="00000000" w:rsidR="00000000" w:rsidRPr="00000000">
              <w:rPr>
                <w:rFonts w:ascii="Courier New" w:cs="Courier New" w:eastAsia="Courier New" w:hAnsi="Courier New"/>
                <w:b w:val="1"/>
                <w:bCs w:val="1"/>
                <w:color w:val="1f1f1f"/>
                <w:sz w:val="24"/>
                <w:szCs w:val="24"/>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4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React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4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Front-end framework for building the responsive PWA interface.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4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Supabase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4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Real-time backend using PostgreSQL and WebSockets for sequence updates.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4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Service Workers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4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Specialized browser scripts for "offline-first" caching of assets.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4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GitHub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4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Version control and team collaboration platform.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4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VS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4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Primary integrated development environment (IDE) for coding.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4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QR Code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40" w:lineRule="auto"/>
              <w:jc w:val="cente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Generation of unique tokens for physical-to-digital registration.</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480" w:line="480" w:lineRule="auto"/>
        <w:jc w:val="center"/>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b w:val="1"/>
          <w:bCs w:val="1"/>
          <w:color w:val="1f1f1f"/>
          <w:sz w:val="24"/>
          <w:szCs w:val="24"/>
          <w:rtl w:val="0"/>
        </w:rPr>
        <w:t xml:space="preserve">Table 2. Development Tools and Technologies</w:t>
      </w:r>
      <w:r w:rsidDel="00000000" w:rsidR="00000000" w:rsidRPr="00000000">
        <w:rPr>
          <w:rFonts w:ascii="Courier New" w:cs="Courier New" w:eastAsia="Courier New" w:hAnsi="Courier New"/>
          <w:color w:val="1f1f1f"/>
          <w:sz w:val="24"/>
          <w:szCs w:val="24"/>
          <w:rtl w:val="0"/>
        </w:rPr>
        <w:t xml:space="preserve"> </w:t>
      </w:r>
      <w:r w:rsidDel="00000000" w:rsidR="00000000" w:rsidRPr="00000000">
        <w:rPr>
          <w:rtl w:val="0"/>
        </w:rPr>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SCOPE AND DELIMITATION OF THE STUDY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rtl w:val="0"/>
        </w:rPr>
        <w:t xml:space="preserve">This study covers the design, development, and evaluation of a digital queuing architecture for the University of Abra, Lagangilang Campus. The system covers five core features: verified digital tokens, real-time sequence tracking, administrative dashboards, FIFO algorithms, and "offline-first" support. The study is delimited geographically to the Registrar and Cashier offices and excludes integrated online payments. The evaluation cohort is limited to 70 purposively selected respondents.</w:t>
      </w:r>
      <w:r w:rsidDel="00000000" w:rsidR="00000000" w:rsidRPr="00000000">
        <w:rPr>
          <w:rtl w:val="0"/>
        </w:rPr>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DATA GATHERING PROCEDURES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The data gathering follows a systematic six-stage procedure :</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after="0" w:afterAutospacing="0" w:line="480" w:lineRule="auto"/>
        <w:ind w:left="570" w:hanging="360"/>
        <w:jc w:val="both"/>
        <w:rPr>
          <w:sz w:val="24"/>
          <w:szCs w:val="24"/>
        </w:rPr>
      </w:pPr>
      <w:r w:rsidDel="00000000" w:rsidR="00000000" w:rsidRPr="00000000">
        <w:rPr>
          <w:rFonts w:ascii="Courier New" w:cs="Courier New" w:eastAsia="Courier New" w:hAnsi="Courier New"/>
          <w:b w:val="1"/>
          <w:bCs w:val="1"/>
          <w:color w:val="1f1f1f"/>
          <w:sz w:val="24"/>
          <w:szCs w:val="24"/>
          <w:rtl w:val="0"/>
        </w:rPr>
        <w:t xml:space="preserve">Approval:</w:t>
      </w:r>
      <w:r w:rsidDel="00000000" w:rsidR="00000000" w:rsidRPr="00000000">
        <w:rPr>
          <w:rFonts w:ascii="Courier New" w:cs="Courier New" w:eastAsia="Courier New" w:hAnsi="Courier New"/>
          <w:color w:val="1f1f1f"/>
          <w:sz w:val="24"/>
          <w:szCs w:val="24"/>
          <w:rtl w:val="0"/>
        </w:rPr>
        <w:t xml:space="preserve"> Secured administrative authorization from University of Abra.</w:t>
      </w:r>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570" w:hanging="360"/>
        <w:jc w:val="both"/>
        <w:rPr>
          <w:sz w:val="24"/>
          <w:szCs w:val="24"/>
        </w:rPr>
      </w:pPr>
      <w:r w:rsidDel="00000000" w:rsidR="00000000" w:rsidRPr="00000000">
        <w:rPr>
          <w:rFonts w:ascii="Courier New" w:cs="Courier New" w:eastAsia="Courier New" w:hAnsi="Courier New"/>
          <w:b w:val="1"/>
          <w:bCs w:val="1"/>
          <w:color w:val="1f1f1f"/>
          <w:sz w:val="24"/>
          <w:szCs w:val="24"/>
          <w:rtl w:val="0"/>
        </w:rPr>
        <w:t xml:space="preserve">Sampling:</w:t>
      </w:r>
      <w:r w:rsidDel="00000000" w:rsidR="00000000" w:rsidRPr="00000000">
        <w:rPr>
          <w:rFonts w:ascii="Courier New" w:cs="Courier New" w:eastAsia="Courier New" w:hAnsi="Courier New"/>
          <w:color w:val="1f1f1f"/>
          <w:sz w:val="24"/>
          <w:szCs w:val="24"/>
          <w:rtl w:val="0"/>
        </w:rPr>
        <w:t xml:space="preserve"> Identified 70 respondents (40 students, 20 staff, 10 IT specialists) through purposive sampling.</w:t>
      </w:r>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570" w:hanging="360"/>
        <w:jc w:val="both"/>
        <w:rPr>
          <w:sz w:val="24"/>
          <w:szCs w:val="24"/>
        </w:rPr>
      </w:pPr>
      <w:r w:rsidDel="00000000" w:rsidR="00000000" w:rsidRPr="00000000">
        <w:rPr>
          <w:rFonts w:ascii="Courier New" w:cs="Courier New" w:eastAsia="Courier New" w:hAnsi="Courier New"/>
          <w:b w:val="1"/>
          <w:bCs w:val="1"/>
          <w:color w:val="1f1f1f"/>
          <w:sz w:val="24"/>
          <w:szCs w:val="24"/>
          <w:rtl w:val="0"/>
        </w:rPr>
        <w:t xml:space="preserve">Instrument Validation:</w:t>
      </w:r>
      <w:r w:rsidDel="00000000" w:rsidR="00000000" w:rsidRPr="00000000">
        <w:rPr>
          <w:rFonts w:ascii="Courier New" w:cs="Courier New" w:eastAsia="Courier New" w:hAnsi="Courier New"/>
          <w:color w:val="1f1f1f"/>
          <w:sz w:val="24"/>
          <w:szCs w:val="24"/>
          <w:rtl w:val="0"/>
        </w:rPr>
        <w:t xml:space="preserve"> Questionnaire submitted to experts for technical and contextual validation.</w:t>
      </w:r>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570" w:hanging="360"/>
        <w:jc w:val="both"/>
        <w:rPr>
          <w:sz w:val="24"/>
          <w:szCs w:val="24"/>
        </w:rPr>
      </w:pPr>
      <w:r w:rsidDel="00000000" w:rsidR="00000000" w:rsidRPr="00000000">
        <w:rPr>
          <w:rFonts w:ascii="Courier New" w:cs="Courier New" w:eastAsia="Courier New" w:hAnsi="Courier New"/>
          <w:b w:val="1"/>
          <w:bCs w:val="1"/>
          <w:color w:val="1f1f1f"/>
          <w:sz w:val="24"/>
          <w:szCs w:val="24"/>
          <w:rtl w:val="0"/>
        </w:rPr>
        <w:t xml:space="preserve">Needs Assessment:</w:t>
      </w:r>
      <w:r w:rsidDel="00000000" w:rsidR="00000000" w:rsidRPr="00000000">
        <w:rPr>
          <w:rFonts w:ascii="Courier New" w:cs="Courier New" w:eastAsia="Courier New" w:hAnsi="Courier New"/>
          <w:color w:val="1f1f1f"/>
          <w:sz w:val="24"/>
          <w:szCs w:val="24"/>
          <w:rtl w:val="0"/>
        </w:rPr>
        <w:t xml:space="preserve"> Informal interviews and document analysis conducted to map current bottlenecks.</w:t>
      </w:r>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570" w:hanging="360"/>
        <w:jc w:val="both"/>
        <w:rPr>
          <w:sz w:val="24"/>
          <w:szCs w:val="24"/>
        </w:rPr>
      </w:pPr>
      <w:r w:rsidDel="00000000" w:rsidR="00000000" w:rsidRPr="00000000">
        <w:rPr>
          <w:rFonts w:ascii="Courier New" w:cs="Courier New" w:eastAsia="Courier New" w:hAnsi="Courier New"/>
          <w:b w:val="1"/>
          <w:bCs w:val="1"/>
          <w:color w:val="1f1f1f"/>
          <w:sz w:val="24"/>
          <w:szCs w:val="24"/>
          <w:rtl w:val="0"/>
        </w:rPr>
        <w:t xml:space="preserve">System Evaluation:</w:t>
      </w:r>
      <w:r w:rsidDel="00000000" w:rsidR="00000000" w:rsidRPr="00000000">
        <w:rPr>
          <w:rFonts w:ascii="Courier New" w:cs="Courier New" w:eastAsia="Courier New" w:hAnsi="Courier New"/>
          <w:color w:val="1f1f1f"/>
          <w:sz w:val="24"/>
          <w:szCs w:val="24"/>
          <w:rtl w:val="0"/>
        </w:rPr>
        <w:t xml:space="preserve"> Validated questionnaire and SUS administered after the live deployment phase.</w:t>
      </w:r>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after="120" w:before="0" w:beforeAutospacing="0" w:line="480" w:lineRule="auto"/>
        <w:ind w:left="570" w:hanging="360"/>
        <w:jc w:val="both"/>
        <w:rPr>
          <w:sz w:val="24"/>
          <w:szCs w:val="24"/>
        </w:rPr>
      </w:pPr>
      <w:r w:rsidDel="00000000" w:rsidR="00000000" w:rsidRPr="00000000">
        <w:rPr>
          <w:rFonts w:ascii="Courier New" w:cs="Courier New" w:eastAsia="Courier New" w:hAnsi="Courier New"/>
          <w:b w:val="1"/>
          <w:bCs w:val="1"/>
          <w:color w:val="1f1f1f"/>
          <w:sz w:val="24"/>
          <w:szCs w:val="24"/>
          <w:rtl w:val="0"/>
        </w:rPr>
        <w:t xml:space="preserve">Data Processing:</w:t>
      </w:r>
      <w:r w:rsidDel="00000000" w:rsidR="00000000" w:rsidRPr="00000000">
        <w:rPr>
          <w:rFonts w:ascii="Courier New" w:cs="Courier New" w:eastAsia="Courier New" w:hAnsi="Courier New"/>
          <w:color w:val="1f1f1f"/>
          <w:sz w:val="24"/>
          <w:szCs w:val="24"/>
          <w:rtl w:val="0"/>
        </w:rPr>
        <w:t xml:space="preserve"> Collected responses were encoded for statistical treatment.</w:t>
      </w:r>
      <w:r w:rsidDel="00000000" w:rsidR="00000000" w:rsidRPr="00000000">
        <w:rPr>
          <w:rtl w:val="0"/>
        </w:rPr>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24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DATA GATHERING INSTRUMENTS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480" w:lineRule="auto"/>
        <w:ind w:firstLine="720"/>
        <w:jc w:val="both"/>
        <w:rPr>
          <w:rFonts w:ascii="Courier New" w:cs="Courier New" w:eastAsia="Courier New" w:hAnsi="Courier New"/>
          <w:color w:val="444746"/>
          <w:sz w:val="24"/>
          <w:szCs w:val="24"/>
          <w:vertAlign w:val="superscript"/>
        </w:rPr>
      </w:pPr>
      <w:r w:rsidDel="00000000" w:rsidR="00000000" w:rsidRPr="00000000">
        <w:rPr>
          <w:rFonts w:ascii="Courier New" w:cs="Courier New" w:eastAsia="Courier New" w:hAnsi="Courier New"/>
          <w:color w:val="1f1f1f"/>
          <w:sz w:val="24"/>
          <w:szCs w:val="24"/>
          <w:rtl w:val="0"/>
        </w:rPr>
        <w:t xml:space="preserve">The primary instrument is a structured questionnaire in three parts: Demographic Info, Queuing Preferences, and Formal Evaluation based on ISO/IEC 25010. The </w:t>
      </w:r>
      <w:r w:rsidDel="00000000" w:rsidR="00000000" w:rsidRPr="00000000">
        <w:rPr>
          <w:rFonts w:ascii="Courier New" w:cs="Courier New" w:eastAsia="Courier New" w:hAnsi="Courier New"/>
          <w:color w:val="1f1f1f"/>
          <w:sz w:val="24"/>
          <w:szCs w:val="24"/>
          <w:rtl w:val="0"/>
        </w:rPr>
        <w:t xml:space="preserve">System Usability Scale (SUS) </w:t>
      </w:r>
      <w:r w:rsidDel="00000000" w:rsidR="00000000" w:rsidRPr="00000000">
        <w:rPr>
          <w:rFonts w:ascii="Courier New" w:cs="Courier New" w:eastAsia="Courier New" w:hAnsi="Courier New"/>
          <w:color w:val="1f1f1f"/>
          <w:sz w:val="24"/>
          <w:szCs w:val="24"/>
          <w:rtl w:val="0"/>
        </w:rPr>
        <w:t xml:space="preserve">is used to measure the PWA's complexity and ease of use on a 0-100 scale. Direct observation of physical line-cutting behaviors provided supplementary contextual data for requirements.</w:t>
      </w:r>
      <w:r w:rsidDel="00000000" w:rsidR="00000000" w:rsidRPr="00000000">
        <w:rPr>
          <w:rtl w:val="0"/>
        </w:rPr>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DATA ANALYSIS</w:t>
      </w:r>
    </w:p>
    <w:p w:rsidR="00000000" w:rsidDel="00000000" w:rsidP="00000000" w:rsidRDefault="00000000" w:rsidRPr="00000000" w14:paraId="0000009B">
      <w:pPr>
        <w:spacing w:after="150" w:line="480" w:lineRule="auto"/>
        <w:ind w:firstLine="720"/>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The data gathered from the evaluation phase will be subjected to a rigorous descriptive and qualitative analysis procedure, entirely avoiding complex mathematical modeling in favor of narrative and thematic evaluation.</w:t>
      </w:r>
    </w:p>
    <w:p w:rsidR="00000000" w:rsidDel="00000000" w:rsidP="00000000" w:rsidRDefault="00000000" w:rsidRPr="00000000" w14:paraId="0000009C">
      <w:pP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9D">
      <w:pPr>
        <w:spacing w:after="15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For the structured survey components assessing the system against the software quality framework and usability scales, responses collected via the Likert scale will be evaluated using descriptive statistics. The analysis will strictly focus on identifying the frequency distributions and central tendencies—such as the median or most frequent responses—to summarize the prevailing stakeholder sentiments. The survey options, which represent a spectrum ranging from strong disagreement to strong agreement, will be translated directly into qualitative descriptive categories. This qualitative mapping allows the researchers to narratively interpret the exact level of user acceptance, functional suitability, and performance efficiency without relying on numerical scoring formulas or mathematical derivations.</w:t>
      </w:r>
    </w:p>
    <w:p w:rsidR="00000000" w:rsidDel="00000000" w:rsidP="00000000" w:rsidRDefault="00000000" w:rsidRPr="00000000" w14:paraId="0000009E">
      <w:pPr>
        <w:spacing w:after="150" w:line="480" w:lineRule="auto"/>
        <w:jc w:val="both"/>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09F">
      <w:pPr>
        <w:spacing w:after="150" w:line="480" w:lineRule="auto"/>
        <w:jc w:val="both"/>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Furthermore, any supplementary data obtained through direct non-participant observation of the campus queues, alongside open-ended feedback provided by the respondents, will undergo thematic analysis. This qualitative method involves systematically reviewing the feedback, generating initial categorical codes, and organizing those codes into overarching themes. This approach captures the nuanced human experience of using the application, revealing underlying operational contexts and real-world pain points that structured metrics alone cannot fully explain. By synthesizing the descriptive statistical summaries with these rich thematic insights, the researchers will formulate a highly detailed, comprehensive conclusion regarding the operational effectiveness of the newly deployed digital queuing architecture.</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REFERENCE</w:t>
      </w:r>
      <w:r w:rsidDel="00000000" w:rsidR="00000000" w:rsidRPr="00000000">
        <w:rPr>
          <w:rtl w:val="0"/>
        </w:rPr>
      </w:r>
    </w:p>
    <w:p w:rsidR="00000000" w:rsidDel="00000000" w:rsidP="00000000" w:rsidRDefault="00000000" w:rsidRPr="00000000" w14:paraId="000000A1">
      <w:pPr>
        <w:widowControl w:val="1"/>
        <w:pBdr>
          <w:top w:color="auto" w:space="0" w:sz="0" w:val="none"/>
          <w:bottom w:color="auto" w:space="0" w:sz="0" w:val="none"/>
          <w:right w:color="auto" w:space="0" w:sz="0" w:val="none"/>
          <w:between w:color="auto" w:space="0" w:sz="0" w:val="none"/>
        </w:pBdr>
        <w:spacing w:after="360" w:line="48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Agile Alliance. (2025). Manifesto for agile software development. Retrieved from </w:t>
      </w:r>
      <w:hyperlink r:id="rId11">
        <w:r w:rsidDel="00000000" w:rsidR="00000000" w:rsidRPr="00000000">
          <w:rPr>
            <w:rFonts w:ascii="Courier New" w:cs="Courier New" w:eastAsia="Courier New" w:hAnsi="Courier New"/>
            <w:color w:val="1155cc"/>
            <w:sz w:val="24"/>
            <w:szCs w:val="24"/>
            <w:u w:val="single"/>
            <w:rtl w:val="0"/>
          </w:rPr>
          <w:t xml:space="preserve">https://www.agilealliance.org/agile101/the-agile-manifesto/</w:t>
        </w:r>
      </w:hyperlink>
      <w:r w:rsidDel="00000000" w:rsidR="00000000" w:rsidRPr="00000000">
        <w:rPr>
          <w:rtl w:val="0"/>
        </w:rPr>
      </w:r>
    </w:p>
    <w:p w:rsidR="00000000" w:rsidDel="00000000" w:rsidP="00000000" w:rsidRDefault="00000000" w:rsidRPr="00000000" w14:paraId="000000A2">
      <w:pPr>
        <w:widowControl w:val="1"/>
        <w:pBdr>
          <w:top w:color="auto" w:space="0" w:sz="0" w:val="none"/>
          <w:bottom w:color="auto" w:space="0" w:sz="0" w:val="none"/>
          <w:right w:color="auto" w:space="0" w:sz="0" w:val="none"/>
          <w:between w:color="auto" w:space="0" w:sz="0" w:val="none"/>
        </w:pBdr>
        <w:spacing w:after="360" w:line="48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ContextQA. (2026). 7 phases of SDLC: Software development life cycle guide. Retrieved from </w:t>
      </w:r>
      <w:hyperlink r:id="rId12">
        <w:r w:rsidDel="00000000" w:rsidR="00000000" w:rsidRPr="00000000">
          <w:rPr>
            <w:rFonts w:ascii="Courier New" w:cs="Courier New" w:eastAsia="Courier New" w:hAnsi="Courier New"/>
            <w:color w:val="1155cc"/>
            <w:sz w:val="24"/>
            <w:szCs w:val="24"/>
            <w:u w:val="single"/>
            <w:rtl w:val="0"/>
          </w:rPr>
          <w:t xml:space="preserve">https://contextqa.com/blog/the-7-phases-of-software-development-life-cycle/</w:t>
        </w:r>
      </w:hyperlink>
      <w:r w:rsidDel="00000000" w:rsidR="00000000" w:rsidRPr="00000000">
        <w:rPr>
          <w:rtl w:val="0"/>
        </w:rPr>
      </w:r>
    </w:p>
    <w:p w:rsidR="00000000" w:rsidDel="00000000" w:rsidP="00000000" w:rsidRDefault="00000000" w:rsidRPr="00000000" w14:paraId="000000A3">
      <w:pPr>
        <w:widowControl w:val="1"/>
        <w:pBdr>
          <w:top w:color="auto" w:space="0" w:sz="0" w:val="none"/>
          <w:bottom w:color="auto" w:space="0" w:sz="0" w:val="none"/>
          <w:right w:color="auto" w:space="0" w:sz="0" w:val="none"/>
          <w:between w:color="auto" w:space="0" w:sz="0" w:val="none"/>
        </w:pBdr>
        <w:spacing w:after="360" w:line="48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IBM. (2026). What is the software development lifecycle (SDLC)? Retrieved from </w:t>
      </w:r>
      <w:hyperlink r:id="rId13">
        <w:r w:rsidDel="00000000" w:rsidR="00000000" w:rsidRPr="00000000">
          <w:rPr>
            <w:rFonts w:ascii="Courier New" w:cs="Courier New" w:eastAsia="Courier New" w:hAnsi="Courier New"/>
            <w:color w:val="1155cc"/>
            <w:sz w:val="24"/>
            <w:szCs w:val="24"/>
            <w:u w:val="single"/>
            <w:rtl w:val="0"/>
          </w:rPr>
          <w:t xml:space="preserve">https://www.ibm.com/think/topics/sdlc</w:t>
        </w:r>
      </w:hyperlink>
      <w:r w:rsidDel="00000000" w:rsidR="00000000" w:rsidRPr="00000000">
        <w:rPr>
          <w:rtl w:val="0"/>
        </w:rPr>
      </w:r>
    </w:p>
    <w:p w:rsidR="00000000" w:rsidDel="00000000" w:rsidP="00000000" w:rsidRDefault="00000000" w:rsidRPr="00000000" w14:paraId="000000A4">
      <w:pPr>
        <w:widowControl w:val="1"/>
        <w:pBdr>
          <w:top w:color="auto" w:space="0" w:sz="0" w:val="none"/>
          <w:bottom w:color="auto" w:space="0" w:sz="0" w:val="none"/>
          <w:right w:color="auto" w:space="0" w:sz="0" w:val="none"/>
          <w:between w:color="auto" w:space="0" w:sz="0" w:val="none"/>
        </w:pBdr>
        <w:spacing w:after="360" w:line="48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International Organization for Standardization. (2011). ISO/IEC 25010:2011 Systems and software engineering — Systems and software Quality Requirements and Evaluation (SQuaRE) — System and software quality models. Retrieved from </w:t>
      </w:r>
      <w:hyperlink r:id="rId14">
        <w:r w:rsidDel="00000000" w:rsidR="00000000" w:rsidRPr="00000000">
          <w:rPr>
            <w:rFonts w:ascii="Courier New" w:cs="Courier New" w:eastAsia="Courier New" w:hAnsi="Courier New"/>
            <w:color w:val="1155cc"/>
            <w:sz w:val="24"/>
            <w:szCs w:val="24"/>
            <w:u w:val="single"/>
            <w:rtl w:val="0"/>
          </w:rPr>
          <w:t xml:space="preserve">https://www.iso.org/standard/35733.html</w:t>
        </w:r>
      </w:hyperlink>
      <w:r w:rsidDel="00000000" w:rsidR="00000000" w:rsidRPr="00000000">
        <w:rPr>
          <w:rtl w:val="0"/>
        </w:rPr>
      </w:r>
    </w:p>
    <w:p w:rsidR="00000000" w:rsidDel="00000000" w:rsidP="00000000" w:rsidRDefault="00000000" w:rsidRPr="00000000" w14:paraId="000000A5">
      <w:pPr>
        <w:widowControl w:val="1"/>
        <w:pBdr>
          <w:top w:color="auto" w:space="0" w:sz="0" w:val="none"/>
          <w:bottom w:color="auto" w:space="0" w:sz="0" w:val="none"/>
          <w:right w:color="auto" w:space="0" w:sz="0" w:val="none"/>
          <w:between w:color="auto" w:space="0" w:sz="0" w:val="none"/>
        </w:pBdr>
        <w:spacing w:after="360" w:line="48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Little, J. D. C. (2011). Little’s Law as viewed after 50 years. Operations Research. </w:t>
      </w:r>
      <w:hyperlink r:id="rId15">
        <w:r w:rsidDel="00000000" w:rsidR="00000000" w:rsidRPr="00000000">
          <w:rPr>
            <w:rFonts w:ascii="Courier New" w:cs="Courier New" w:eastAsia="Courier New" w:hAnsi="Courier New"/>
            <w:color w:val="1155cc"/>
            <w:sz w:val="24"/>
            <w:szCs w:val="24"/>
            <w:u w:val="single"/>
            <w:rtl w:val="0"/>
          </w:rPr>
          <w:t xml:space="preserve">https://pubsonline.informs.org/doi/10.1287/opre.1080.0522</w:t>
        </w:r>
      </w:hyperlink>
      <w:r w:rsidDel="00000000" w:rsidR="00000000" w:rsidRPr="00000000">
        <w:rPr>
          <w:rtl w:val="0"/>
        </w:rPr>
      </w:r>
    </w:p>
    <w:p w:rsidR="00000000" w:rsidDel="00000000" w:rsidP="00000000" w:rsidRDefault="00000000" w:rsidRPr="00000000" w14:paraId="000000A6">
      <w:pPr>
        <w:widowControl w:val="1"/>
        <w:pBdr>
          <w:top w:color="auto" w:space="0" w:sz="0" w:val="none"/>
          <w:bottom w:color="auto" w:space="0" w:sz="0" w:val="none"/>
          <w:right w:color="auto" w:space="0" w:sz="0" w:val="none"/>
          <w:between w:color="auto" w:space="0" w:sz="0" w:val="none"/>
        </w:pBdr>
        <w:spacing w:after="360" w:line="48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Republic of the Philippines. (2021). Republic Act No. 11574: An Act Converting the Abra State Institute of Sciences and Technology into a State University to be known as the University of Abra. Official Gazette of the Republic of the Philippines. Retrieved from </w:t>
      </w:r>
      <w:hyperlink r:id="rId16">
        <w:r w:rsidDel="00000000" w:rsidR="00000000" w:rsidRPr="00000000">
          <w:rPr>
            <w:rFonts w:ascii="Courier New" w:cs="Courier New" w:eastAsia="Courier New" w:hAnsi="Courier New"/>
            <w:color w:val="1155cc"/>
            <w:sz w:val="24"/>
            <w:szCs w:val="24"/>
            <w:u w:val="single"/>
            <w:rtl w:val="0"/>
          </w:rPr>
          <w:t xml:space="preserve">https://www.officialgazette.gov.ph/2021/12/23/republic-act-no-11574/</w:t>
        </w:r>
      </w:hyperlink>
      <w:r w:rsidDel="00000000" w:rsidR="00000000" w:rsidRPr="00000000">
        <w:rPr>
          <w:rFonts w:ascii="Courier New" w:cs="Courier New" w:eastAsia="Courier New" w:hAnsi="Courier New"/>
          <w:sz w:val="24"/>
          <w:szCs w:val="24"/>
          <w:rtl w:val="0"/>
        </w:rPr>
        <w:br w:type="textWrapping"/>
        <w:tab/>
      </w:r>
    </w:p>
    <w:p w:rsidR="00000000" w:rsidDel="00000000" w:rsidP="00000000" w:rsidRDefault="00000000" w:rsidRPr="00000000" w14:paraId="000000A7">
      <w:pPr>
        <w:widowControl w:val="1"/>
        <w:pBdr>
          <w:top w:color="auto" w:space="0" w:sz="0" w:val="none"/>
          <w:bottom w:color="auto" w:space="0" w:sz="0" w:val="none"/>
          <w:right w:color="auto" w:space="0" w:sz="0" w:val="none"/>
          <w:between w:color="auto" w:space="0" w:sz="0" w:val="none"/>
        </w:pBdr>
        <w:spacing w:after="360" w:line="48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Supabase. (2026). Realtime: Listen to PostgreSQL changes via WebSockets. Supabase Open Source. Retrieved from </w:t>
      </w:r>
      <w:hyperlink r:id="rId17">
        <w:r w:rsidDel="00000000" w:rsidR="00000000" w:rsidRPr="00000000">
          <w:rPr>
            <w:rFonts w:ascii="Courier New" w:cs="Courier New" w:eastAsia="Courier New" w:hAnsi="Courier New"/>
            <w:color w:val="1155cc"/>
            <w:sz w:val="24"/>
            <w:szCs w:val="24"/>
            <w:u w:val="single"/>
            <w:rtl w:val="0"/>
          </w:rPr>
          <w:t xml:space="preserve">https://supabase.com/docs/guides/realtime</w:t>
        </w:r>
      </w:hyperlink>
      <w:r w:rsidDel="00000000" w:rsidR="00000000" w:rsidRPr="00000000">
        <w:rPr>
          <w:rtl w:val="0"/>
        </w:rPr>
      </w:r>
    </w:p>
    <w:p w:rsidR="00000000" w:rsidDel="00000000" w:rsidP="00000000" w:rsidRDefault="00000000" w:rsidRPr="00000000" w14:paraId="000000A8">
      <w:pPr>
        <w:widowControl w:val="1"/>
        <w:pBdr>
          <w:top w:color="auto" w:space="0" w:sz="0" w:val="none"/>
          <w:bottom w:color="auto" w:space="0" w:sz="0" w:val="none"/>
          <w:right w:color="auto" w:space="0" w:sz="0" w:val="none"/>
          <w:between w:color="auto" w:space="0" w:sz="0" w:val="none"/>
        </w:pBdr>
        <w:spacing w:after="360" w:line="48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United Nations. (2023). Sustainable development goals (SDG 4, 8, &amp; 9). Retrieved from </w:t>
      </w:r>
      <w:hyperlink r:id="rId18">
        <w:r w:rsidDel="00000000" w:rsidR="00000000" w:rsidRPr="00000000">
          <w:rPr>
            <w:rFonts w:ascii="Courier New" w:cs="Courier New" w:eastAsia="Courier New" w:hAnsi="Courier New"/>
            <w:color w:val="1155cc"/>
            <w:sz w:val="24"/>
            <w:szCs w:val="24"/>
            <w:u w:val="single"/>
            <w:rtl w:val="0"/>
          </w:rPr>
          <w:t xml:space="preserve">https://sdgs.un.org/goals</w:t>
        </w:r>
      </w:hyperlink>
      <w:r w:rsidDel="00000000" w:rsidR="00000000" w:rsidRPr="00000000">
        <w:rPr>
          <w:rFonts w:ascii="Courier New" w:cs="Courier New" w:eastAsia="Courier New" w:hAnsi="Courier New"/>
          <w:sz w:val="24"/>
          <w:szCs w:val="24"/>
          <w:rtl w:val="0"/>
        </w:rPr>
        <w:br w:type="textWrapping"/>
        <w:tab/>
      </w:r>
    </w:p>
    <w:p w:rsidR="00000000" w:rsidDel="00000000" w:rsidP="00000000" w:rsidRDefault="00000000" w:rsidRPr="00000000" w14:paraId="000000A9">
      <w:pPr>
        <w:widowControl w:val="1"/>
        <w:pBdr>
          <w:top w:color="auto" w:space="0" w:sz="0" w:val="none"/>
          <w:bottom w:color="auto" w:space="0" w:sz="0" w:val="none"/>
          <w:right w:color="auto" w:space="0" w:sz="0" w:val="none"/>
          <w:between w:color="auto" w:space="0" w:sz="0" w:val="none"/>
        </w:pBdr>
        <w:spacing w:after="360" w:line="480" w:lineRule="auto"/>
        <w:ind w:left="0" w:firstLine="0"/>
        <w:rPr>
          <w:rFonts w:ascii="Courier New" w:cs="Courier New" w:eastAsia="Courier New" w:hAnsi="Courier New"/>
          <w:sz w:val="24"/>
          <w:szCs w:val="24"/>
        </w:rPr>
      </w:pPr>
      <w:r w:rsidDel="00000000" w:rsidR="00000000" w:rsidRPr="00000000">
        <w:rPr>
          <w:rtl w:val="0"/>
        </w:rPr>
      </w:r>
    </w:p>
    <w:sectPr>
      <w:pgSz w:h="2016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gilealliance.org/agile101/the-agile-manifesto/" TargetMode="External"/><Relationship Id="rId10" Type="http://schemas.openxmlformats.org/officeDocument/2006/relationships/image" Target="media/image2.png"/><Relationship Id="rId13" Type="http://schemas.openxmlformats.org/officeDocument/2006/relationships/hyperlink" Target="https://www.ibm.com/think/topics/sdlc" TargetMode="External"/><Relationship Id="rId12" Type="http://schemas.openxmlformats.org/officeDocument/2006/relationships/hyperlink" Target="https://contextqa.com/blog/the-7-phases-of-software-development-life-cyc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yperlink" Target="https://pubsonline.informs.org/doi/10.1287/opre.1080.0522" TargetMode="External"/><Relationship Id="rId14" Type="http://schemas.openxmlformats.org/officeDocument/2006/relationships/hyperlink" Target="https://www.iso.org/standard/35733.html" TargetMode="External"/><Relationship Id="rId17" Type="http://schemas.openxmlformats.org/officeDocument/2006/relationships/hyperlink" Target="https://supabase.com/docs/guides/realtime" TargetMode="External"/><Relationship Id="rId16" Type="http://schemas.openxmlformats.org/officeDocument/2006/relationships/hyperlink" Target="https://www.officialgazette.gov.ph/2021/12/23/republic-act-no-11574/" TargetMode="External"/><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hyperlink" Target="https://sdgs.un.org/goals"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