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399" w:rsidRPr="00F93399" w:rsidRDefault="00F93399" w:rsidP="00740FAB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rFonts w:ascii="Nikosh" w:hAnsi="Nikosh" w:cs="Nikosh"/>
          <w:color w:val="222222"/>
          <w:sz w:val="28"/>
          <w:szCs w:val="28"/>
        </w:rPr>
      </w:pP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মবক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এর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কতিপয়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ট্যারিফ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আইটেম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সংশোধন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>/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সংস্কার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পূর্বক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গত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১৬/৭/২০২৪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ইং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তারিখে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একটি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গেজেট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প্রকাশিত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হয়েছে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।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উক্ত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গেজেটের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আইটেম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নং-২.১: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বার্থ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অকুপেন্সি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চার্জের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ভিত্তি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“</w:t>
      </w:r>
      <w:r w:rsidRPr="003D2D3E">
        <w:rPr>
          <w:color w:val="222222"/>
          <w:sz w:val="28"/>
          <w:szCs w:val="28"/>
        </w:rPr>
        <w:t>Per GRT </w:t>
      </w:r>
      <w:r w:rsidRPr="003D2D3E">
        <w:rPr>
          <w:color w:val="222222"/>
          <w:sz w:val="28"/>
          <w:szCs w:val="28"/>
          <w:u w:val="single"/>
        </w:rPr>
        <w:t>per day</w:t>
      </w:r>
      <w:r w:rsidRPr="003D2D3E">
        <w:rPr>
          <w:color w:val="222222"/>
          <w:sz w:val="28"/>
          <w:szCs w:val="28"/>
        </w:rPr>
        <w:t> or part thereof</w:t>
      </w:r>
      <w:r w:rsidRPr="00F93399">
        <w:rPr>
          <w:rFonts w:ascii="Nikosh" w:hAnsi="Nikosh" w:cs="Nikosh"/>
          <w:color w:val="222222"/>
          <w:sz w:val="28"/>
          <w:szCs w:val="28"/>
        </w:rPr>
        <w:t xml:space="preserve">”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পরিবর্তন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 “</w:t>
      </w:r>
      <w:r w:rsidRPr="003D2D3E">
        <w:rPr>
          <w:color w:val="222222"/>
          <w:sz w:val="28"/>
          <w:szCs w:val="28"/>
        </w:rPr>
        <w:t>Per GRT </w:t>
      </w:r>
      <w:r w:rsidRPr="003D2D3E">
        <w:rPr>
          <w:color w:val="222222"/>
          <w:sz w:val="28"/>
          <w:szCs w:val="28"/>
          <w:u w:val="single"/>
        </w:rPr>
        <w:t>per hour</w:t>
      </w:r>
      <w:r w:rsidRPr="003D2D3E">
        <w:rPr>
          <w:color w:val="222222"/>
          <w:sz w:val="28"/>
          <w:szCs w:val="28"/>
        </w:rPr>
        <w:t> or part thereof (Sea going vessel shall be charged a minimum one day berth occupancy charge 1 day=24 hours per vessel per voyage)</w:t>
      </w:r>
      <w:r w:rsidRPr="00F93399">
        <w:rPr>
          <w:rFonts w:ascii="Nikosh" w:hAnsi="Nikosh" w:cs="Nikosh"/>
          <w:color w:val="222222"/>
          <w:sz w:val="28"/>
          <w:szCs w:val="28"/>
        </w:rPr>
        <w:t xml:space="preserve">”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হয়েছে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।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পূর্বের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ট্যারিফ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রেটে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“</w:t>
      </w:r>
      <w:r w:rsidRPr="003D2D3E">
        <w:rPr>
          <w:color w:val="222222"/>
          <w:sz w:val="28"/>
          <w:szCs w:val="28"/>
        </w:rPr>
        <w:t>Per GRT </w:t>
      </w:r>
      <w:r w:rsidRPr="003D2D3E">
        <w:rPr>
          <w:color w:val="222222"/>
          <w:sz w:val="28"/>
          <w:szCs w:val="28"/>
          <w:u w:val="single"/>
        </w:rPr>
        <w:t>per day or part thereo</w:t>
      </w:r>
      <w:r w:rsidRPr="00F93399">
        <w:rPr>
          <w:rFonts w:ascii="Nikosh" w:hAnsi="Nikosh" w:cs="Nikosh"/>
          <w:color w:val="222222"/>
          <w:sz w:val="28"/>
          <w:szCs w:val="28"/>
          <w:u w:val="single"/>
        </w:rPr>
        <w:t>f</w:t>
      </w:r>
      <w:r w:rsidRPr="00F93399">
        <w:rPr>
          <w:rFonts w:ascii="Nikosh" w:hAnsi="Nikosh" w:cs="Nikosh"/>
          <w:color w:val="222222"/>
          <w:sz w:val="28"/>
          <w:szCs w:val="28"/>
        </w:rPr>
        <w:t xml:space="preserve">”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অনুযায়ী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(</w:t>
      </w:r>
      <w:proofErr w:type="spellStart"/>
      <w:r w:rsidR="003D2D3E">
        <w:rPr>
          <w:rFonts w:ascii="Nikosh" w:hAnsi="Nikosh" w:cs="Nikosh"/>
          <w:color w:val="222222"/>
          <w:sz w:val="28"/>
          <w:szCs w:val="28"/>
        </w:rPr>
        <w:t>যোঃ</w:t>
      </w:r>
      <w:proofErr w:type="spellEnd"/>
      <w:r w:rsidR="003D2D3E">
        <w:rPr>
          <w:rFonts w:ascii="Nikosh" w:hAnsi="Nikosh" w:cs="Nikosh"/>
          <w:color w:val="222222"/>
          <w:sz w:val="28"/>
          <w:szCs w:val="28"/>
        </w:rPr>
        <w:t xml:space="preserve"> পাঃ</w:t>
      </w:r>
      <w:r w:rsidRPr="00F93399">
        <w:rPr>
          <w:rFonts w:ascii="Nikosh" w:hAnsi="Nikosh" w:cs="Nikosh"/>
          <w:color w:val="222222"/>
          <w:sz w:val="28"/>
          <w:szCs w:val="28"/>
        </w:rPr>
        <w:t xml:space="preserve">-১)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কোন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সমুদ্রগামী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জলযান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> 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যেকোন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তারিখের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যেকোন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সময়ে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> 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আগমন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বা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নির্গমন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করলে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> </w:t>
      </w:r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ঐ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তারিখকে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পুরো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একদিন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> 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ধরে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গননা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হতো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।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উদাহরন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স্বরূপ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কোন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জলযান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০১/০৯/২০২৪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তারিখ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রাত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২৩:৩০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ঘটিকায়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আগমন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করলেও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উক্ত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তারিখকে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পূর্ন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এক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দিন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ধরে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গননা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হতো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।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হিসাবে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নতুন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ট্যারিফ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রেটে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“</w:t>
      </w:r>
      <w:r w:rsidRPr="003D2D3E">
        <w:rPr>
          <w:color w:val="222222"/>
          <w:sz w:val="28"/>
          <w:szCs w:val="28"/>
        </w:rPr>
        <w:t>Per GRT </w:t>
      </w:r>
      <w:r w:rsidRPr="003D2D3E">
        <w:rPr>
          <w:color w:val="222222"/>
          <w:sz w:val="28"/>
          <w:szCs w:val="28"/>
          <w:u w:val="single"/>
        </w:rPr>
        <w:t>per hour or part thereof</w:t>
      </w:r>
      <w:r w:rsidR="004D638F">
        <w:rPr>
          <w:rFonts w:ascii="Nikosh" w:hAnsi="Nikosh" w:cs="Nikosh"/>
          <w:color w:val="222222"/>
          <w:sz w:val="28"/>
          <w:szCs w:val="28"/>
        </w:rPr>
        <w:t>”</w:t>
      </w:r>
      <w:r w:rsidR="00A018CA">
        <w:rPr>
          <w:rFonts w:ascii="Nikosh" w:hAnsi="Nikosh" w:cs="Nikosh"/>
          <w:color w:val="222222"/>
          <w:sz w:val="28"/>
          <w:szCs w:val="28"/>
        </w:rPr>
        <w:t xml:space="preserve"> (</w:t>
      </w:r>
      <w:proofErr w:type="spellStart"/>
      <w:r w:rsidR="00A018CA">
        <w:rPr>
          <w:rFonts w:ascii="Nikosh" w:hAnsi="Nikosh" w:cs="Nikosh"/>
          <w:color w:val="222222"/>
          <w:sz w:val="28"/>
          <w:szCs w:val="28"/>
        </w:rPr>
        <w:t>যোঃ</w:t>
      </w:r>
      <w:proofErr w:type="spellEnd"/>
      <w:r w:rsidR="00A018CA">
        <w:rPr>
          <w:rFonts w:ascii="Nikosh" w:hAnsi="Nikosh" w:cs="Nikosh"/>
          <w:color w:val="222222"/>
          <w:sz w:val="28"/>
          <w:szCs w:val="28"/>
        </w:rPr>
        <w:t xml:space="preserve"> পাঃ-২)</w:t>
      </w:r>
      <w:r w:rsidRPr="00F93399">
        <w:rPr>
          <w:rFonts w:ascii="Nikosh" w:hAnsi="Nikosh" w:cs="Nikosh"/>
          <w:color w:val="222222"/>
          <w:sz w:val="28"/>
          <w:szCs w:val="28"/>
        </w:rPr>
        <w:t> 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অনুযায়ী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কোন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সমুদ্রগামী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জলযান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> 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কোন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ঘন্টার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যেকোন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সময়ে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> 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আগমন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বা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নির্গমন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করলে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> </w:t>
      </w:r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ঐ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ঘন্টাকে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সম্পূর্ন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  <w:u w:val="single"/>
        </w:rPr>
        <w:t>একঘন্টা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> 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ধরে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গননা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বাঞ্চনীয়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মর্মে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প্রতীয়মান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।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উদাহরন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স্বরূপ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কোন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জলযান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রাত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২৩:৩০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ঘটিকায়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আগমন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করলে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উক্ত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২৩:০০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ঘটিকাকে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পূর্ন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এক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ঘন্টা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ধরে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গননা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।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কিন্তু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এক্ষেত্রে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অর্থ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ও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হিসাব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বিভাগের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সময়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গননার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সাথে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ট্রাফিক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বিভাগের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গননার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অমিল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পরিলক্ষিত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হচ্ছে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যা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সামঞ্জস্যপূর্ন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দরকার</w:t>
      </w:r>
      <w:proofErr w:type="spellEnd"/>
      <w:r w:rsidR="00A018CA">
        <w:rPr>
          <w:rFonts w:ascii="Nikosh" w:hAnsi="Nikosh" w:cs="Nikosh"/>
          <w:color w:val="222222"/>
          <w:sz w:val="28"/>
          <w:szCs w:val="28"/>
        </w:rPr>
        <w:t xml:space="preserve"> (</w:t>
      </w:r>
      <w:proofErr w:type="spellStart"/>
      <w:r w:rsidR="00A018CA">
        <w:rPr>
          <w:rFonts w:ascii="Nikosh" w:hAnsi="Nikosh" w:cs="Nikosh"/>
          <w:color w:val="222222"/>
          <w:sz w:val="28"/>
          <w:szCs w:val="28"/>
        </w:rPr>
        <w:t>যোঃ</w:t>
      </w:r>
      <w:proofErr w:type="spellEnd"/>
      <w:r w:rsidR="00A018CA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="00A018CA">
        <w:rPr>
          <w:rFonts w:ascii="Nikosh" w:hAnsi="Nikosh" w:cs="Nikosh"/>
          <w:color w:val="222222"/>
          <w:sz w:val="28"/>
          <w:szCs w:val="28"/>
        </w:rPr>
        <w:t>পাঃ</w:t>
      </w:r>
      <w:proofErr w:type="spellEnd"/>
      <w:r w:rsidR="00A018CA">
        <w:rPr>
          <w:rFonts w:ascii="Nikosh" w:hAnsi="Nikosh" w:cs="Nikosh"/>
          <w:color w:val="222222"/>
          <w:sz w:val="28"/>
          <w:szCs w:val="28"/>
        </w:rPr>
        <w:t>- ৩ ও ৪</w:t>
      </w:r>
      <w:bookmarkStart w:id="0" w:name="_GoBack"/>
      <w:bookmarkEnd w:id="0"/>
      <w:r w:rsidRPr="00F93399">
        <w:rPr>
          <w:rFonts w:ascii="Nikosh" w:hAnsi="Nikosh" w:cs="Nikosh"/>
          <w:color w:val="222222"/>
          <w:sz w:val="28"/>
          <w:szCs w:val="28"/>
        </w:rPr>
        <w:t xml:space="preserve">। এ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বিষয়ে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জরুরীভিত্তিতে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অর্থ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ও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হিসাব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বিভাগের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মতামত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নেয়া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প্রয়োজন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।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সেলক্ষ্যে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নথিটি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অর্থ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ও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হিসাব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বিভাগে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প্রেরণ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যায়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>।</w:t>
      </w:r>
    </w:p>
    <w:p w:rsidR="00F93399" w:rsidRPr="00F93399" w:rsidRDefault="00F93399" w:rsidP="00F93399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Nikosh" w:hAnsi="Nikosh" w:cs="Nikosh"/>
          <w:color w:val="222222"/>
          <w:sz w:val="28"/>
          <w:szCs w:val="28"/>
        </w:rPr>
      </w:pPr>
      <w:r w:rsidRPr="00F93399">
        <w:rPr>
          <w:rFonts w:ascii="Nikosh" w:hAnsi="Nikosh" w:cs="Nikosh"/>
          <w:color w:val="222222"/>
          <w:sz w:val="28"/>
          <w:szCs w:val="28"/>
        </w:rPr>
        <w:t> </w:t>
      </w:r>
    </w:p>
    <w:p w:rsidR="00F93399" w:rsidRPr="00F93399" w:rsidRDefault="00F93399" w:rsidP="00740FAB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rFonts w:ascii="Nikosh" w:hAnsi="Nikosh" w:cs="Nikosh"/>
          <w:color w:val="222222"/>
          <w:sz w:val="28"/>
          <w:szCs w:val="28"/>
        </w:rPr>
      </w:pP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সবিনয়ে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পেশ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করা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 xml:space="preserve"> </w:t>
      </w:r>
      <w:proofErr w:type="spellStart"/>
      <w:r w:rsidRPr="00F93399">
        <w:rPr>
          <w:rFonts w:ascii="Nikosh" w:hAnsi="Nikosh" w:cs="Nikosh"/>
          <w:color w:val="222222"/>
          <w:sz w:val="28"/>
          <w:szCs w:val="28"/>
        </w:rPr>
        <w:t>হলো</w:t>
      </w:r>
      <w:proofErr w:type="spellEnd"/>
      <w:r w:rsidRPr="00F93399">
        <w:rPr>
          <w:rFonts w:ascii="Nikosh" w:hAnsi="Nikosh" w:cs="Nikosh"/>
          <w:color w:val="222222"/>
          <w:sz w:val="28"/>
          <w:szCs w:val="28"/>
        </w:rPr>
        <w:t>।</w:t>
      </w:r>
    </w:p>
    <w:p w:rsidR="00D57BD5" w:rsidRPr="00F93399" w:rsidRDefault="00D57BD5">
      <w:pPr>
        <w:rPr>
          <w:rFonts w:ascii="Nikosh" w:hAnsi="Nikosh" w:cs="Nikosh"/>
          <w:sz w:val="28"/>
          <w:szCs w:val="28"/>
        </w:rPr>
      </w:pPr>
    </w:p>
    <w:sectPr w:rsidR="00D57BD5" w:rsidRPr="00F93399" w:rsidSect="001E7403">
      <w:pgSz w:w="12240" w:h="20160" w:code="5"/>
      <w:pgMar w:top="3168" w:right="1440" w:bottom="144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99"/>
    <w:rsid w:val="00161485"/>
    <w:rsid w:val="001E7403"/>
    <w:rsid w:val="003D2D3E"/>
    <w:rsid w:val="00457472"/>
    <w:rsid w:val="004D638F"/>
    <w:rsid w:val="00740FAB"/>
    <w:rsid w:val="00A018CA"/>
    <w:rsid w:val="00D57BD5"/>
    <w:rsid w:val="00E4325C"/>
    <w:rsid w:val="00F9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3CE08-7CEB-4C2E-8AD2-9CF9BF9B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7</cp:revision>
  <cp:lastPrinted>2024-09-03T07:49:00Z</cp:lastPrinted>
  <dcterms:created xsi:type="dcterms:W3CDTF">2024-09-03T07:31:00Z</dcterms:created>
  <dcterms:modified xsi:type="dcterms:W3CDTF">2024-09-03T09:22:00Z</dcterms:modified>
</cp:coreProperties>
</file>