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pStyle w:val="Heading1"/>
        <w:spacing w:after="120" w:before="0"/>
        <w:jc w:val="center"/>
      </w:pPr>
      <w:r>
        <w:rPr>
          <w:b/>
          <w:bCs/>
          <w:color w:val="0A0A0A"/>
          <w:sz w:val="72"/>
          <w:szCs w:val="72"/>
        </w:rPr>
        <w:t xml:space="preserve">AURA ENGINE</w:t>
      </w:r>
    </w:p>
    <w:p>
      <w:pPr>
        <w:spacing w:after="720" w:before="0"/>
        <w:jc w:val="center"/>
      </w:pPr>
      <w:r>
        <w:rPr>
          <w:color w:val="6B7280"/>
          <w:sz w:val="32"/>
          <w:szCs w:val="32"/>
        </w:rPr>
        <w:t xml:space="preserve">Guia de Instalação e Uso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rPr>
          <w:b/>
          <w:bCs/>
          <w:color w:val="0A0A0A"/>
          <w:sz w:val="36"/>
          <w:szCs w:val="36"/>
        </w:rPr>
        <w:t xml:space="preserve">1. O que é o Aura Engine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O Aura Engine é seu sistema operacional de ecommerce. Ele roda no Claude Code e te guia por todas as fases de construção e escala de uma marca — do product research até a análise de ads. Ele tem acesso a uma base de conhecimento profunda que fundamenta todas as decisões e recomendações.</w:t>
      </w:r>
    </w:p>
    <w:p>
      <w:pPr>
        <w:pStyle w:val="Heading3"/>
        <w:spacing w:after="100" w:before="320"/>
      </w:pPr>
      <w:r>
        <w:rPr>
          <w:b/>
          <w:bCs/>
          <w:color w:val="0A0A0A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F2937"/>
          <w:sz w:val="22"/>
          <w:szCs w:val="22"/>
        </w:rPr>
        <w:t xml:space="preserve">Mac (Apple Silicon recomendado) ou Windows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F2937"/>
          <w:sz w:val="22"/>
          <w:szCs w:val="22"/>
        </w:rPr>
        <w:t xml:space="preserve">Assinatura do Claude Code ($20/mês) — https://claude.ai/code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F2937"/>
          <w:sz w:val="22"/>
          <w:szCs w:val="22"/>
        </w:rPr>
        <w:t xml:space="preserve">Conta no ElevenLabs ($5/mês) — https://elevenlabs.io (pra gerar voiceovers de ads)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F2937"/>
          <w:sz w:val="22"/>
          <w:szCs w:val="22"/>
        </w:rPr>
        <w:t xml:space="preserve">SpyBox — https://spybox.io (pra product research e análise de concorrentes)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t xml:space="preserve">2. Instalação</w:t>
      </w:r>
    </w:p>
    <w:p>
      <w:pPr>
        <w:pStyle w:val="Heading3"/>
        <w:spacing w:after="100" w:before="320"/>
      </w:pPr>
      <w:r>
        <w:t xml:space="preserve">Passo 1 — Instalar o Claude Code</w:t>
      </w:r>
    </w:p>
    <w:p>
      <w:pPr>
        <w:spacing w:after="2400" w:before="0"/>
      </w:pPr>
      <w:r>
        <w:t xml:space="preserve">Acesse https://claude.ai/code e siga as instruções.</w:t>
      </w:r>
    </w:p>
    <w:p>
      <w:pPr>
        <w:pStyle w:val="Heading3"/>
        <w:spacing w:after="100" w:before="320"/>
      </w:pPr>
      <w:r>
        <w:t xml:space="preserve">Passo 2 — Baixar o Aura Engine</w:t>
      </w:r>
    </w:p>
    <w:p>
      <w:pPr>
        <w:spacing w:after="2400" w:before="0"/>
      </w:pPr>
      <w:r>
        <w:t xml:space="preserve">Abra o Terminal e rode:</w:t>
      </w:r>
    </w:p>
    <w:p>
      <w:pPr>
        <w:spacing w:after="2400" w:before="0"/>
      </w:pPr>
      <w:r>
        <w:t xml:space="preserve">git clone https://github.com/reverseeth/aura-engine.git</w:t>
      </w:r>
    </w:p>
    <w:p>
      <w:pPr>
        <w:pStyle w:val="Heading3"/>
        <w:spacing w:after="100" w:before="320"/>
      </w:pPr>
      <w:r>
        <w:t xml:space="preserve">Passo 3 — Abrir o Aura Engine</w:t>
      </w:r>
    </w:p>
    <w:p>
      <w:pPr>
        <w:spacing w:after="2400" w:before="0"/>
      </w:pPr>
      <w:r>
        <w:t xml:space="preserve">cd aura-engine</w:t>
      </w:r>
    </w:p>
    <w:p>
      <w:pPr>
        <w:spacing w:after="2400" w:before="0"/>
      </w:pPr>
      <w:r>
        <w:t xml:space="preserve">claude</w:t>
      </w:r>
    </w:p>
    <w:p>
      <w:pPr>
        <w:pStyle w:val="Heading3"/>
        <w:spacing w:after="100" w:before="320"/>
      </w:pPr>
      <w:r>
        <w:t xml:space="preserve">Passo 4 — Setup</w:t>
      </w:r>
    </w:p>
    <w:p>
      <w:pPr>
        <w:spacing w:after="2400" w:before="0"/>
      </w:pPr>
      <w:r>
        <w:t xml:space="preserve">Digite: setup</w:t>
      </w:r>
    </w:p>
    <w:p>
      <w:pPr>
        <w:spacing w:after="2400" w:before="0"/>
      </w:pPr>
      <w:r>
        <w:t xml:space="preserve">O sistema configura tudo automaticamente.</w:t>
      </w:r>
    </w:p>
    <w:p>
      <w:pPr>
        <w:spacing w:after="2400" w:before="0"/>
      </w:pPr>
      <w:r>
        <w:t xml:space="preserve">A partir de agora, toda vez que você abrir o Aura Engine, ele se atualiza automaticamente. Você sempre terá a versão mais recente.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rPr>
          <w:b/>
          <w:bCs/>
          <w:color w:val="0A0A0A"/>
          <w:sz w:val="36"/>
          <w:szCs w:val="36"/>
        </w:rPr>
        <w:t xml:space="preserve">3. Como Usar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Depois do setup, você pode usar o Aura Engine a qualquer momento. Abra o Terminal na pasta Aura Engine, digite “claude”, e diga o que precisa.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As fases do sistema: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1. PRODUCT RESEARCH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“product research”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Te guia pra encontrar e validar o melhor produto pra vender. Você cola os dados do Kalodata e o sistema analisa tudo — tendência, trademark, concorrentes, reviews, viabilidade econômica — e ranqueia os produtos do melhor ao pior.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2. MARKET RESEARCH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“market research”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Pesquisa profunda do mercado e do público. Perfil psicográfico, dores, desejos, objeções, linguagem real do consumidor. Esse documento é a fundação de tudo que vem depois.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3. COMPETITOR ANALYSIS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“competitor analysis”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Analisa os concorrentes — páginas de produto, ads no Meta, claims, mecanismos. Identifica o que todo mundo faz (pra você evitar) e o que ninguém faz (oportunidade pra você).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4. OFFER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“offer”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Constrói sua oferta completa — mecanismo único, stack de valor, bundles, bumps, garantia, unit economics. Calcula seu breakeven e CPA target.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5. COPY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“copy”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Escreve a copy completa da sua página de produto — headlines, descrição, benefícios, mecanismo, FAQ, CTAs. Tudo baseado na pesquisa e na oferta.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 xml:space="preserve">6. CREATIVES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“creatives”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Gera briefings completos de criativos pra Meta Ads — hooks, scripts, ângulos, primary texts, headlines. Define quantos ads testar baseado no seu budget.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>7. AD STRATEGY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“ad strategy”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Monta a estrutura completa de campanha no Meta — CBO, ad sets, 3-2-2, targeting, regras de decisão, scaling automático. Instruções step-by-step de como configurar.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>8. AD ANALYSIS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“ad analysis”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Analisa a performance dos seus ads. Cole os dados do Ads Manager e receba diagnóstico completo — winners, losers, fadiga, recomendações de ação específicas.</w:t>
      </w:r>
    </w:p>
    <w:p>
      <w:pPr>
        <w:pStyle w:val="Heading3"/>
        <w:spacing w:after="80" w:before="360"/>
      </w:pPr>
      <w:r>
        <w:rPr>
          <w:b/>
          <w:bCs/>
          <w:color w:val="0A0A0A"/>
          <w:sz w:val="28"/>
          <w:szCs w:val="28"/>
        </w:rPr>
        <w:t>9. SCALE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Diga: </w:t>
      </w:r>
      <w:r>
        <w:rPr>
          <w:rFonts w:ascii="Consolas" w:cs="Consolas" w:eastAsia="Consolas" w:hAnsi="Consolas"/>
          <w:b/>
          <w:bCs/>
          <w:color w:val="1E3A8A"/>
          <w:sz w:val="22"/>
          <w:szCs w:val="22"/>
        </w:rPr>
        <w:t xml:space="preserve">“scale”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Monta um plano de escala baseado nos seus números atuais. Projeções, rotina semanal, quando e como aumentar budget.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rPr>
          <w:b/>
          <w:bCs/>
          <w:color w:val="0A0A0A"/>
          <w:sz w:val="36"/>
          <w:szCs w:val="36"/>
        </w:rPr>
        <w:t xml:space="preserve">4. Fluxo Recomendado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Você não precisa seguir uma ordem fixa. Mas aqui estão três pontos de partida típicos:</w:t>
      </w:r>
    </w:p>
    <w:p>
      <w:pPr>
        <w:pStyle w:val="Heading3"/>
        <w:spacing w:after="100" w:before="320"/>
      </w:pPr>
      <w:r>
        <w:rPr>
          <w:b/>
          <w:bCs/>
          <w:color w:val="0A0A0A"/>
          <w:sz w:val="26"/>
          <w:szCs w:val="26"/>
        </w:rPr>
        <w:t xml:space="preserve">Se você está começando do zero</w:t>
      </w:r>
    </w:p>
    <w:p>
      <w:pPr>
        <w:spacing w:after="160" w:line="320"/>
      </w:pPr>
      <w:r>
        <w:rPr>
          <w:color w:val="1F2937"/>
          <w:sz w:val="22"/>
          <w:szCs w:val="22"/>
        </w:rPr>
        <w:t>product research → market research → competitor analysis → offer → copy → creatives → ad strategy → ad analysis → scale</w:t>
      </w:r>
    </w:p>
    <w:p>
      <w:pPr>
        <w:pStyle w:val="Heading3"/>
        <w:spacing w:after="100" w:before="320"/>
      </w:pPr>
      <w:r>
        <w:rPr>
          <w:b/>
          <w:bCs/>
          <w:color w:val="0A0A0A"/>
          <w:sz w:val="26"/>
          <w:szCs w:val="26"/>
        </w:rPr>
        <w:t xml:space="preserve">Se já tem produto</w:t>
      </w:r>
    </w:p>
    <w:p>
      <w:pPr>
        <w:spacing w:after="160" w:line="320"/>
      </w:pPr>
      <w:r>
        <w:rPr>
          <w:color w:val="1F2937"/>
          <w:sz w:val="22"/>
          <w:szCs w:val="22"/>
        </w:rPr>
        <w:t>market research → competitor analysis → offer → copy → creatives → ad strategy</w:t>
      </w:r>
    </w:p>
    <w:p>
      <w:pPr>
        <w:pStyle w:val="Heading3"/>
        <w:spacing w:after="100" w:before="320"/>
      </w:pPr>
      <w:r>
        <w:rPr>
          <w:b/>
          <w:bCs/>
          <w:color w:val="0A0A0A"/>
          <w:sz w:val="26"/>
          <w:szCs w:val="26"/>
        </w:rPr>
        <w:t xml:space="preserve">Se já está vendendo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ad analysis → scale → creatives (novos batches)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Você pode dizer qualquer comando a qualquer momento. Mas cada fase funciona melhor quando as anteriores estão prontas.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t xml:space="preserve">5. Edição de Vídeo</w:t>
      </w:r>
    </w:p>
    <w:p>
      <w:pPr>
        <w:spacing w:after="2400" w:before="0"/>
      </w:pPr>
      <w:r>
        <w:t xml:space="preserve">A skill de criativos (creatives) gera briefings completos com scripts, hooks, text overlays, e estrutura de cada ad. Use esses briefings pra editar seus vídeos na ferramenta que preferir: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CapCut (grátis) — editor completo com AI captions, beat sync, e auto-edit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Submagic ($19-39/mês) — legendas virais automáticas, B-roll, zoom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Captions ($10-15/mês) — legendas perfeitas, eye contact correction, noise removal</w:t>
      </w:r>
    </w:p>
    <w:p>
      <w:pPr>
        <w:spacing w:after="2400" w:before="0"/>
      </w:pPr>
      <w:r>
        <w:t xml:space="preserve">O voiceover você gera no ElevenLabs com o script que a skill de criativos produziu.</w:t>
      </w:r>
    </w:p>
    <w:p>
      <w:pPr>
        <w:pStyle w:val="Heading2"/>
        <w:pBdr>
          <w:bottom w:val="single" w:color="1E3A8A" w:sz="8" w:space="8"/>
        </w:pBdr>
        <w:spacing w:after="240" w:before="480"/>
      </w:pPr>
      <w:r>
        <w:rPr>
          <w:b/>
          <w:bCs/>
          <w:color w:val="0A0A0A"/>
          <w:sz w:val="36"/>
          <w:szCs w:val="36"/>
        </w:rPr>
        <w:t xml:space="preserve">6. Onde Ficam Seus Arquivos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Tudo que o sistema produz é salvo em: Aura Engine/workspace/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Dentro de workspace, cada produto tem sua pasta com todas as fases:</w:t>
      </w:r>
    </w:p>
    <w:p>
      <w:pPr>
        <w:pBdr>
          <w:left w:val="single" w:color="1E3A8A" w:sz="24" w:space="8"/>
        </w:pBdr>
        <w:shd w:fill="F3F4F6" w:val="clear"/>
        <w:spacing w:after="240" w:before="120"/>
        <w:ind w:left="24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/workspace/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profile.md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/[nome do produto]/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01-product-research.md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02-market-research.md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03-competitor-analysis.md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04-offer.md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05-copy.md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/06-creatives/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06-creative-strategy.md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06-briefing-conceito-01.md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06-briefing-conceito-02.md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06-hooks-bank.md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06-production-summary.md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/07-ads/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/[nome-do-ad]/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  final.mp4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08-ad-strategy.md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/09-analysis/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  [data]-analysis.md</w:t>
      </w:r>
      <w:r>
        <w:rPr>
          <w:rFonts w:ascii="Consolas" w:cs="Consolas" w:eastAsia="Consolas" w:hAnsi="Consolas"/>
          <w:color w:val="1F2937"/>
          <w:sz w:val="20"/>
          <w:szCs w:val="20"/>
        </w:rPr>
        <w:br/>
        <w:t xml:space="preserve">    10-scale-plan.md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Cada fase salva seu próprio relatório e usa os relatórios anteriores como base. Você pode abrir e ler qualquer arquivo a qualquer momento — são markdown simples.</w:t>
      </w:r>
    </w:p>
    <w:p>
      <w:pPr>
        <w:spacing w:after="160" w:line="320"/>
      </w:pPr>
      <w:r>
        <w:rPr>
          <w:color w:val="1F2937"/>
          <w:sz w:val="22"/>
          <w:szCs w:val="22"/>
        </w:rPr>
        <w:t xml:space="preserve">Pronto pra começar? Abra o Claude Code, navegue até a pasta Aura Engine, e digite “setup”.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A0A0A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240" w:before="480"/>
      <w:outlineLvl w:val="1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00" w:before="320"/>
      <w:outlineLvl w:val="2"/>
    </w:pPr>
    <w:rPr>
      <w:rFonts w:ascii="Arial" w:cs="Arial" w:eastAsia="Arial" w:hAnsi="Arial"/>
      <w:b/>
      <w:bCs/>
      <w:color w:val="0A0A0A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2026-04-10T03:11:14.392Z</dcterms:created>
  <dcterms:modified xsi:type="dcterms:W3CDTF">2026-04-10T03:11:14.393Z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