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355B" w14:textId="66E4BF90" w:rsidR="00B0510F" w:rsidRPr="00B0510F" w:rsidRDefault="00835984" w:rsidP="00B0510F">
      <w:pPr>
        <w:spacing w:before="720" w:after="360" w:line="360" w:lineRule="exact"/>
        <w:jc w:val="center"/>
        <w:rPr>
          <w:rFonts w:ascii="Georgia" w:eastAsia="MS Mincho" w:hAnsi="Georgia" w:cs="Times New Roman"/>
          <w:kern w:val="0"/>
          <w:sz w:val="22"/>
          <w:szCs w:val="22"/>
          <w:lang w:val="en-US"/>
          <w14:ligatures w14:val="none"/>
        </w:rPr>
      </w:pPr>
      <w:r w:rsidRPr="00CD1644">
        <w:rPr>
          <w:rFonts w:ascii="Georgia" w:eastAsia="MS Mincho" w:hAnsi="Georgia" w:cs="Times New Roman"/>
          <w:b/>
          <w:kern w:val="0"/>
          <w:sz w:val="28"/>
          <w:szCs w:val="22"/>
          <w:lang w:val="en-US"/>
          <w14:ligatures w14:val="none"/>
        </w:rPr>
        <w:t>A Word Before the Story</w:t>
      </w:r>
    </w:p>
    <w:p w14:paraId="6028A71E"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r w:rsidRPr="00B0510F">
        <w:rPr>
          <w:rFonts w:ascii="Georgia" w:eastAsia="MS Mincho" w:hAnsi="Georgia" w:cs="Times New Roman"/>
          <w:kern w:val="0"/>
          <w:lang w:val="en-US"/>
          <w14:ligatures w14:val="none"/>
        </w:rPr>
        <w:t xml:space="preserve">"In the beginning, God said." </w:t>
      </w:r>
    </w:p>
    <w:p w14:paraId="12A0198B"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p>
    <w:p w14:paraId="2300B5B3"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r w:rsidRPr="00B0510F">
        <w:rPr>
          <w:rFonts w:ascii="Georgia" w:eastAsia="MS Mincho" w:hAnsi="Georgia" w:cs="Times New Roman"/>
          <w:kern w:val="0"/>
          <w:lang w:val="en-US"/>
          <w14:ligatures w14:val="none"/>
        </w:rPr>
        <w:t>We have been conditioned to read those words as poetry. In the world of *The Nephilim Chronicles*, they are physics. If creation was spoken into existence, then reality itself is a fundamentally acoustic environment. And if reality is acoustic, then the invisible war for its survival is not fought merely with iron and fire, but with competing frequencies. The divine Word that builds, and the corrupted words that unmake.</w:t>
      </w:r>
    </w:p>
    <w:p w14:paraId="6D476373"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p>
    <w:p w14:paraId="66BF214B"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r w:rsidRPr="00B0510F">
        <w:rPr>
          <w:rFonts w:ascii="Georgia" w:eastAsia="MS Mincho" w:hAnsi="Georgia" w:cs="Times New Roman"/>
          <w:kern w:val="0"/>
          <w:lang w:val="en-US"/>
          <w14:ligatures w14:val="none"/>
        </w:rPr>
        <w:t>The events that follow in this second volume are fiction, but the architecture beneath them is not. It is drawn directly from the oldest surviving texts of the ancient world—the Book of Enoch, the Book of Jubilees, and the Qumran cave fragments. These documents bear witness to a history we have largely sanitized or forgotten: the reality that the Great Flood was not an erasure. It was an intermission.</w:t>
      </w:r>
    </w:p>
    <w:p w14:paraId="4D6D3773"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p>
    <w:p w14:paraId="71F5249F"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r w:rsidRPr="00B0510F">
        <w:rPr>
          <w:rFonts w:ascii="Georgia" w:eastAsia="MS Mincho" w:hAnsi="Georgia" w:cs="Times New Roman"/>
          <w:kern w:val="0"/>
          <w:lang w:val="en-US"/>
          <w14:ligatures w14:val="none"/>
        </w:rPr>
        <w:t>The flesh of the Nephilim giants drowned, but their disembodied spirits remained. The rebel Watchers were stripped of their heavenly habitation and bound in darkness, but the forbidden technology they taught to humanity survived the waters. And the vault built by archangels to hold the great corrupter Azazel—a subterranean abyss the ancient texts call *</w:t>
      </w:r>
      <w:proofErr w:type="spellStart"/>
      <w:r w:rsidRPr="00B0510F">
        <w:rPr>
          <w:rFonts w:ascii="Georgia" w:eastAsia="MS Mincho" w:hAnsi="Georgia" w:cs="Times New Roman"/>
          <w:kern w:val="0"/>
          <w:lang w:val="en-US"/>
          <w14:ligatures w14:val="none"/>
        </w:rPr>
        <w:t>Dudael</w:t>
      </w:r>
      <w:proofErr w:type="spellEnd"/>
      <w:r w:rsidRPr="00B0510F">
        <w:rPr>
          <w:rFonts w:ascii="Georgia" w:eastAsia="MS Mincho" w:hAnsi="Georgia" w:cs="Times New Roman"/>
          <w:kern w:val="0"/>
          <w:lang w:val="en-US"/>
          <w14:ligatures w14:val="none"/>
        </w:rPr>
        <w:t xml:space="preserve">*, or "the cauldron of God"—was never designed to be permanent. It was a five-thousand-year delay. </w:t>
      </w:r>
    </w:p>
    <w:p w14:paraId="648ACC8A"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p>
    <w:p w14:paraId="3BD5AFD0"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r w:rsidRPr="00B0510F">
        <w:rPr>
          <w:rFonts w:ascii="Georgia" w:eastAsia="MS Mincho" w:hAnsi="Georgia" w:cs="Times New Roman"/>
          <w:kern w:val="0"/>
          <w:lang w:val="en-US"/>
          <w14:ligatures w14:val="none"/>
        </w:rPr>
        <w:t>Now, the delay is over. The intermission has ended. The oaths sworn by fallen angels on a dead world are resonating once more, and the cauldron is about to boil over.</w:t>
      </w:r>
    </w:p>
    <w:p w14:paraId="0FC684B3"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p>
    <w:p w14:paraId="4DDD7B1A"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r w:rsidRPr="00B0510F">
        <w:rPr>
          <w:rFonts w:ascii="Georgia" w:eastAsia="MS Mincho" w:hAnsi="Georgia" w:cs="Times New Roman"/>
          <w:kern w:val="0"/>
          <w:lang w:val="en-US"/>
          <w14:ligatures w14:val="none"/>
        </w:rPr>
        <w:t xml:space="preserve">Into this escalating cosmic theater steps Cian mac Morna. For twenty-six centuries, he has operated as a hunter, striking from the shadows, fighting a solitary holding action against the remnants of the antediluvian world. But as the ancient Watcher infrastructure awakens and the ice above Azazel’s prison begins to shatter, Cian must confront a terrifying theological reality. You cannot hunt a prophecy. You cannot assassinate the apocalypse. </w:t>
      </w:r>
    </w:p>
    <w:p w14:paraId="44C87780"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p>
    <w:p w14:paraId="599D4848"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r w:rsidRPr="00B0510F">
        <w:rPr>
          <w:rFonts w:ascii="Georgia" w:eastAsia="MS Mincho" w:hAnsi="Georgia" w:cs="Times New Roman"/>
          <w:kern w:val="0"/>
          <w:lang w:val="en-US"/>
          <w14:ligatures w14:val="none"/>
        </w:rPr>
        <w:t xml:space="preserve">This is Christian apocalyptic fiction that treats the principalities and powers of scripture not as metaphors, but as strategic, operational entities. The ultimate outcome of their war was decided on a Roman cross two millennia ago, but the final, bloody chapters of that conflict must still be fought. </w:t>
      </w:r>
    </w:p>
    <w:p w14:paraId="01EAE9BF"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p>
    <w:p w14:paraId="2C15F3F8"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r w:rsidRPr="00B0510F">
        <w:rPr>
          <w:rFonts w:ascii="Georgia" w:eastAsia="MS Mincho" w:hAnsi="Georgia" w:cs="Times New Roman"/>
          <w:kern w:val="0"/>
          <w:lang w:val="en-US"/>
          <w14:ligatures w14:val="none"/>
        </w:rPr>
        <w:t xml:space="preserve">The eschatological clock has started. And our Guardian is about to learn his hardest lesson: the commission is not to prevent the end of the age. </w:t>
      </w:r>
    </w:p>
    <w:p w14:paraId="613D31AF"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p>
    <w:p w14:paraId="03A7E716"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r w:rsidRPr="00B0510F">
        <w:rPr>
          <w:rFonts w:ascii="Georgia" w:eastAsia="MS Mincho" w:hAnsi="Georgia" w:cs="Times New Roman"/>
          <w:kern w:val="0"/>
          <w:lang w:val="en-US"/>
          <w14:ligatures w14:val="none"/>
        </w:rPr>
        <w:t>It is to endure it.</w:t>
      </w:r>
    </w:p>
    <w:p w14:paraId="5B58E8AB" w14:textId="77777777" w:rsidR="00B0510F" w:rsidRPr="00B0510F" w:rsidRDefault="00B0510F" w:rsidP="00B0510F">
      <w:pPr>
        <w:spacing w:after="0" w:line="300" w:lineRule="exact"/>
        <w:jc w:val="center"/>
        <w:rPr>
          <w:rFonts w:ascii="Georgia" w:eastAsia="MS Mincho" w:hAnsi="Georgia" w:cs="Times New Roman"/>
          <w:kern w:val="0"/>
          <w:lang w:val="en-US"/>
          <w14:ligatures w14:val="none"/>
        </w:rPr>
      </w:pPr>
    </w:p>
    <w:p w14:paraId="160CDEB8" w14:textId="7CE2D25E" w:rsidR="00835984" w:rsidRPr="00CD1644" w:rsidRDefault="00B0510F" w:rsidP="00B0510F">
      <w:pPr>
        <w:spacing w:after="0" w:line="300" w:lineRule="exact"/>
        <w:jc w:val="center"/>
        <w:rPr>
          <w:rFonts w:ascii="Georgia" w:eastAsia="MS Mincho" w:hAnsi="Georgia" w:cs="Times New Roman"/>
          <w:kern w:val="0"/>
          <w:sz w:val="22"/>
          <w:szCs w:val="22"/>
          <w:lang w:val="en-US"/>
          <w14:ligatures w14:val="none"/>
        </w:rPr>
      </w:pPr>
      <w:r w:rsidRPr="00B0510F">
        <w:rPr>
          <w:rFonts w:ascii="Georgia" w:eastAsia="MS Mincho" w:hAnsi="Georgia" w:cs="Times New Roman"/>
          <w:kern w:val="0"/>
          <w:lang w:val="en-US"/>
          <w14:ligatures w14:val="none"/>
        </w:rPr>
        <w:t>*— Kerman Gild*</w:t>
      </w:r>
      <w:r w:rsidR="00835984" w:rsidRPr="00CD1644">
        <w:rPr>
          <w:rFonts w:ascii="Georgia" w:eastAsia="MS Mincho" w:hAnsi="Georgia" w:cs="Times New Roman"/>
          <w:i/>
          <w:kern w:val="0"/>
          <w:sz w:val="22"/>
          <w:szCs w:val="22"/>
          <w:lang w:val="en-US"/>
          <w14:ligatures w14:val="none"/>
        </w:rPr>
        <w:t>— Kerman Gild</w:t>
      </w:r>
    </w:p>
    <w:p w14:paraId="64CDADDE" w14:textId="77777777" w:rsidR="00CD1644" w:rsidRDefault="00CD1644"/>
    <w:sectPr w:rsidR="00CD1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644"/>
    <w:rsid w:val="000C5034"/>
    <w:rsid w:val="005F2DB4"/>
    <w:rsid w:val="006653F1"/>
    <w:rsid w:val="00781F2B"/>
    <w:rsid w:val="00835984"/>
    <w:rsid w:val="00B0510F"/>
    <w:rsid w:val="00B77285"/>
    <w:rsid w:val="00CD1644"/>
    <w:rsid w:val="00E30DE6"/>
    <w:rsid w:val="00E63AE8"/>
    <w:rsid w:val="00F025A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20396"/>
  <w15:chartTrackingRefBased/>
  <w15:docId w15:val="{30FD6566-80C9-42AC-ADD1-9269070E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984"/>
  </w:style>
  <w:style w:type="paragraph" w:styleId="Heading1">
    <w:name w:val="heading 1"/>
    <w:basedOn w:val="Normal"/>
    <w:next w:val="Normal"/>
    <w:link w:val="Heading1Char"/>
    <w:uiPriority w:val="9"/>
    <w:qFormat/>
    <w:rsid w:val="00CD1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644"/>
    <w:rPr>
      <w:rFonts w:eastAsiaTheme="majorEastAsia" w:cstheme="majorBidi"/>
      <w:color w:val="272727" w:themeColor="text1" w:themeTint="D8"/>
    </w:rPr>
  </w:style>
  <w:style w:type="paragraph" w:styleId="Title">
    <w:name w:val="Title"/>
    <w:basedOn w:val="Normal"/>
    <w:next w:val="Normal"/>
    <w:link w:val="TitleChar"/>
    <w:uiPriority w:val="10"/>
    <w:qFormat/>
    <w:rsid w:val="00CD1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644"/>
    <w:pPr>
      <w:spacing w:before="160"/>
      <w:jc w:val="center"/>
    </w:pPr>
    <w:rPr>
      <w:i/>
      <w:iCs/>
      <w:color w:val="404040" w:themeColor="text1" w:themeTint="BF"/>
    </w:rPr>
  </w:style>
  <w:style w:type="character" w:customStyle="1" w:styleId="QuoteChar">
    <w:name w:val="Quote Char"/>
    <w:basedOn w:val="DefaultParagraphFont"/>
    <w:link w:val="Quote"/>
    <w:uiPriority w:val="29"/>
    <w:rsid w:val="00CD1644"/>
    <w:rPr>
      <w:i/>
      <w:iCs/>
      <w:color w:val="404040" w:themeColor="text1" w:themeTint="BF"/>
    </w:rPr>
  </w:style>
  <w:style w:type="paragraph" w:styleId="ListParagraph">
    <w:name w:val="List Paragraph"/>
    <w:basedOn w:val="Normal"/>
    <w:uiPriority w:val="34"/>
    <w:qFormat/>
    <w:rsid w:val="00CD1644"/>
    <w:pPr>
      <w:ind w:left="720"/>
      <w:contextualSpacing/>
    </w:pPr>
  </w:style>
  <w:style w:type="character" w:styleId="IntenseEmphasis">
    <w:name w:val="Intense Emphasis"/>
    <w:basedOn w:val="DefaultParagraphFont"/>
    <w:uiPriority w:val="21"/>
    <w:qFormat/>
    <w:rsid w:val="00CD1644"/>
    <w:rPr>
      <w:i/>
      <w:iCs/>
      <w:color w:val="2F5496" w:themeColor="accent1" w:themeShade="BF"/>
    </w:rPr>
  </w:style>
  <w:style w:type="paragraph" w:styleId="IntenseQuote">
    <w:name w:val="Intense Quote"/>
    <w:basedOn w:val="Normal"/>
    <w:next w:val="Normal"/>
    <w:link w:val="IntenseQuoteChar"/>
    <w:uiPriority w:val="30"/>
    <w:qFormat/>
    <w:rsid w:val="00CD1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644"/>
    <w:rPr>
      <w:i/>
      <w:iCs/>
      <w:color w:val="2F5496" w:themeColor="accent1" w:themeShade="BF"/>
    </w:rPr>
  </w:style>
  <w:style w:type="character" w:styleId="IntenseReference">
    <w:name w:val="Intense Reference"/>
    <w:basedOn w:val="DefaultParagraphFont"/>
    <w:uiPriority w:val="32"/>
    <w:qFormat/>
    <w:rsid w:val="00CD1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Modina</dc:creator>
  <cp:keywords/>
  <dc:description/>
  <cp:lastModifiedBy>Chris Modina</cp:lastModifiedBy>
  <cp:revision>2</cp:revision>
  <dcterms:created xsi:type="dcterms:W3CDTF">2026-04-07T07:20:00Z</dcterms:created>
  <dcterms:modified xsi:type="dcterms:W3CDTF">2026-04-07T07:20:00Z</dcterms:modified>
</cp:coreProperties>
</file>