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m, o, n, t, h, +,  , c, o, n, t, r, a, c, t, ,,  , c, o, n, t, r, a, c, t,  , r, o, l, e, ,,  , p, a, s, s, e, s, *, ,,  , d, a, t, a,  , e, n, g, i, n, e, e, r, i, n, g, ,,  , r, o, o, t,  , c, a, u, s, e, s, ,,  , B,  , t, e, s, t, s, ,,  , e, n, g, i, n, e, e, r, i, n, g,  , o, r, g, a, n, i, z, a, t, i, o, n, s, ,,  , t, e, s, t, s,  , a, n, d,  , h, y, p, o, t, h, e, s, i, s, ,,  , h, y, p, o, t, h, e, s, i, s,  , t, e, s, t, i, n, g, ,,  , s, t, r, e, a, m, i, n, g,  , s, e, r, v, i, c, e, ,,  , m, u, s, i, c,  , s, t, r, e, a, m, i, n, g, ,,  , d, a, t, a,  , s, c, i, e, n, t, i, s, t</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Specialized Skills</w:t>
      </w:r>
    </w:p>
    <w:p>
      <w:r>
        <w:t>Feature Engineering, Model Deployment, Model Monitoring, Model Optimization, Data Imputation, Data Normalization, Data Labeling, Epidemiology Modeling, Credit Risk Modeling, Remote Sensing, IoT Data Analysis, Real-Time Data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