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e, n, g, i, n, e, e, r, i, n, g,  , c, u, l, t, u, r, e, ,,  , t, e, a, m, m, a, t, e, s,  , a, n, d,  , c, o, l, l, a, b, o, r, a, t, o, r, s, ,,  , q, u, a, l, i, t, y,  , f, e, e, d, b, a, c, k, ,,  , d, a, t, a,  , e, n, g, i, n, e, e, r, s, ,,  , d, a, t, a,  , a, c, q, u, i, s, i, t, i, o, n, ,,  , s, y, s, t, e, m, s,  , a, n, d,  , p, r, o, c, e, s, s, e, s, ,,  , c, o, d, e,  , r, e, v, i, e, w, s, ,,  , r, e, s, e, a, r, c, h,  , a, n, d,  , o, p, e, r, a, t, i, o, n, s, ,,  , q, u, a, l, i, t, y,  , w, o, r, k</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Recommender Systems, Computer Vision, Feature Engineering, Data Imputation, Data Normalization, Data Labeling, IoT Data Analysis, Real-Time Data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