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s, t, r, e, a, m,  , p, r, o, c, e, s, s, i, n, g, ,,  , #,  , E, T, L, ,,  , m, a, c, h, i, n, e,  , l, e, a, r, n, i, n, g, ,,  , c, o, m, p, a, r, e,  , v, e, n, d, o, r, s, ,,  , t, o, o, l, s,  , a, n, d,  , f, r, a, m, e, w, o, r, k, s, ,,  , m, o, d, e, l,  , d, e, s, i, g, n, ,,  , s, t, o, c, k, s,  , t, r, a, d, i, n, g, ,,  , E, T, L,  , w, o, r, k, f, l, o, w, s</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Specialized Skills</w:t>
      </w:r>
    </w:p>
    <w:p>
      <w:r>
        <w:t>Natural Language Processing, Deep Learning, Reinforcement Learning, Model Deployment, Model Monitoring, Model Optimization, Data Imputation, Data Normalization, Data Labeling, Signal Processing, Algorithmic Trading, Federated Learning, Transfer Learning, Multi-task Learning, Remote Sensing, IoT Data Analysis, Real-Time Data Processing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