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Nimbus Roman" w:hAnsi="Nimbus Roman"/>
          <w:sz w:val="48"/>
          <w:szCs w:val="48"/>
        </w:rPr>
      </w:pPr>
      <w:r>
        <w:rPr>
          <w:rFonts w:ascii="Nimbus Roman" w:hAnsi="Nimbus Roman"/>
          <w:sz w:val="48"/>
          <w:szCs w:val="48"/>
        </w:rPr>
        <w:t>revibio.app</w:t>
      </w:r>
    </w:p>
    <w:p>
      <w:pPr>
        <w:pStyle w:val="Normal"/>
        <w:bidi w:val="0"/>
        <w:jc w:val="center"/>
        <w:rPr>
          <w:rFonts w:ascii="Nimbus Roman" w:hAnsi="Nimbus Roman"/>
          <w:sz w:val="48"/>
          <w:szCs w:val="48"/>
        </w:rPr>
      </w:pPr>
      <w:r>
        <w:rPr>
          <w:rFonts w:ascii="Nimbus Roman" w:hAnsi="Nimbus Roman"/>
          <w:sz w:val="48"/>
          <w:szCs w:val="48"/>
        </w:rPr>
        <w:t>Fejlesztői dokumentáció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  <w:r>
        <w:br w:type="page"/>
      </w:r>
    </w:p>
    <w:p>
      <w:pPr>
        <w:pStyle w:val="Heading5"/>
        <w:numPr>
          <w:ilvl w:val="4"/>
          <w:numId w:val="2"/>
        </w:numPr>
        <w:bidi w:val="0"/>
        <w:spacing w:before="0" w:after="60"/>
        <w:ind w:hanging="0" w:start="0"/>
        <w:jc w:val="start"/>
        <w:rPr/>
      </w:pPr>
      <w:r>
        <w:rPr/>
        <w:t>Alapkövetelmények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both"/>
        <w:rPr/>
      </w:pPr>
      <w:r>
        <w:rPr/>
        <w:t>A webalkalmazás Node.js-el (v22.0.0), frontend Vue (Vue 3) keretrendszerrel készült. A fejlesztés során TypeScript-et használtunk.</w:t>
      </w:r>
    </w:p>
    <w:p>
      <w:pPr>
        <w:pStyle w:val="BodyText"/>
        <w:bidi w:val="0"/>
        <w:jc w:val="both"/>
        <w:rPr/>
      </w:pPr>
      <w:r>
        <w:rPr/>
        <w:t>A backend fejlesztéséhez Nest.js-t használtunk az adatbázis pedig MongoDB, az adatbázis futtatására Dockert használtunk.</w:t>
      </w:r>
    </w:p>
    <w:p>
      <w:pPr>
        <w:pStyle w:val="BodyText"/>
        <w:bidi w:val="0"/>
        <w:jc w:val="both"/>
        <w:rPr/>
      </w:pPr>
      <w:r>
        <w:rPr/>
        <w:t>Frontend banckend kommunikáció</w:t>
      </w:r>
    </w:p>
    <w:p>
      <w:pPr>
        <w:pStyle w:val="Heading7"/>
        <w:numPr>
          <w:ilvl w:val="6"/>
          <w:numId w:val="2"/>
        </w:numPr>
        <w:bidi w:val="0"/>
        <w:ind w:hanging="0" w:start="0"/>
        <w:jc w:val="start"/>
        <w:rPr/>
      </w:pPr>
      <w:r>
        <w:rPr/>
        <w:t>Futtatáshoz szükséges szoftverek:</w:t>
      </w:r>
    </w:p>
    <w:p>
      <w:pPr>
        <w:pStyle w:val="BodyText"/>
        <w:numPr>
          <w:ilvl w:val="0"/>
          <w:numId w:val="3"/>
        </w:numPr>
        <w:bidi w:val="0"/>
        <w:spacing w:lineRule="auto" w:line="240" w:before="0" w:after="0"/>
        <w:jc w:val="start"/>
        <w:rPr/>
      </w:pPr>
      <w:r>
        <w:rPr/>
        <w:t>Node 16.0.0 vagy annál újabb</w:t>
      </w:r>
    </w:p>
    <w:p>
      <w:pPr>
        <w:pStyle w:val="BodyText"/>
        <w:numPr>
          <w:ilvl w:val="0"/>
          <w:numId w:val="3"/>
        </w:numPr>
        <w:bidi w:val="0"/>
        <w:spacing w:lineRule="auto" w:line="240" w:before="0" w:after="0"/>
        <w:jc w:val="start"/>
        <w:rPr/>
      </w:pPr>
      <w:r>
        <w:rPr/>
        <w:t>npm 8 vagy annál újabb</w:t>
      </w:r>
    </w:p>
    <w:p>
      <w:pPr>
        <w:pStyle w:val="BodyText"/>
        <w:numPr>
          <w:ilvl w:val="0"/>
          <w:numId w:val="3"/>
        </w:numPr>
        <w:bidi w:val="0"/>
        <w:spacing w:lineRule="auto" w:line="240" w:before="0" w:after="0"/>
        <w:jc w:val="start"/>
        <w:rPr/>
      </w:pPr>
      <w:r>
        <w:rPr/>
        <w:t>Docker</w:t>
      </w:r>
    </w:p>
    <w:p>
      <w:pPr>
        <w:pStyle w:val="BodyText"/>
        <w:numPr>
          <w:ilvl w:val="0"/>
          <w:numId w:val="3"/>
        </w:numPr>
        <w:bidi w:val="0"/>
        <w:spacing w:lineRule="auto" w:line="240" w:before="0" w:after="0"/>
        <w:jc w:val="start"/>
        <w:rPr/>
      </w:pPr>
      <w:r>
        <w:rPr/>
        <w:t xml:space="preserve">webböngésző </w:t>
      </w:r>
    </w:p>
    <w:p>
      <w:pPr>
        <w:pStyle w:val="BodyText"/>
        <w:numPr>
          <w:ilvl w:val="1"/>
          <w:numId w:val="3"/>
        </w:numPr>
        <w:bidi w:val="0"/>
        <w:spacing w:lineRule="auto" w:line="240" w:before="0" w:after="0"/>
        <w:jc w:val="start"/>
        <w:rPr/>
      </w:pPr>
      <w:r>
        <w:rPr/>
        <w:t>Chrome 87+</w:t>
      </w:r>
    </w:p>
    <w:p>
      <w:pPr>
        <w:pStyle w:val="BodyText"/>
        <w:numPr>
          <w:ilvl w:val="1"/>
          <w:numId w:val="3"/>
        </w:numPr>
        <w:bidi w:val="0"/>
        <w:spacing w:lineRule="auto" w:line="240" w:before="0" w:after="0"/>
        <w:jc w:val="start"/>
        <w:rPr/>
      </w:pPr>
      <w:r>
        <w:rPr/>
        <w:t>Edge 88+</w:t>
      </w:r>
    </w:p>
    <w:p>
      <w:pPr>
        <w:pStyle w:val="BodyText"/>
        <w:numPr>
          <w:ilvl w:val="1"/>
          <w:numId w:val="3"/>
        </w:numPr>
        <w:bidi w:val="0"/>
        <w:spacing w:lineRule="auto" w:line="240" w:before="0" w:after="0"/>
        <w:jc w:val="start"/>
        <w:rPr/>
      </w:pPr>
      <w:r>
        <w:rPr/>
        <w:t>Firefox 78+</w:t>
      </w:r>
    </w:p>
    <w:p>
      <w:pPr>
        <w:pStyle w:val="BodyText"/>
        <w:numPr>
          <w:ilvl w:val="1"/>
          <w:numId w:val="3"/>
        </w:numPr>
        <w:bidi w:val="0"/>
        <w:spacing w:lineRule="auto" w:line="240" w:before="0" w:after="0"/>
        <w:jc w:val="start"/>
        <w:rPr/>
      </w:pPr>
      <w:r>
        <w:rPr/>
        <w:t>Safari 13+</w:t>
      </w:r>
    </w:p>
    <w:p>
      <w:pPr>
        <w:pStyle w:val="Heading7"/>
        <w:numPr>
          <w:ilvl w:val="6"/>
          <w:numId w:val="2"/>
        </w:numPr>
        <w:bidi w:val="0"/>
        <w:ind w:hanging="0" w:start="0"/>
        <w:jc w:val="start"/>
        <w:rPr/>
      </w:pPr>
      <w:r>
        <w:rPr/>
        <w:t>Frontend futtatáshoz szükséges node modulok: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tailwindcss: 3.4.17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axios: 1.7.9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echarts: 5.6.0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marked: 15.0.8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motion: 12.3.1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pinia: 2.2.4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tailwindcss-animated: 1.1.2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uuid: 11.1.0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vue: 3.5.12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vue-router: 4.4.5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motionone/dom: 10.18.0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motionone/vue: 10.16.4</w:t>
      </w:r>
    </w:p>
    <w:p>
      <w:pPr>
        <w:pStyle w:val="Heading7"/>
        <w:numPr>
          <w:ilvl w:val="6"/>
          <w:numId w:val="2"/>
        </w:numPr>
        <w:bidi w:val="0"/>
        <w:ind w:hanging="0" w:start="0"/>
        <w:jc w:val="start"/>
        <w:rPr/>
      </w:pPr>
      <w:r>
        <w:rPr/>
        <w:t>Backend futtatáshoz szükséges node modulok: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nestjs/common: 10.0.0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nestjs/config: 3.3.0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nestjs/core: 10.0.0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nestjs/jwt: 10.2.0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nestjs/mapped-types: *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nestjs/mongoose: 10.1.0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nestjs/platform-express: 10.0.0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types/jsonwebtoken: 9.0.7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argon2: 0.41.1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class-transformer: 0.5.1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class-validator: 0.14.1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dotenv: 16.4.5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jsonwebtoken: 9.0.2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mongodb: 6.15.0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mongoose: 8.13.1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nodemailer: 6.10.0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reflect-metadata: 0.2.0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rxjs: 7.8.1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uuid: 11.1.0</w:t>
      </w:r>
    </w:p>
    <w:p>
      <w:pPr>
        <w:pStyle w:val="BodyText"/>
        <w:bidi w:val="0"/>
        <w:spacing w:before="0" w:after="0"/>
        <w:jc w:val="start"/>
        <w:rPr/>
      </w:pPr>
      <w:r>
        <w:rPr/>
      </w:r>
      <w:r>
        <w:br w:type="page"/>
      </w:r>
    </w:p>
    <w:p>
      <w:pPr>
        <w:pStyle w:val="Heading5"/>
        <w:numPr>
          <w:ilvl w:val="4"/>
          <w:numId w:val="2"/>
        </w:numPr>
        <w:spacing w:before="0" w:after="60"/>
        <w:ind w:hanging="0" w:start="0"/>
        <w:rPr/>
      </w:pPr>
      <w:r>
        <w:rPr/>
        <w:t>Futtatás</w:t>
      </w:r>
    </w:p>
    <w:p>
      <w:pPr>
        <w:pStyle w:val="BodyText"/>
        <w:jc w:val="both"/>
        <w:rPr/>
      </w:pPr>
      <w:r>
        <w:rPr/>
        <w:t xml:space="preserve">A frontend futtatásához le kell klónozni ezt a </w:t>
      </w:r>
      <w:r>
        <w:rPr>
          <w:rStyle w:val="Hyperlink"/>
        </w:rPr>
        <w:t>https://github.com/revi-bio/webapp</w:t>
      </w:r>
      <w:r>
        <w:rPr/>
        <w:t xml:space="preserve"> github repositoryt, ezután a mappába le kell tölteni a node modulokat a </w:t>
      </w:r>
      <w:r>
        <w:rPr>
          <w:rStyle w:val="Forrsszveg"/>
        </w:rPr>
        <w:t>pnpm i</w:t>
      </w:r>
      <w:r>
        <w:rPr/>
        <w:t xml:space="preserve"> paranccsal. Ezután az </w:t>
      </w:r>
      <w:r>
        <w:rPr>
          <w:rStyle w:val="Forrsszveg"/>
        </w:rPr>
        <w:t xml:space="preserve">pnpm run dev </w:t>
      </w:r>
      <w:r>
        <w:rPr/>
        <w:t>paranccsal tudjuk elindítani a fejlesztői környezetet.</w:t>
      </w:r>
    </w:p>
    <w:p>
      <w:pPr>
        <w:pStyle w:val="BodyText"/>
        <w:jc w:val="both"/>
        <w:rPr/>
      </w:pPr>
      <w:r>
        <w:rPr/>
        <w:t xml:space="preserve">A backend futtatásához le kell klónoznunk ezt a </w:t>
      </w:r>
      <w:r>
        <w:rPr>
          <w:rStyle w:val="Hyperlink"/>
        </w:rPr>
        <w:t xml:space="preserve">https://github.com/revi-bio/api </w:t>
      </w:r>
      <w:r>
        <w:rPr/>
        <w:t xml:space="preserve">github repositoryt, ezután a mappába le kell tölteni a node modulokat a </w:t>
      </w:r>
      <w:r>
        <w:rPr>
          <w:rStyle w:val="Forrsszveg"/>
        </w:rPr>
        <w:t>pnpm i</w:t>
      </w:r>
      <w:r>
        <w:rPr/>
        <w:t xml:space="preserve"> paranccsal. Ezután az </w:t>
      </w:r>
      <w:r>
        <w:rPr>
          <w:rStyle w:val="Forrsszveg"/>
        </w:rPr>
        <w:t>pnpm start:dev</w:t>
      </w:r>
      <w:r>
        <w:rPr/>
        <w:t xml:space="preserve"> paranccsal tudjuk elindítani a fejlesztői környezetet.</w:t>
      </w:r>
    </w:p>
    <w:p>
      <w:pPr>
        <w:pStyle w:val="BodyText"/>
        <w:jc w:val="both"/>
        <w:rPr/>
      </w:pPr>
      <w:r>
        <w:rPr/>
        <w:t>A futtatáshoz szükséges, hogy fusson egy mongo docker image ami az adatbázist szolgáltatja.</w:t>
      </w:r>
    </w:p>
    <w:p>
      <w:pPr>
        <w:pStyle w:val="BodyText"/>
        <w:jc w:val="both"/>
        <w:rPr/>
      </w:pPr>
      <w:r>
        <w:rPr/>
        <w:t xml:space="preserve">A backend a </w:t>
      </w:r>
      <w:r>
        <w:rPr>
          <w:rStyle w:val="Hyperlink"/>
        </w:rPr>
        <w:t>http://localhost:3000/</w:t>
      </w:r>
      <w:r>
        <w:rPr/>
        <w:t xml:space="preserve">, a frontend pedig a </w:t>
      </w:r>
      <w:r>
        <w:rPr>
          <w:rStyle w:val="Hyperlink"/>
        </w:rPr>
        <w:t>http://localhost:5173/</w:t>
      </w:r>
      <w:r>
        <w:rPr/>
        <w:t xml:space="preserve"> címekel érhetőek el, miután futtatjuk őket.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5"/>
        <w:numPr>
          <w:ilvl w:val="4"/>
          <w:numId w:val="2"/>
        </w:numPr>
        <w:spacing w:before="0" w:after="60"/>
        <w:ind w:hanging="0" w:start="0"/>
        <w:rPr/>
      </w:pPr>
      <w:r>
        <w:rPr/>
        <w:t>Mappastruktúra</w:t>
      </w:r>
    </w:p>
    <w:p>
      <w:pPr>
        <w:pStyle w:val="Heading7"/>
        <w:numPr>
          <w:ilvl w:val="6"/>
          <w:numId w:val="2"/>
        </w:numPr>
        <w:ind w:hanging="0" w:start="0"/>
        <w:rPr/>
      </w:pPr>
      <w:r>
        <w:rPr/>
        <w:t>Frontend</w:t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-156210</wp:posOffset>
            </wp:positionH>
            <wp:positionV relativeFrom="paragraph">
              <wp:posOffset>303530</wp:posOffset>
            </wp:positionV>
            <wp:extent cx="2604770" cy="8216900"/>
            <wp:effectExtent l="0" t="0" r="0" b="0"/>
            <wp:wrapSquare wrapText="largest"/>
            <wp:docPr id="1" name="Kép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frontend mappájának megnyitásakor a következő mappákat láthatjuk.</w:t>
      </w:r>
    </w:p>
    <w:p>
      <w:pPr>
        <w:pStyle w:val="BodyText"/>
        <w:spacing w:before="0" w:after="28"/>
        <w:rPr/>
      </w:pPr>
      <w:r>
        <w:rPr/>
        <w:tab/>
        <w:t>Mappák: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.github: GitHub-specifikus fájlok.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.vscode: Visual Studio Code specifikus beállítások.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dist: Az alkalmazás buildelt (lefordított) verziója ide kerül.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node_modules: Az összes node csomag ide kerül telepítéskor.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public: Statikus fájlok helye, amit a szerver változtatás nélkül szolgál ki.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src: A forráskód mappája.</w:t>
      </w:r>
    </w:p>
    <w:p>
      <w:pPr>
        <w:pStyle w:val="BodyText"/>
        <w:spacing w:before="0" w:after="28"/>
        <w:rPr/>
      </w:pPr>
      <w:r>
        <w:rPr/>
        <w:tab/>
        <w:t>Fájlok: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.editconfig: Kódformázási beállítások különböző szerkesztők számára.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.env: Környezeti változók.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.gitignore: Fájlok és mappák kizárása a verziókezelésbő.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.prettierc.json: Prettier kódformázó eszköz beállításai.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env.d.ts: TypeScript deklarációs fájl környezeti változók típusdefinícióihoz.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eslint.config.js: ESLint kódelemző beállításai.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index.html: Az alkalmazás alap HTML fájlja, amelybe a Vite/JavaScript betöltődik.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package-lock.json: Az aktuális csomagverziók lock-fájlja.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package.json: A projekt metaadatai.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pnpm-lock.yaml: A pnpm csomagkezelő lock-fájlja.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postcss.config.js: PostCSS konfiguráció.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README.md: A projekt leírása, telepítési és futtatási instrukciók.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tailwind.config.js: Tailwind CSS keretrendszer beállításai.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tsconfig.app.json: TypeScript beállítások csak az alkalmazás részhez.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tsconfig.json: Általános TypeScript konfiguráció.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tsconfig.node.json: TypeScript beállítások Node.js-specifikus részekhez.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vite.config.ts: Vite build rendszer és dev szerver konfigurációja.</w:t>
      </w:r>
      <w:r>
        <w:br w:type="page"/>
      </w:r>
    </w:p>
    <w:p>
      <w:pPr>
        <w:pStyle w:val="BodyText"/>
        <w:spacing w:before="0" w:after="0"/>
        <w:rPr/>
      </w:pPr>
      <w:r>
        <w:rPr/>
        <w:t>webapp src mappa tartalma:</w:t>
      </w:r>
    </w:p>
    <w:p>
      <w:pPr>
        <w:pStyle w:val="BodyText"/>
        <w:numPr>
          <w:ilvl w:val="0"/>
          <w:numId w:val="9"/>
        </w:numPr>
        <w:spacing w:before="0" w:after="28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-85725</wp:posOffset>
            </wp:positionH>
            <wp:positionV relativeFrom="paragraph">
              <wp:posOffset>43815</wp:posOffset>
            </wp:positionV>
            <wp:extent cx="1873885" cy="8355965"/>
            <wp:effectExtent l="0" t="0" r="0" b="0"/>
            <wp:wrapSquare wrapText="right"/>
            <wp:docPr id="2" name="Kép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835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assets/ Statikus erőforrások (képek, ikonok, stílusok)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Backgrounds/ Háttérképek tárolása.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LinkIcons/ Linkekhez tartozó ikonok.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defPfP.png Alapértelmezett profilkép.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favicon.ico Alkalmazás böngészőfülön megjelenő ikonja.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logo.svg Alkalmazás logója SVG formátumban.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main.scss Alkalmazás fő SCSS fájlja, ahol globális stílusok és importok vannak.</w:t>
      </w:r>
    </w:p>
    <w:p>
      <w:pPr>
        <w:pStyle w:val="BodyText"/>
        <w:numPr>
          <w:ilvl w:val="0"/>
          <w:numId w:val="8"/>
        </w:numPr>
        <w:spacing w:before="0" w:after="28"/>
        <w:rPr/>
      </w:pPr>
      <w:r>
        <w:rPr/>
        <w:t>components/ Újrafelhasználható Vue komponensek.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 xml:space="preserve">authentication/ Bejelentkezéssel, regisztrációval, jogosultsággal kapcsolatos komponensek. 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global/ Globálisan használt UI elemek.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widget/ Widgetekhez kapcsolódó komponensek.</w:t>
      </w:r>
    </w:p>
    <w:p>
      <w:pPr>
        <w:pStyle w:val="BodyText"/>
        <w:numPr>
          <w:ilvl w:val="0"/>
          <w:numId w:val="8"/>
        </w:numPr>
        <w:spacing w:before="0" w:after="28"/>
        <w:rPr/>
      </w:pPr>
      <w:r>
        <w:rPr/>
        <w:t>composables/ Vue 3 Composition API egyedi logikai moduljai.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widgets/ Widget-specifikus logikai egységek.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ApiWrapper.ts API hívásokat kezelő wrapper függvények.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date.ts Dátumkezeléssel kapcsolatos segédfüggvények.</w:t>
      </w:r>
    </w:p>
    <w:p>
      <w:pPr>
        <w:pStyle w:val="BodyText"/>
        <w:numPr>
          <w:ilvl w:val="0"/>
          <w:numId w:val="8"/>
        </w:numPr>
        <w:spacing w:before="0" w:after="28"/>
        <w:rPr/>
      </w:pPr>
      <w:r>
        <w:rPr/>
        <w:t>router/ Útvonalkezeléshez szükséges fájlok index.ts.</w:t>
      </w:r>
    </w:p>
    <w:p>
      <w:pPr>
        <w:pStyle w:val="BodyText"/>
        <w:numPr>
          <w:ilvl w:val="0"/>
          <w:numId w:val="8"/>
        </w:numPr>
        <w:spacing w:before="0" w:after="28"/>
        <w:rPr/>
      </w:pPr>
      <w:r>
        <w:rPr/>
        <w:t>stores/ Állapotkezelő modulok.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widgets/ Widgetek állapotkezelő moduljai.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admin.ts Admin felülethez tartozó store.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bio.ts Felhasználó leírásához tartozó állapotkezelés.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editor.ts Widget vagy szövegszerkesztő állapot.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inboxMessages.ts Bejövő üzenetek store.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settings.ts Alkalmazás beállításainak kezelése.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user.ts Felhasználói adatok, jogosultságok stb.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widget.ts Widgetek közös állapotkezelése.</w:t>
      </w:r>
    </w:p>
    <w:p>
      <w:pPr>
        <w:pStyle w:val="BodyText"/>
        <w:numPr>
          <w:ilvl w:val="0"/>
          <w:numId w:val="8"/>
        </w:numPr>
        <w:spacing w:before="0" w:after="28"/>
        <w:rPr/>
      </w:pPr>
      <w:r>
        <w:rPr/>
        <w:t>types/ TypeScript típusdefiníciók helye. (Pl. User, Message, WidgetConfig interface-ek, type aliasok.)</w:t>
      </w:r>
    </w:p>
    <w:p>
      <w:pPr>
        <w:pStyle w:val="BodyText"/>
        <w:numPr>
          <w:ilvl w:val="0"/>
          <w:numId w:val="8"/>
        </w:numPr>
        <w:spacing w:before="0" w:after="28"/>
        <w:rPr/>
      </w:pPr>
      <w:r>
        <w:rPr/>
        <w:t>views/ Oldalszintű komponensek (page-ek).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Logged_in/ Bejelentkezett felhasználók számára elérhető nézetek.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Admin/ Admin felület oldalkomponensei.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Settings/ Beállítások oldalkomponensei.</w:t>
      </w:r>
    </w:p>
    <w:p>
      <w:pPr>
        <w:pStyle w:val="BodyText"/>
        <w:spacing w:before="0" w:after="28"/>
        <w:rPr/>
      </w:pPr>
      <w:r>
        <w:rPr/>
      </w:r>
      <w:r>
        <w:br w:type="page"/>
      </w:r>
    </w:p>
    <w:p>
      <w:pPr>
        <w:pStyle w:val="Heading7"/>
        <w:numPr>
          <w:ilvl w:val="6"/>
          <w:numId w:val="2"/>
        </w:numPr>
        <w:spacing w:before="0" w:after="60"/>
        <w:ind w:hanging="0" w:start="0"/>
        <w:rPr/>
      </w:pPr>
      <w:r>
        <w:rPr/>
        <w:t>Backend</w:t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-20955</wp:posOffset>
            </wp:positionH>
            <wp:positionV relativeFrom="paragraph">
              <wp:posOffset>-27305</wp:posOffset>
            </wp:positionV>
            <wp:extent cx="2930525" cy="7947660"/>
            <wp:effectExtent l="0" t="0" r="0" b="0"/>
            <wp:wrapSquare wrapText="right"/>
            <wp:docPr id="3" name="Kép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794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Mappák: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.github: GitHub-specifikus fájlok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.vscode: Visual Studio Code specifikus beállítások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assets:  Statikus erőforrások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dist: Az alkalmazás buildelt (lefordított) verziója ide kerül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node_modules: Az összes NPM csomag ide kerül telepítéskor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src: A forráskód mappája</w:t>
      </w:r>
    </w:p>
    <w:p>
      <w:pPr>
        <w:pStyle w:val="BodyText"/>
        <w:spacing w:before="0" w:after="28"/>
        <w:rPr/>
      </w:pPr>
      <w:r>
        <w:rPr/>
        <w:tab/>
        <w:t>Fájol: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.env: Futtatási környezeti változók.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.env.template: Sablon .env fájlhoz mit kell kitölteni új környezet telepítésekor.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.eslintrc.js: ESLint kódelemző beállításai.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.gitignore: Fájlok és mappák kizárása a verziókezelésbő.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.prettierrc: Prettier kódformázó eszköz beállításai.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compose.yml: Docker Compose fájl több konténeres alkalmazás definiálásához.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Dockerfile: Leírás, hogyan épüljön fel a Docker konténer az API-hoz.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nest-cli.json: NestJS CLI konfiguráció, amely meghatározza a build viselkedését, mappaelrendezést.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package.json: Projekt metaadatai és függőségei.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package-lock.json / pnpm-lock.yaml: Telepített csomagok pontos verzióinak nyomon követésére szolgál.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README.md: A projekt dokumentációs fájlja.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tsconfig.json: TypeScript fordító konfiguráció.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tsconfig.build.json: TypeScript beállítások csak a build folyamathoz.</w:t>
      </w:r>
    </w:p>
    <w:p>
      <w:pPr>
        <w:pStyle w:val="BodyText"/>
        <w:spacing w:before="0" w:after="28"/>
        <w:rPr/>
      </w:pPr>
      <w:r>
        <w:rPr/>
      </w:r>
      <w:r>
        <w:br w:type="page"/>
      </w:r>
    </w:p>
    <w:p>
      <w:pPr>
        <w:pStyle w:val="BodyText"/>
        <w:spacing w:before="0" w:after="28"/>
        <w:rPr/>
      </w:pPr>
      <w:r>
        <w:rPr/>
        <w:t>api src mappa tartalma: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-104140</wp:posOffset>
            </wp:positionH>
            <wp:positionV relativeFrom="paragraph">
              <wp:posOffset>-33655</wp:posOffset>
            </wp:positionV>
            <wp:extent cx="2286000" cy="6362700"/>
            <wp:effectExtent l="0" t="0" r="0" b="0"/>
            <wp:wrapSquare wrapText="right"/>
            <wp:docPr id="4" name="Kép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admin/ Az admin felhasználókhoz kapcsolódó logikák.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app/ A fő alkalmazásmodul, ami a projekt belépési pontját foglalja magába – itt történik a többi modul importálása és regisztrálása.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auth/ Hitelesítéssel kapcsolatos logika.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bio/ "biográfiai" adatokat kezelő modul.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file/ Fájlkezeléssel kapcsolatos műveletek.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mailer/ Emailküldéssel kapcsolatos funkciók.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message/ Üzenetkezelési modul rendszerüzenetek, értesítések.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setting/ Rendszer és felhasználói beállítások kezelése.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types/ Globálisan használt típusdefiníciók.</w:t>
      </w:r>
    </w:p>
    <w:p>
      <w:pPr>
        <w:pStyle w:val="BodyText"/>
        <w:numPr>
          <w:ilvl w:val="1"/>
          <w:numId w:val="12"/>
        </w:numPr>
        <w:spacing w:before="0" w:after="28"/>
        <w:rPr/>
      </w:pPr>
      <w:r>
        <w:rPr/>
        <w:t>schema/: Struktúrákat és sémákat tartalmaz a táblákhoz.</w:t>
      </w:r>
    </w:p>
    <w:p>
      <w:pPr>
        <w:pStyle w:val="BodyText"/>
        <w:numPr>
          <w:ilvl w:val="1"/>
          <w:numId w:val="12"/>
        </w:numPr>
        <w:spacing w:before="0" w:after="28"/>
        <w:rPr/>
      </w:pPr>
      <w:r>
        <w:rPr/>
        <w:t>Collections.ts: Adatbázis kollekciók nevét tartalmazza.</w:t>
      </w:r>
    </w:p>
    <w:p>
      <w:pPr>
        <w:pStyle w:val="BodyText"/>
        <w:numPr>
          <w:ilvl w:val="1"/>
          <w:numId w:val="12"/>
        </w:numPr>
        <w:spacing w:before="0" w:after="28"/>
        <w:rPr/>
      </w:pPr>
      <w:r>
        <w:rPr/>
        <w:t>JwtData.ts: JWT token tartalmának típusdefiníciója.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user/ Felhasználói logikát tartalmaz: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configuration.ts: Alkalmazás konfigurációját kezeli.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main.ts: A NestJS alkalmazás belépési pontja. Itt történik az app elindítása.</w:t>
      </w:r>
      <w:r>
        <w:br w:type="page"/>
      </w:r>
    </w:p>
    <w:p>
      <w:pPr>
        <w:pStyle w:val="Heading5"/>
        <w:numPr>
          <w:ilvl w:val="4"/>
          <w:numId w:val="2"/>
        </w:numPr>
        <w:spacing w:before="0" w:after="60"/>
        <w:ind w:hanging="0" w:start="0"/>
        <w:rPr/>
      </w:pPr>
      <w:r>
        <w:rPr/>
        <w:t>Az alkalmazás</w:t>
      </w:r>
    </w:p>
    <w:p>
      <w:pPr>
        <w:pStyle w:val="Heading7"/>
        <w:numPr>
          <w:ilvl w:val="6"/>
          <w:numId w:val="2"/>
        </w:numPr>
        <w:ind w:hanging="0" w:start="0"/>
        <w:rPr/>
      </w:pPr>
      <w:r>
        <w:rPr/>
        <w:t>Kommunikáció</w:t>
      </w:r>
    </w:p>
    <w:p>
      <w:pPr>
        <w:pStyle w:val="BodyText"/>
        <w:spacing w:before="0" w:after="140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-13335</wp:posOffset>
            </wp:positionH>
            <wp:positionV relativeFrom="paragraph">
              <wp:posOffset>5080</wp:posOffset>
            </wp:positionV>
            <wp:extent cx="3438525" cy="4676775"/>
            <wp:effectExtent l="0" t="0" r="0" b="0"/>
            <wp:wrapTopAndBottom/>
            <wp:docPr id="5" name="Kép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Az applikáció három részből áll: frontend, backend, adatbázis.</w:t>
      </w:r>
    </w:p>
    <w:p>
      <w:pPr>
        <w:pStyle w:val="BodyText"/>
        <w:spacing w:before="0" w:after="140"/>
        <w:rPr/>
      </w:pPr>
      <w:r>
        <w:rPr/>
        <w:t xml:space="preserve">A </w:t>
      </w:r>
      <w:r>
        <w:rPr/>
        <w:t>frontend a backendnek 3 féle adatot küldhet és kaphat:</w:t>
      </w:r>
    </w:p>
    <w:p>
      <w:pPr>
        <w:pStyle w:val="BodyText"/>
        <w:numPr>
          <w:ilvl w:val="0"/>
          <w:numId w:val="13"/>
        </w:numPr>
        <w:spacing w:before="0" w:after="28"/>
        <w:rPr/>
      </w:pPr>
      <w:r>
        <w:rPr/>
        <w:t>JSON adatszerkezet</w:t>
      </w:r>
    </w:p>
    <w:p>
      <w:pPr>
        <w:pStyle w:val="BodyText"/>
        <w:numPr>
          <w:ilvl w:val="0"/>
          <w:numId w:val="13"/>
        </w:numPr>
        <w:spacing w:before="0" w:after="28"/>
        <w:rPr/>
      </w:pPr>
      <w:r>
        <w:rPr/>
        <w:t>Kép</w:t>
      </w:r>
    </w:p>
    <w:p>
      <w:pPr>
        <w:pStyle w:val="BodyText"/>
        <w:numPr>
          <w:ilvl w:val="0"/>
          <w:numId w:val="13"/>
        </w:numPr>
        <w:spacing w:before="0" w:after="28"/>
        <w:rPr/>
      </w:pPr>
      <w:r>
        <w:rPr/>
        <w:t>Authorizációs tokeneket</w:t>
      </w:r>
    </w:p>
    <w:p>
      <w:pPr>
        <w:pStyle w:val="BodyText"/>
        <w:spacing w:before="0" w:after="28"/>
        <w:rPr/>
      </w:pPr>
      <w:r>
        <w:rPr/>
        <w:t>A kommunikáció HTTP requestekkel van lebonyolítva. A backend middleware-jei kezelik az authorizationt, kép feltöltéseket és a további kéréseket.</w:t>
      </w:r>
    </w:p>
    <w:p>
      <w:pPr>
        <w:pStyle w:val="BodyText"/>
        <w:spacing w:before="0" w:after="28"/>
        <w:rPr/>
      </w:pPr>
      <w:r>
        <w:rPr/>
      </w:r>
    </w:p>
    <w:p>
      <w:pPr>
        <w:pStyle w:val="Heading7"/>
        <w:numPr>
          <w:ilvl w:val="6"/>
          <w:numId w:val="2"/>
        </w:numPr>
        <w:ind w:hanging="0" w:start="0"/>
        <w:rPr/>
      </w:pPr>
      <w:r>
        <w:rPr/>
        <w:t>Adatbázis</w:t>
      </w:r>
    </w:p>
    <w:p>
      <w:pPr>
        <w:pStyle w:val="BodyText"/>
        <w:rPr/>
      </w:pPr>
      <w:r>
        <w:rPr/>
        <w:t xml:space="preserve">Az adatbázis egy MongoDB adatbázis. GridFs-t használunk. </w:t>
      </w:r>
    </w:p>
    <w:p>
      <w:pPr>
        <w:pStyle w:val="Heading7"/>
        <w:numPr>
          <w:ilvl w:val="6"/>
          <w:numId w:val="2"/>
        </w:numPr>
        <w:ind w:hanging="0" w:start="0"/>
        <w:rPr/>
      </w:pPr>
      <w:r>
        <w:rPr/>
        <w:t>Backend</w:t>
      </w:r>
    </w:p>
    <w:p>
      <w:pPr>
        <w:pStyle w:val="BodyText"/>
        <w:rPr/>
      </w:pPr>
      <w:r>
        <w:rPr/>
        <w:t>A backend egy Nest.js framework API server. Az endpointokat a frontend meghívja a különböző kérések feldolgozásáért.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5"/>
        <w:numPr>
          <w:ilvl w:val="4"/>
          <w:numId w:val="2"/>
        </w:numPr>
        <w:ind w:hanging="0" w:start="0"/>
        <w:rPr/>
      </w:pPr>
      <w:r>
        <w:rPr/>
        <w:t>Frontend</w:t>
      </w:r>
    </w:p>
    <w:p>
      <w:pPr>
        <w:pStyle w:val="BodyText"/>
        <w:rPr/>
      </w:pPr>
      <w:r>
        <w:rPr/>
        <w:t xml:space="preserve">A frontend Vue 3 keretrendszert használ a megjelenésben pedig Tailwind css-t használ. Ez kommunikál a backenddel.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5"/>
        <w:numPr>
          <w:ilvl w:val="4"/>
          <w:numId w:val="2"/>
        </w:numPr>
        <w:ind w:hanging="0" w:start="0"/>
        <w:rPr/>
      </w:pPr>
      <w:r>
        <w:rPr/>
        <w:t>Authorization</w:t>
      </w:r>
    </w:p>
    <w:p>
      <w:pPr>
        <w:pStyle w:val="BodyText"/>
        <w:jc w:val="both"/>
        <w:rPr/>
      </w:pPr>
      <w:r>
        <w:rPr/>
        <w:t>Vannak olyan útvonalak amik előzetes authentication nélkül nem adnak választ. Olyan útvonalak is vannak amik</w:t>
      </w:r>
      <w:r>
        <w:rPr/>
        <w:t xml:space="preserve">hez csak megfelelő jogosultságokkal lehet hozzáférni. </w:t>
      </w:r>
    </w:p>
    <w:p>
      <w:pPr>
        <w:pStyle w:val="BodyText"/>
        <w:jc w:val="both"/>
        <w:rPr/>
      </w:pPr>
      <w:r>
        <w:rPr/>
        <w:t>Nem védett útvonalak: login, registration, bio. Az összes többi útvonal védve van és bejelentkezve kell lenni, hogy kapjunk választ.</w:t>
      </w:r>
    </w:p>
    <w:p>
      <w:pPr>
        <w:pStyle w:val="BodyText"/>
        <w:jc w:val="both"/>
        <w:rPr/>
      </w:pPr>
      <w:r>
        <w:rPr/>
        <w:t>Ez az authentikáció a JsonWebToken segítségével van megoldva.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BodyText"/>
        <w:spacing w:before="0" w:after="14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imbus Roman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4265"/>
        </w:tabs>
        <w:ind w:start="426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4625"/>
        </w:tabs>
        <w:ind w:start="46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4985"/>
        </w:tabs>
        <w:ind w:start="49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5345"/>
        </w:tabs>
        <w:ind w:start="534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5705"/>
        </w:tabs>
        <w:ind w:start="57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6065"/>
        </w:tabs>
        <w:ind w:start="60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6425"/>
        </w:tabs>
        <w:ind w:start="642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6785"/>
        </w:tabs>
        <w:ind w:start="67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7145"/>
        </w:tabs>
        <w:ind w:start="7145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hu-HU" w:eastAsia="zh-CN" w:bidi="hi-IN"/>
    </w:rPr>
  </w:style>
  <w:style w:type="paragraph" w:styleId="Heading3">
    <w:name w:val="Heading 3"/>
    <w:basedOn w:val="Cmsor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Cmsor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Cmsor"/>
    <w:next w:val="BodyText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paragraph" w:styleId="Heading7">
    <w:name w:val="Heading 7"/>
    <w:basedOn w:val="Cmsor"/>
    <w:next w:val="BodyText"/>
    <w:qFormat/>
    <w:pPr>
      <w:numPr>
        <w:ilvl w:val="6"/>
        <w:numId w:val="2"/>
      </w:numPr>
      <w:spacing w:before="60" w:after="60"/>
      <w:outlineLvl w:val="6"/>
    </w:pPr>
    <w:rPr>
      <w:b/>
      <w:bCs/>
      <w:sz w:val="20"/>
      <w:szCs w:val="20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rrsszveg">
    <w:name w:val="Forrásszöveg"/>
    <w:qFormat/>
    <w:rPr>
      <w:rFonts w:ascii="Liberation Mono" w:hAnsi="Liberation Mono" w:eastAsia="Noto Sans Mono CJK SC" w:cs="Liberation Mono"/>
      <w:color w:val="333333"/>
      <w:bdr w:val="single" w:sz="2" w:space="1" w:color="B2B2B2"/>
      <w:shd w:fill="DDDDDD" w:val="clear"/>
    </w:rPr>
  </w:style>
  <w:style w:type="character" w:styleId="Egynibejegyzs">
    <w:name w:val="Egyéni bejegyzés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Noto Sans Devanagari"/>
    </w:rPr>
  </w:style>
  <w:style w:type="paragraph" w:styleId="Vzszintesvonal">
    <w:name w:val="Vízszintes von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446</TotalTime>
  <Application>LibreOffice/24.2.7.2$Linux_X86_64 LibreOffice_project/420$Build-2</Application>
  <AppVersion>15.0000</AppVersion>
  <Pages>12</Pages>
  <Words>1015</Words>
  <Characters>7096</Characters>
  <CharactersWithSpaces>7825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2025-05-12T09:58:03Z</dcterms:created>
  <dc:creator/>
  <dc:description/>
  <dc:language>hu-HU</dc:language>
  <cp:lastModifiedBy/>
  <dcterms:modified xsi:type="dcterms:W3CDTF">2025-05-13T00:16:24Z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