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mcek83868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Lembar Kerja 1 (ROI)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7zg9m1u7fcsg" w:id="1"/>
      <w:bookmarkEnd w:id="1"/>
      <w:r w:rsidDel="00000000" w:rsidR="00000000" w:rsidRPr="00000000">
        <w:rPr>
          <w:rtl w:val="0"/>
        </w:rPr>
        <w:t xml:space="preserve">Menghitung ROI Program CRM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b4thv4nrlly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Kasus: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 CRM Anda meluncurkan Proyek Peningkatan Program Loyalitas dengan data berikut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tbl>
      <w:tblPr>
        <w:tblStyle w:val="Table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2895"/>
        <w:gridCol w:w="3030"/>
        <w:tblGridChange w:id="0">
          <w:tblGrid>
            <w:gridCol w:w="3225"/>
            <w:gridCol w:w="2895"/>
            <w:gridCol w:w="3030"/>
          </w:tblGrid>
        </w:tblGridChange>
      </w:tblGrid>
      <w:tr>
        <w:trPr>
          <w:cantSplit w:val="0"/>
          <w:trHeight w:val="339.47059855085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 CRM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CRM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059855085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Customer 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100,000 customers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96,500 customers</w:t>
            </w:r>
          </w:p>
        </w:tc>
      </w:tr>
      <w:tr>
        <w:trPr>
          <w:cantSplit w:val="0"/>
          <w:trHeight w:val="339.47059855085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Monthly ARPU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$20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$24</w:t>
            </w:r>
          </w:p>
        </w:tc>
      </w:tr>
      <w:tr>
        <w:trPr>
          <w:cantSplit w:val="0"/>
          <w:trHeight w:val="339.47059855085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Monthly Churn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3.5%</w:t>
            </w:r>
          </w:p>
        </w:tc>
      </w:tr>
      <w:tr>
        <w:trPr>
          <w:cantSplit w:val="0"/>
          <w:trHeight w:val="447.273472089465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Customer Lifetime (in months)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 months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28.6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Campaign 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$300,000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Berapa nilai ROI Program CRM tersebut?</w:t>
      </w:r>
    </w:p>
    <w:p w:rsidR="00000000" w:rsidDel="00000000" w:rsidP="00000000" w:rsidRDefault="00000000" w:rsidRPr="00000000" w14:paraId="00000019">
      <w:pPr>
        <w:rPr/>
      </w:pPr>
      <m:oMath>
        <m:r>
          <w:rPr/>
          <m:t xml:space="preserve">ROI (%)= </m:t>
        </m:r>
        <m:f>
          <m:fPr>
            <m:ctrlPr>
              <w:rPr/>
            </m:ctrlPr>
          </m:fPr>
          <m:num>
            <m:r>
              <w:rPr/>
              <m:t xml:space="preserve">Total Keuntungan - Total Biaya</m:t>
            </m:r>
          </m:num>
          <m:den>
            <m:r>
              <w:rPr/>
              <m:t xml:space="preserve">Total Biaya</m:t>
            </m:r>
          </m:den>
        </m:f>
        <m:r>
          <w:rPr/>
          <m:t xml:space="preserve"> x 100 %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/>
      </w:pPr>
      <w:bookmarkStart w:colFirst="0" w:colLast="0" w:name="_r4eis7qxlsx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Soal &amp; Lembar Jawab: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="-495" w:tblpY="7826.656091403997"/>
        <w:tblW w:w="1057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2235"/>
        <w:gridCol w:w="5670"/>
        <w:gridCol w:w="1590"/>
        <w:tblGridChange w:id="0">
          <w:tblGrid>
            <w:gridCol w:w="1080"/>
            <w:gridCol w:w="2235"/>
            <w:gridCol w:w="5670"/>
            <w:gridCol w:w="159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 yang Dihitung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Rumus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Revenue (bulan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Revenue (bulan)</w:t>
            </w:r>
            <w:r w:rsidDel="00000000" w:rsidR="00000000" w:rsidRPr="00000000">
              <w:rPr>
                <w:rtl w:val="0"/>
              </w:rPr>
              <w:t xml:space="preserve"> = (Customer Base before × (1 - Churn Rate before)) × (Monthly ARPU after - Monthly ARPU before)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Kenaikan Life Time Value Utama (LTV)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Kenaikan LTV</w:t>
            </w:r>
            <w:r w:rsidDel="00000000" w:rsidR="00000000" w:rsidRPr="00000000">
              <w:rPr>
                <w:rtl w:val="0"/>
              </w:rPr>
              <w:t xml:space="preserve"> = Total Revenue (bulan) × (Customer Lifetime After  - Customer Lifetime Before)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 Saving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 Before </w:t>
            </w:r>
            <w:r w:rsidDel="00000000" w:rsidR="00000000" w:rsidRPr="00000000">
              <w:rPr>
                <w:rtl w:val="0"/>
              </w:rPr>
              <w:t xml:space="preserve">= Monthly Churn Rate before  × Customer Base before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 After </w:t>
            </w:r>
            <w:r w:rsidDel="00000000" w:rsidR="00000000" w:rsidRPr="00000000">
              <w:rPr>
                <w:rtl w:val="0"/>
              </w:rPr>
              <w:t xml:space="preserve">= Monthly Churn Rate after × Customer Base after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 Savings</w:t>
            </w:r>
            <w:r w:rsidDel="00000000" w:rsidR="00000000" w:rsidRPr="00000000">
              <w:rPr>
                <w:rtl w:val="0"/>
              </w:rPr>
              <w:t xml:space="preserve"> = ( Churn Before - Churn After) × (Monthly ARPU after - Monthly ARPU before)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Kenaikan LTV Saving 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Kenaikan LTV Terselamatkan</w:t>
            </w:r>
            <w:r w:rsidDel="00000000" w:rsidR="00000000" w:rsidRPr="00000000">
              <w:rPr>
                <w:rtl w:val="0"/>
              </w:rPr>
              <w:t xml:space="preserve"> = Churn Saving × (Customer Lifetime After - Customer Lifetime Before)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Revenue CRM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Revenue CRM </w:t>
            </w:r>
            <w:r w:rsidDel="00000000" w:rsidR="00000000" w:rsidRPr="00000000">
              <w:rPr>
                <w:rtl w:val="0"/>
              </w:rPr>
              <w:t xml:space="preserve">= Kenaikan LTV Utama + Kenaikan LTV Terselamatkan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 CRM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 (%) = </w:t>
            </w:r>
            <w:r w:rsidDel="00000000" w:rsidR="00000000" w:rsidRPr="00000000">
              <w:rPr>
                <w:rtl w:val="0"/>
              </w:rPr>
              <w:t xml:space="preserve">((Total Revenue CRM - Campaign Cost) / Campaign Cost) × 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lgilhrf2o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Lembar Kerja 2 (CLTV)</w:t>
      </w:r>
    </w:p>
    <w:p w:rsidR="00000000" w:rsidDel="00000000" w:rsidP="00000000" w:rsidRDefault="00000000" w:rsidRPr="00000000" w14:paraId="0000003A">
      <w:pPr>
        <w:pStyle w:val="Heading2"/>
        <w:spacing w:after="240" w:before="240" w:lineRule="auto"/>
        <w:rPr/>
      </w:pPr>
      <w:bookmarkStart w:colFirst="0" w:colLast="0" w:name="_6s7je37cric1" w:id="5"/>
      <w:bookmarkEnd w:id="5"/>
      <w:r w:rsidDel="00000000" w:rsidR="00000000" w:rsidRPr="00000000">
        <w:rPr>
          <w:rtl w:val="0"/>
        </w:rPr>
        <w:t xml:space="preserve">Menghitung CLTV Program CRM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0e1a33"/>
          <w:sz w:val="24"/>
          <w:szCs w:val="24"/>
        </w:rPr>
      </w:pPr>
      <w:r w:rsidDel="00000000" w:rsidR="00000000" w:rsidRPr="00000000">
        <w:rPr>
          <w:b w:val="1"/>
          <w:bCs w:val="1"/>
          <w:color w:val="0e1a33"/>
          <w:sz w:val="24"/>
          <w:szCs w:val="24"/>
          <w:rtl w:val="0"/>
        </w:rPr>
        <w:t xml:space="preserve">Contoh</w:t>
      </w:r>
    </w:p>
    <w:p w:rsidR="00000000" w:rsidDel="00000000" w:rsidP="00000000" w:rsidRDefault="00000000" w:rsidRPr="00000000" w14:paraId="0000003C">
      <w:pPr>
        <w:rPr>
          <w:color w:val="0e1a33"/>
          <w:sz w:val="24"/>
          <w:szCs w:val="24"/>
        </w:rPr>
      </w:pPr>
      <w:r w:rsidDel="00000000" w:rsidR="00000000" w:rsidRPr="00000000">
        <w:rPr>
          <w:color w:val="0e1a33"/>
          <w:sz w:val="24"/>
          <w:szCs w:val="24"/>
          <w:rtl w:val="0"/>
        </w:rPr>
        <w:t xml:space="preserve">Diketahui: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color w:val="0e1a33"/>
          <w:sz w:val="24"/>
          <w:szCs w:val="24"/>
        </w:rPr>
      </w:pPr>
      <w:r w:rsidDel="00000000" w:rsidR="00000000" w:rsidRPr="00000000">
        <w:rPr>
          <w:b w:val="1"/>
          <w:bCs w:val="1"/>
          <w:color w:val="0e1a33"/>
          <w:sz w:val="24"/>
          <w:szCs w:val="24"/>
          <w:rtl w:val="0"/>
        </w:rPr>
        <w:t xml:space="preserve">ARPU</w:t>
      </w:r>
      <w:r w:rsidDel="00000000" w:rsidR="00000000" w:rsidRPr="00000000">
        <w:rPr>
          <w:color w:val="0e1a33"/>
          <w:sz w:val="24"/>
          <w:szCs w:val="24"/>
          <w:rtl w:val="0"/>
        </w:rPr>
        <w:t xml:space="preserve"> = $20/bulan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color w:val="0e1a33"/>
          <w:sz w:val="24"/>
          <w:szCs w:val="24"/>
        </w:rPr>
      </w:pPr>
      <w:r w:rsidDel="00000000" w:rsidR="00000000" w:rsidRPr="00000000">
        <w:rPr>
          <w:b w:val="1"/>
          <w:bCs w:val="1"/>
          <w:color w:val="0e1a33"/>
          <w:sz w:val="24"/>
          <w:szCs w:val="24"/>
          <w:rtl w:val="0"/>
        </w:rPr>
        <w:t xml:space="preserve">Tingkat churn </w:t>
      </w:r>
      <w:r w:rsidDel="00000000" w:rsidR="00000000" w:rsidRPr="00000000">
        <w:rPr>
          <w:rFonts w:ascii="Arial Unicode MS" w:cs="Arial Unicode MS" w:eastAsia="Arial Unicode MS" w:hAnsi="Arial Unicode MS"/>
          <w:color w:val="0e1a33"/>
          <w:sz w:val="24"/>
          <w:szCs w:val="24"/>
          <w:rtl w:val="0"/>
        </w:rPr>
        <w:t xml:space="preserve">= 5% → Masa aktif/ Umur Pelanggan = 1 / 0,05 = 20 bulan</w:t>
      </w:r>
    </w:p>
    <w:p w:rsidR="00000000" w:rsidDel="00000000" w:rsidP="00000000" w:rsidRDefault="00000000" w:rsidRPr="00000000" w14:paraId="0000003F">
      <w:pPr>
        <w:rPr>
          <w:color w:val="0e1a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e1a33"/>
          <w:sz w:val="24"/>
          <w:szCs w:val="24"/>
        </w:rPr>
      </w:pPr>
      <w:r w:rsidDel="00000000" w:rsidR="00000000" w:rsidRPr="00000000">
        <w:rPr>
          <w:color w:val="0e1a33"/>
          <w:sz w:val="24"/>
          <w:szCs w:val="24"/>
          <w:rtl w:val="0"/>
        </w:rPr>
        <w:t xml:space="preserve">Jawab:</w:t>
      </w:r>
    </w:p>
    <w:p w:rsidR="00000000" w:rsidDel="00000000" w:rsidP="00000000" w:rsidRDefault="00000000" w:rsidRPr="00000000" w14:paraId="00000041">
      <w:pPr>
        <w:rPr>
          <w:color w:val="0e1a33"/>
          <w:sz w:val="24"/>
          <w:szCs w:val="24"/>
        </w:rPr>
      </w:pPr>
      <w:r w:rsidDel="00000000" w:rsidR="00000000" w:rsidRPr="00000000">
        <w:rPr>
          <w:b w:val="1"/>
          <w:bCs w:val="1"/>
          <w:color w:val="0e1a33"/>
          <w:sz w:val="24"/>
          <w:szCs w:val="24"/>
          <w:rtl w:val="0"/>
        </w:rPr>
        <w:t xml:space="preserve">CLTV</w:t>
      </w:r>
      <w:r w:rsidDel="00000000" w:rsidR="00000000" w:rsidRPr="00000000">
        <w:rPr>
          <w:color w:val="0e1a33"/>
          <w:sz w:val="24"/>
          <w:szCs w:val="24"/>
          <w:rtl w:val="0"/>
        </w:rPr>
        <w:t xml:space="preserve"> </w:t>
        <w:tab/>
        <w:t xml:space="preserve">= ARPU x Lifetime </w:t>
      </w:r>
    </w:p>
    <w:p w:rsidR="00000000" w:rsidDel="00000000" w:rsidP="00000000" w:rsidRDefault="00000000" w:rsidRPr="00000000" w14:paraId="00000042">
      <w:pPr>
        <w:rPr>
          <w:color w:val="0e1a33"/>
          <w:sz w:val="24"/>
          <w:szCs w:val="24"/>
        </w:rPr>
      </w:pPr>
      <w:r w:rsidDel="00000000" w:rsidR="00000000" w:rsidRPr="00000000">
        <w:rPr>
          <w:color w:val="0e1a33"/>
          <w:sz w:val="24"/>
          <w:szCs w:val="24"/>
          <w:rtl w:val="0"/>
        </w:rPr>
        <w:t xml:space="preserve">          </w:t>
        <w:tab/>
        <w:t xml:space="preserve">= 20×20 </w:t>
      </w:r>
    </w:p>
    <w:p w:rsidR="00000000" w:rsidDel="00000000" w:rsidP="00000000" w:rsidRDefault="00000000" w:rsidRPr="00000000" w14:paraId="00000043">
      <w:pPr>
        <w:ind w:firstLine="720"/>
        <w:rPr>
          <w:color w:val="0e1a33"/>
          <w:sz w:val="24"/>
          <w:szCs w:val="24"/>
        </w:rPr>
      </w:pPr>
      <w:r w:rsidDel="00000000" w:rsidR="00000000" w:rsidRPr="00000000">
        <w:rPr>
          <w:color w:val="0e1a33"/>
          <w:sz w:val="24"/>
          <w:szCs w:val="24"/>
          <w:rtl w:val="0"/>
        </w:rPr>
        <w:t xml:space="preserve">= $400</w:t>
      </w:r>
    </w:p>
    <w:p w:rsidR="00000000" w:rsidDel="00000000" w:rsidP="00000000" w:rsidRDefault="00000000" w:rsidRPr="00000000" w14:paraId="00000044">
      <w:pPr>
        <w:rPr>
          <w:color w:val="0e1a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Lembar Jawab:</w:t>
      </w:r>
    </w:p>
    <w:tbl>
      <w:tblPr>
        <w:tblStyle w:val="Table3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2595"/>
        <w:tblGridChange w:id="0">
          <w:tblGrid>
            <w:gridCol w:w="1500"/>
            <w:gridCol w:w="1500"/>
            <w:gridCol w:w="1500"/>
            <w:gridCol w:w="1500"/>
            <w:gridCol w:w="25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Customer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ARPU ($/month)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Churn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Customer Lifetime (months)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CLTV (ARPU x Lifetime)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CUST-2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CUST-3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CUST-4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33,3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CUST-5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CUST-6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CUST-7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28,6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CUST-8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CUST-9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CUST-10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4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5267325</wp:posOffset>
          </wp:positionH>
          <wp:positionV relativeFrom="paragraph">
            <wp:posOffset>28576</wp:posOffset>
          </wp:positionV>
          <wp:extent cx="728663" cy="22467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663" cy="2246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