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93BB" w14:textId="79392149" w:rsidR="00966667" w:rsidRDefault="001664D2" w:rsidP="0078258C">
      <w:pPr>
        <w:spacing w:after="0" w:line="240" w:lineRule="auto"/>
        <w:jc w:val="center"/>
        <w:rPr>
          <w:b/>
          <w:bCs/>
          <w:color w:val="0070C0"/>
          <w:sz w:val="36"/>
          <w:szCs w:val="36"/>
          <w:lang w:val="en-US"/>
        </w:rPr>
      </w:pPr>
      <w:r w:rsidRPr="001664D2">
        <w:rPr>
          <w:b/>
          <w:bCs/>
          <w:color w:val="0070C0"/>
          <w:sz w:val="36"/>
          <w:szCs w:val="36"/>
          <w:lang w:val="en-US"/>
        </w:rPr>
        <w:t>Cryptocurrency Wallet Address Harvester</w:t>
      </w:r>
    </w:p>
    <w:p w14:paraId="414CBEBE" w14:textId="77777777" w:rsidR="001664D2" w:rsidRDefault="001664D2" w:rsidP="0078258C">
      <w:pPr>
        <w:spacing w:after="0" w:line="240" w:lineRule="auto"/>
        <w:rPr>
          <w:sz w:val="24"/>
          <w:szCs w:val="24"/>
          <w:lang w:val="en-US"/>
        </w:rPr>
      </w:pPr>
    </w:p>
    <w:p w14:paraId="629DAAD7" w14:textId="77777777" w:rsidR="000460AF" w:rsidRDefault="000460AF" w:rsidP="0078258C">
      <w:pPr>
        <w:spacing w:after="0" w:line="240" w:lineRule="auto"/>
        <w:rPr>
          <w:b/>
          <w:bCs/>
          <w:sz w:val="32"/>
          <w:szCs w:val="32"/>
          <w:lang w:val="en-US"/>
        </w:rPr>
      </w:pPr>
    </w:p>
    <w:p w14:paraId="66696F07" w14:textId="43FC17E4" w:rsidR="001664D2" w:rsidRPr="001664D2" w:rsidRDefault="003B7408" w:rsidP="0078258C">
      <w:pPr>
        <w:spacing w:after="0" w:line="240" w:lineRule="auto"/>
        <w:rPr>
          <w:b/>
          <w:bCs/>
          <w:sz w:val="32"/>
          <w:szCs w:val="32"/>
          <w:lang w:val="en-US"/>
        </w:rPr>
      </w:pPr>
      <w:r>
        <w:rPr>
          <w:b/>
          <w:bCs/>
          <w:sz w:val="32"/>
          <w:szCs w:val="32"/>
          <w:lang w:val="en-US"/>
        </w:rPr>
        <w:t>The Target</w:t>
      </w:r>
      <w:r w:rsidR="001664D2" w:rsidRPr="001664D2">
        <w:rPr>
          <w:b/>
          <w:bCs/>
          <w:sz w:val="32"/>
          <w:szCs w:val="32"/>
          <w:lang w:val="en-US"/>
        </w:rPr>
        <w:t>:</w:t>
      </w:r>
      <w:r w:rsidR="001664D2">
        <w:rPr>
          <w:sz w:val="32"/>
          <w:szCs w:val="32"/>
          <w:lang w:val="en-US"/>
        </w:rPr>
        <w:t xml:space="preserve"> </w:t>
      </w:r>
      <w:r w:rsidR="001664D2" w:rsidRPr="001664D2">
        <w:rPr>
          <w:i/>
          <w:iCs/>
          <w:sz w:val="32"/>
          <w:szCs w:val="32"/>
          <w:lang w:val="en-US"/>
        </w:rPr>
        <w:t xml:space="preserve">To source and validate the 100 most successful </w:t>
      </w:r>
      <w:r>
        <w:rPr>
          <w:i/>
          <w:iCs/>
          <w:sz w:val="32"/>
          <w:szCs w:val="32"/>
          <w:lang w:val="en-US"/>
        </w:rPr>
        <w:t xml:space="preserve">and currently active </w:t>
      </w:r>
      <w:r w:rsidR="00E346B3">
        <w:rPr>
          <w:i/>
          <w:iCs/>
          <w:sz w:val="32"/>
          <w:szCs w:val="32"/>
          <w:lang w:val="en-US"/>
        </w:rPr>
        <w:t xml:space="preserve">private </w:t>
      </w:r>
      <w:r w:rsidR="001664D2" w:rsidRPr="001664D2">
        <w:rPr>
          <w:i/>
          <w:iCs/>
          <w:sz w:val="32"/>
          <w:szCs w:val="32"/>
          <w:lang w:val="en-US"/>
        </w:rPr>
        <w:t>cryptocurrency wallets on DEXTools.</w:t>
      </w:r>
    </w:p>
    <w:p w14:paraId="7F0ADFFD" w14:textId="77777777" w:rsidR="001664D2" w:rsidRPr="008E505A" w:rsidRDefault="001664D2" w:rsidP="0078258C">
      <w:pPr>
        <w:spacing w:after="0" w:line="240" w:lineRule="auto"/>
        <w:rPr>
          <w:lang w:val="en-US"/>
        </w:rPr>
      </w:pPr>
    </w:p>
    <w:p w14:paraId="346F4CBA" w14:textId="2B806E4A" w:rsidR="001664D2" w:rsidRDefault="00035417" w:rsidP="0078258C">
      <w:pPr>
        <w:spacing w:after="0" w:line="240" w:lineRule="auto"/>
        <w:rPr>
          <w:i/>
          <w:iCs/>
          <w:sz w:val="32"/>
          <w:szCs w:val="32"/>
          <w:lang w:val="en-US"/>
        </w:rPr>
      </w:pPr>
      <w:r w:rsidRPr="00035417">
        <w:rPr>
          <w:b/>
          <w:bCs/>
          <w:sz w:val="32"/>
          <w:szCs w:val="32"/>
          <w:lang w:val="en-US"/>
        </w:rPr>
        <w:t>The Solution:</w:t>
      </w:r>
      <w:r w:rsidRPr="00035417">
        <w:rPr>
          <w:sz w:val="32"/>
          <w:szCs w:val="32"/>
          <w:lang w:val="en-US"/>
        </w:rPr>
        <w:t xml:space="preserve"> </w:t>
      </w:r>
      <w:r w:rsidRPr="00035417">
        <w:rPr>
          <w:i/>
          <w:iCs/>
          <w:sz w:val="32"/>
          <w:szCs w:val="32"/>
          <w:lang w:val="en-US"/>
        </w:rPr>
        <w:t>To utilize leading scraping and validation analysis technologies.</w:t>
      </w:r>
      <w:r w:rsidR="003B7408">
        <w:rPr>
          <w:i/>
          <w:iCs/>
          <w:sz w:val="32"/>
          <w:szCs w:val="32"/>
          <w:lang w:val="en-US"/>
        </w:rPr>
        <w:t xml:space="preserve"> Please provide source code and step-by-step usage instructions of all tools used</w:t>
      </w:r>
      <w:r w:rsidR="00F54911">
        <w:rPr>
          <w:i/>
          <w:iCs/>
          <w:sz w:val="32"/>
          <w:szCs w:val="32"/>
          <w:lang w:val="en-US"/>
        </w:rPr>
        <w:t xml:space="preserve"> after successful delivery of all output.</w:t>
      </w:r>
    </w:p>
    <w:p w14:paraId="63B421D2" w14:textId="77777777" w:rsidR="006A5555" w:rsidRDefault="006A5555" w:rsidP="0078258C">
      <w:pPr>
        <w:spacing w:after="0" w:line="240" w:lineRule="auto"/>
        <w:rPr>
          <w:sz w:val="24"/>
          <w:szCs w:val="24"/>
          <w:lang w:val="en-US"/>
        </w:rPr>
      </w:pPr>
    </w:p>
    <w:p w14:paraId="37F5A602" w14:textId="3995F54F" w:rsidR="0078258C" w:rsidRPr="003B7484" w:rsidRDefault="006A5555" w:rsidP="0078258C">
      <w:pPr>
        <w:spacing w:after="0" w:line="240" w:lineRule="auto"/>
        <w:rPr>
          <w:b/>
          <w:bCs/>
          <w:sz w:val="32"/>
          <w:szCs w:val="32"/>
          <w:lang w:val="en-US"/>
        </w:rPr>
      </w:pPr>
      <w:r w:rsidRPr="006A5555">
        <w:rPr>
          <w:b/>
          <w:bCs/>
          <w:sz w:val="32"/>
          <w:szCs w:val="32"/>
          <w:lang w:val="en-US"/>
        </w:rPr>
        <w:t>Token Selection</w:t>
      </w:r>
    </w:p>
    <w:p w14:paraId="4DE75D5C" w14:textId="1831577A" w:rsidR="006A5555" w:rsidRDefault="006A5555" w:rsidP="0078258C">
      <w:pPr>
        <w:spacing w:after="0" w:line="240" w:lineRule="auto"/>
        <w:rPr>
          <w:sz w:val="24"/>
          <w:szCs w:val="24"/>
          <w:lang w:val="en-US"/>
        </w:rPr>
      </w:pPr>
      <w:r>
        <w:rPr>
          <w:sz w:val="24"/>
          <w:szCs w:val="24"/>
          <w:lang w:val="en-US"/>
        </w:rPr>
        <w:t>Determine the best performing tokens on DEXTools, listed in the past 3 months / 90 days.</w:t>
      </w:r>
    </w:p>
    <w:p w14:paraId="73F12566" w14:textId="03A49C91" w:rsidR="00C07F0F" w:rsidRDefault="00C07F0F" w:rsidP="0078258C">
      <w:pPr>
        <w:spacing w:after="0" w:line="240" w:lineRule="auto"/>
        <w:rPr>
          <w:sz w:val="24"/>
          <w:szCs w:val="24"/>
          <w:lang w:val="en-US"/>
        </w:rPr>
      </w:pPr>
      <w:r>
        <w:rPr>
          <w:sz w:val="24"/>
          <w:szCs w:val="24"/>
          <w:lang w:val="en-US"/>
        </w:rPr>
        <w:t>Select based on pairs listed on Ethereum exchanges (</w:t>
      </w:r>
      <w:r w:rsidR="00897555">
        <w:rPr>
          <w:sz w:val="24"/>
          <w:szCs w:val="24"/>
          <w:lang w:val="en-US"/>
        </w:rPr>
        <w:t xml:space="preserve">can be Uniswap </w:t>
      </w:r>
      <w:r>
        <w:rPr>
          <w:sz w:val="24"/>
          <w:szCs w:val="24"/>
          <w:lang w:val="en-US"/>
        </w:rPr>
        <w:t>V2 or V3</w:t>
      </w:r>
      <w:r w:rsidR="00897555">
        <w:rPr>
          <w:sz w:val="24"/>
          <w:szCs w:val="24"/>
          <w:lang w:val="en-US"/>
        </w:rPr>
        <w:t xml:space="preserve"> pool</w:t>
      </w:r>
      <w:r>
        <w:rPr>
          <w:sz w:val="24"/>
          <w:szCs w:val="24"/>
          <w:lang w:val="en-US"/>
        </w:rPr>
        <w:t>).</w:t>
      </w:r>
    </w:p>
    <w:p w14:paraId="5E7124D6" w14:textId="359F0A39" w:rsidR="003B7484" w:rsidRDefault="003B7484" w:rsidP="0078258C">
      <w:pPr>
        <w:spacing w:after="0" w:line="240" w:lineRule="auto"/>
        <w:rPr>
          <w:sz w:val="24"/>
          <w:szCs w:val="24"/>
          <w:lang w:val="en-US"/>
        </w:rPr>
      </w:pPr>
      <w:r>
        <w:rPr>
          <w:sz w:val="24"/>
          <w:szCs w:val="24"/>
          <w:lang w:val="en-US"/>
        </w:rPr>
        <w:t>Select a minimum of 100 tokens.</w:t>
      </w:r>
    </w:p>
    <w:p w14:paraId="4A737659" w14:textId="09286380" w:rsidR="003B7484" w:rsidRDefault="005A7E15" w:rsidP="0078258C">
      <w:pPr>
        <w:spacing w:after="0" w:line="240" w:lineRule="auto"/>
        <w:rPr>
          <w:sz w:val="24"/>
          <w:szCs w:val="24"/>
          <w:lang w:val="en-US"/>
        </w:rPr>
      </w:pPr>
      <w:r>
        <w:rPr>
          <w:sz w:val="24"/>
          <w:szCs w:val="24"/>
          <w:lang w:val="en-US"/>
        </w:rPr>
        <w:t>W</w:t>
      </w:r>
      <w:r w:rsidR="003B7484">
        <w:rPr>
          <w:sz w:val="24"/>
          <w:szCs w:val="24"/>
          <w:lang w:val="en-US"/>
        </w:rPr>
        <w:t xml:space="preserve">e want to filter tokens, not only based on the criteria in the table below, but </w:t>
      </w:r>
      <w:r>
        <w:rPr>
          <w:sz w:val="24"/>
          <w:szCs w:val="24"/>
          <w:lang w:val="en-US"/>
        </w:rPr>
        <w:t xml:space="preserve">ideally </w:t>
      </w:r>
      <w:r w:rsidR="003B7484">
        <w:rPr>
          <w:sz w:val="24"/>
          <w:szCs w:val="24"/>
          <w:lang w:val="en-US"/>
        </w:rPr>
        <w:t xml:space="preserve">also by the fact </w:t>
      </w:r>
      <w:r>
        <w:rPr>
          <w:sz w:val="24"/>
          <w:szCs w:val="24"/>
          <w:lang w:val="en-US"/>
        </w:rPr>
        <w:t xml:space="preserve">that </w:t>
      </w:r>
      <w:r w:rsidR="003B7484">
        <w:rPr>
          <w:sz w:val="24"/>
          <w:szCs w:val="24"/>
          <w:lang w:val="en-US"/>
        </w:rPr>
        <w:t>the token did sky-rocket in value within 90 days of its creation by a minimum of 10x.</w:t>
      </w:r>
    </w:p>
    <w:p w14:paraId="56CEB07D" w14:textId="1A65952A" w:rsidR="006A5555" w:rsidRDefault="006A5555" w:rsidP="0078258C">
      <w:pPr>
        <w:spacing w:after="0" w:line="240" w:lineRule="auto"/>
        <w:rPr>
          <w:sz w:val="24"/>
          <w:szCs w:val="24"/>
          <w:lang w:val="en-US"/>
        </w:rPr>
      </w:pPr>
    </w:p>
    <w:tbl>
      <w:tblPr>
        <w:tblStyle w:val="TableGrid"/>
        <w:tblW w:w="0" w:type="auto"/>
        <w:tblLook w:val="04A0" w:firstRow="1" w:lastRow="0" w:firstColumn="1" w:lastColumn="0" w:noHBand="0" w:noVBand="1"/>
      </w:tblPr>
      <w:tblGrid>
        <w:gridCol w:w="3715"/>
        <w:gridCol w:w="6203"/>
      </w:tblGrid>
      <w:tr w:rsidR="006A5555" w14:paraId="78466F12" w14:textId="77777777" w:rsidTr="005233BA">
        <w:tc>
          <w:tcPr>
            <w:tcW w:w="3715" w:type="dxa"/>
            <w:shd w:val="clear" w:color="auto" w:fill="D9E2F3" w:themeFill="accent1" w:themeFillTint="33"/>
          </w:tcPr>
          <w:p w14:paraId="08332FD8" w14:textId="177A39CC" w:rsidR="006A5555" w:rsidRPr="006A5555" w:rsidRDefault="00466E83" w:rsidP="0078258C">
            <w:pPr>
              <w:rPr>
                <w:b/>
                <w:bCs/>
                <w:sz w:val="24"/>
                <w:szCs w:val="24"/>
                <w:lang w:val="en-US"/>
              </w:rPr>
            </w:pPr>
            <w:r>
              <w:rPr>
                <w:b/>
                <w:bCs/>
                <w:sz w:val="24"/>
                <w:szCs w:val="24"/>
                <w:lang w:val="en-US"/>
              </w:rPr>
              <w:t xml:space="preserve">Filer </w:t>
            </w:r>
            <w:r w:rsidR="006A5555" w:rsidRPr="006A5555">
              <w:rPr>
                <w:b/>
                <w:bCs/>
                <w:sz w:val="24"/>
                <w:szCs w:val="24"/>
                <w:lang w:val="en-US"/>
              </w:rPr>
              <w:t>Property</w:t>
            </w:r>
          </w:p>
        </w:tc>
        <w:tc>
          <w:tcPr>
            <w:tcW w:w="6203" w:type="dxa"/>
            <w:shd w:val="clear" w:color="auto" w:fill="D9E2F3" w:themeFill="accent1" w:themeFillTint="33"/>
          </w:tcPr>
          <w:p w14:paraId="2EBF344E" w14:textId="602CF59F" w:rsidR="006A5555" w:rsidRPr="006A5555" w:rsidRDefault="00466E83" w:rsidP="0078258C">
            <w:pPr>
              <w:rPr>
                <w:b/>
                <w:bCs/>
                <w:sz w:val="24"/>
                <w:szCs w:val="24"/>
                <w:lang w:val="en-US"/>
              </w:rPr>
            </w:pPr>
            <w:r>
              <w:rPr>
                <w:b/>
                <w:bCs/>
                <w:sz w:val="24"/>
                <w:szCs w:val="24"/>
                <w:lang w:val="en-US"/>
              </w:rPr>
              <w:t xml:space="preserve">Filter </w:t>
            </w:r>
            <w:r w:rsidR="006A5555" w:rsidRPr="006A5555">
              <w:rPr>
                <w:b/>
                <w:bCs/>
                <w:sz w:val="24"/>
                <w:szCs w:val="24"/>
                <w:lang w:val="en-US"/>
              </w:rPr>
              <w:t>Value</w:t>
            </w:r>
          </w:p>
        </w:tc>
      </w:tr>
      <w:tr w:rsidR="005233BA" w14:paraId="29340531" w14:textId="77777777" w:rsidTr="005233BA">
        <w:tc>
          <w:tcPr>
            <w:tcW w:w="3715" w:type="dxa"/>
          </w:tcPr>
          <w:p w14:paraId="388BB9BD" w14:textId="426F3307" w:rsidR="005233BA" w:rsidRDefault="005233BA" w:rsidP="0078258C">
            <w:pPr>
              <w:rPr>
                <w:sz w:val="24"/>
                <w:szCs w:val="24"/>
                <w:lang w:val="en-US"/>
              </w:rPr>
            </w:pPr>
            <w:r>
              <w:rPr>
                <w:sz w:val="24"/>
                <w:szCs w:val="24"/>
                <w:lang w:val="en-US"/>
              </w:rPr>
              <w:t>Pool Created</w:t>
            </w:r>
          </w:p>
        </w:tc>
        <w:tc>
          <w:tcPr>
            <w:tcW w:w="6203" w:type="dxa"/>
          </w:tcPr>
          <w:p w14:paraId="63615CDA" w14:textId="30E08A60" w:rsidR="005233BA" w:rsidRDefault="00466E83" w:rsidP="0078258C">
            <w:pPr>
              <w:rPr>
                <w:sz w:val="24"/>
                <w:szCs w:val="24"/>
                <w:lang w:val="en-US"/>
              </w:rPr>
            </w:pPr>
            <w:r>
              <w:rPr>
                <w:sz w:val="24"/>
                <w:szCs w:val="24"/>
                <w:lang w:val="en-US"/>
              </w:rPr>
              <w:t>0-</w:t>
            </w:r>
            <w:r w:rsidR="005233BA">
              <w:rPr>
                <w:sz w:val="24"/>
                <w:szCs w:val="24"/>
                <w:lang w:val="en-US"/>
              </w:rPr>
              <w:t>90 days</w:t>
            </w:r>
            <w:r>
              <w:rPr>
                <w:sz w:val="24"/>
                <w:szCs w:val="24"/>
                <w:lang w:val="en-US"/>
              </w:rPr>
              <w:t xml:space="preserve"> (last 3 months)</w:t>
            </w:r>
          </w:p>
        </w:tc>
      </w:tr>
      <w:tr w:rsidR="005233BA" w14:paraId="5FAB6DBB" w14:textId="77777777" w:rsidTr="005233BA">
        <w:tc>
          <w:tcPr>
            <w:tcW w:w="3715" w:type="dxa"/>
          </w:tcPr>
          <w:p w14:paraId="6232C5DD" w14:textId="05C6254C" w:rsidR="005233BA" w:rsidRDefault="005233BA" w:rsidP="0078258C">
            <w:pPr>
              <w:rPr>
                <w:sz w:val="24"/>
                <w:szCs w:val="24"/>
                <w:lang w:val="en-US"/>
              </w:rPr>
            </w:pPr>
            <w:r>
              <w:rPr>
                <w:sz w:val="24"/>
                <w:szCs w:val="24"/>
                <w:lang w:val="en-US"/>
              </w:rPr>
              <w:t xml:space="preserve">Total Liquidity </w:t>
            </w:r>
            <w:r w:rsidRPr="005233BA">
              <w:rPr>
                <w:i/>
                <w:iCs/>
                <w:sz w:val="24"/>
                <w:szCs w:val="24"/>
                <w:lang w:val="en-US"/>
              </w:rPr>
              <w:t>at peak</w:t>
            </w:r>
          </w:p>
        </w:tc>
        <w:tc>
          <w:tcPr>
            <w:tcW w:w="6203" w:type="dxa"/>
          </w:tcPr>
          <w:p w14:paraId="50DD9509" w14:textId="45F00DC1" w:rsidR="005233BA" w:rsidRDefault="005233BA" w:rsidP="0078258C">
            <w:pPr>
              <w:rPr>
                <w:sz w:val="24"/>
                <w:szCs w:val="24"/>
                <w:lang w:val="en-US"/>
              </w:rPr>
            </w:pPr>
            <w:r>
              <w:rPr>
                <w:sz w:val="24"/>
                <w:szCs w:val="24"/>
                <w:lang w:val="en-US"/>
              </w:rPr>
              <w:t xml:space="preserve">$100,000 (or greater) </w:t>
            </w:r>
            <w:r w:rsidRPr="005233BA">
              <w:rPr>
                <w:sz w:val="24"/>
                <w:szCs w:val="24"/>
                <w:highlight w:val="yellow"/>
                <w:lang w:val="en-US"/>
              </w:rPr>
              <w:t xml:space="preserve">not sure </w:t>
            </w:r>
            <w:r w:rsidR="00466E83">
              <w:rPr>
                <w:sz w:val="24"/>
                <w:szCs w:val="24"/>
                <w:highlight w:val="yellow"/>
                <w:lang w:val="en-US"/>
              </w:rPr>
              <w:t xml:space="preserve">if </w:t>
            </w:r>
            <w:r w:rsidRPr="005233BA">
              <w:rPr>
                <w:sz w:val="24"/>
                <w:szCs w:val="24"/>
                <w:highlight w:val="yellow"/>
                <w:lang w:val="en-US"/>
              </w:rPr>
              <w:t>this can be determined?</w:t>
            </w:r>
          </w:p>
        </w:tc>
      </w:tr>
      <w:tr w:rsidR="005233BA" w14:paraId="26B10912" w14:textId="77777777" w:rsidTr="005233BA">
        <w:tc>
          <w:tcPr>
            <w:tcW w:w="3715" w:type="dxa"/>
          </w:tcPr>
          <w:p w14:paraId="2BC91DC1" w14:textId="5FD023C8" w:rsidR="005233BA" w:rsidRDefault="005233BA" w:rsidP="0078258C">
            <w:pPr>
              <w:rPr>
                <w:sz w:val="24"/>
                <w:szCs w:val="24"/>
                <w:lang w:val="en-US"/>
              </w:rPr>
            </w:pPr>
            <w:r>
              <w:rPr>
                <w:sz w:val="24"/>
                <w:szCs w:val="24"/>
                <w:lang w:val="en-US"/>
              </w:rPr>
              <w:t xml:space="preserve">Total Liquidity </w:t>
            </w:r>
            <w:r w:rsidRPr="005233BA">
              <w:rPr>
                <w:i/>
                <w:iCs/>
                <w:sz w:val="24"/>
                <w:szCs w:val="24"/>
                <w:lang w:val="en-US"/>
              </w:rPr>
              <w:t>now</w:t>
            </w:r>
          </w:p>
        </w:tc>
        <w:tc>
          <w:tcPr>
            <w:tcW w:w="6203" w:type="dxa"/>
          </w:tcPr>
          <w:p w14:paraId="5D8732B4" w14:textId="1B7163AB" w:rsidR="005233BA" w:rsidRDefault="005233BA" w:rsidP="0078258C">
            <w:pPr>
              <w:rPr>
                <w:sz w:val="24"/>
                <w:szCs w:val="24"/>
                <w:lang w:val="en-US"/>
              </w:rPr>
            </w:pPr>
            <w:r>
              <w:rPr>
                <w:sz w:val="24"/>
                <w:szCs w:val="24"/>
                <w:lang w:val="en-US"/>
              </w:rPr>
              <w:t>$50,000 (or greater)</w:t>
            </w:r>
          </w:p>
        </w:tc>
      </w:tr>
      <w:tr w:rsidR="006A5555" w14:paraId="48510CA7" w14:textId="77777777" w:rsidTr="005233BA">
        <w:tc>
          <w:tcPr>
            <w:tcW w:w="3715" w:type="dxa"/>
          </w:tcPr>
          <w:p w14:paraId="41200478" w14:textId="231D94CE" w:rsidR="006A5555" w:rsidRDefault="006A5555" w:rsidP="0078258C">
            <w:pPr>
              <w:rPr>
                <w:sz w:val="24"/>
                <w:szCs w:val="24"/>
                <w:lang w:val="en-US"/>
              </w:rPr>
            </w:pPr>
            <w:r>
              <w:rPr>
                <w:sz w:val="24"/>
                <w:szCs w:val="24"/>
                <w:lang w:val="en-US"/>
              </w:rPr>
              <w:t>Contract Verified</w:t>
            </w:r>
          </w:p>
        </w:tc>
        <w:tc>
          <w:tcPr>
            <w:tcW w:w="6203" w:type="dxa"/>
          </w:tcPr>
          <w:p w14:paraId="04583E0C" w14:textId="46660100" w:rsidR="006A5555" w:rsidRDefault="006A5555" w:rsidP="0078258C">
            <w:pPr>
              <w:rPr>
                <w:sz w:val="24"/>
                <w:szCs w:val="24"/>
                <w:lang w:val="en-US"/>
              </w:rPr>
            </w:pPr>
            <w:r>
              <w:rPr>
                <w:sz w:val="24"/>
                <w:szCs w:val="24"/>
                <w:lang w:val="en-US"/>
              </w:rPr>
              <w:t>Yes</w:t>
            </w:r>
          </w:p>
        </w:tc>
      </w:tr>
      <w:tr w:rsidR="006A5555" w14:paraId="0FD40B3C" w14:textId="77777777" w:rsidTr="005233BA">
        <w:tc>
          <w:tcPr>
            <w:tcW w:w="3715" w:type="dxa"/>
          </w:tcPr>
          <w:p w14:paraId="685F48A5" w14:textId="024ECE59" w:rsidR="006A5555" w:rsidRDefault="006A5555" w:rsidP="0078258C">
            <w:pPr>
              <w:rPr>
                <w:sz w:val="24"/>
                <w:szCs w:val="24"/>
                <w:lang w:val="en-US"/>
              </w:rPr>
            </w:pPr>
            <w:r>
              <w:rPr>
                <w:sz w:val="24"/>
                <w:szCs w:val="24"/>
                <w:lang w:val="en-US"/>
              </w:rPr>
              <w:t>Honeypot</w:t>
            </w:r>
          </w:p>
        </w:tc>
        <w:tc>
          <w:tcPr>
            <w:tcW w:w="6203" w:type="dxa"/>
          </w:tcPr>
          <w:p w14:paraId="2A72C3F3" w14:textId="02C164CC" w:rsidR="006A5555" w:rsidRDefault="006A5555" w:rsidP="0078258C">
            <w:pPr>
              <w:rPr>
                <w:sz w:val="24"/>
                <w:szCs w:val="24"/>
                <w:lang w:val="en-US"/>
              </w:rPr>
            </w:pPr>
            <w:r>
              <w:rPr>
                <w:sz w:val="24"/>
                <w:szCs w:val="24"/>
                <w:lang w:val="en-US"/>
              </w:rPr>
              <w:t>No</w:t>
            </w:r>
          </w:p>
        </w:tc>
      </w:tr>
      <w:tr w:rsidR="006A5555" w14:paraId="6108C833" w14:textId="77777777" w:rsidTr="005233BA">
        <w:tc>
          <w:tcPr>
            <w:tcW w:w="3715" w:type="dxa"/>
          </w:tcPr>
          <w:p w14:paraId="54BFBAFD" w14:textId="405E345B" w:rsidR="006A5555" w:rsidRDefault="006A5555" w:rsidP="0078258C">
            <w:pPr>
              <w:rPr>
                <w:sz w:val="24"/>
                <w:szCs w:val="24"/>
                <w:lang w:val="en-US"/>
              </w:rPr>
            </w:pPr>
            <w:r>
              <w:rPr>
                <w:sz w:val="24"/>
                <w:szCs w:val="24"/>
                <w:lang w:val="en-US"/>
              </w:rPr>
              <w:t>Buy Tax</w:t>
            </w:r>
          </w:p>
        </w:tc>
        <w:tc>
          <w:tcPr>
            <w:tcW w:w="6203" w:type="dxa"/>
          </w:tcPr>
          <w:p w14:paraId="5A754C9B" w14:textId="42524318" w:rsidR="006A5555" w:rsidRDefault="006A5555" w:rsidP="0078258C">
            <w:pPr>
              <w:rPr>
                <w:sz w:val="24"/>
                <w:szCs w:val="24"/>
                <w:lang w:val="en-US"/>
              </w:rPr>
            </w:pPr>
            <w:r>
              <w:rPr>
                <w:sz w:val="24"/>
                <w:szCs w:val="24"/>
                <w:lang w:val="en-US"/>
              </w:rPr>
              <w:t>0%</w:t>
            </w:r>
          </w:p>
        </w:tc>
      </w:tr>
      <w:tr w:rsidR="006A5555" w14:paraId="50F008BD" w14:textId="77777777" w:rsidTr="005233BA">
        <w:tc>
          <w:tcPr>
            <w:tcW w:w="3715" w:type="dxa"/>
          </w:tcPr>
          <w:p w14:paraId="30496022" w14:textId="59906E48" w:rsidR="006A5555" w:rsidRDefault="006A5555" w:rsidP="0078258C">
            <w:pPr>
              <w:rPr>
                <w:sz w:val="24"/>
                <w:szCs w:val="24"/>
                <w:lang w:val="en-US"/>
              </w:rPr>
            </w:pPr>
            <w:r>
              <w:rPr>
                <w:sz w:val="24"/>
                <w:szCs w:val="24"/>
                <w:lang w:val="en-US"/>
              </w:rPr>
              <w:t>Sell Tax</w:t>
            </w:r>
          </w:p>
        </w:tc>
        <w:tc>
          <w:tcPr>
            <w:tcW w:w="6203" w:type="dxa"/>
          </w:tcPr>
          <w:p w14:paraId="09F9D86A" w14:textId="7CBCA49B" w:rsidR="006A5555" w:rsidRDefault="006A5555" w:rsidP="0078258C">
            <w:pPr>
              <w:rPr>
                <w:sz w:val="24"/>
                <w:szCs w:val="24"/>
                <w:lang w:val="en-US"/>
              </w:rPr>
            </w:pPr>
            <w:r>
              <w:rPr>
                <w:sz w:val="24"/>
                <w:szCs w:val="24"/>
                <w:lang w:val="en-US"/>
              </w:rPr>
              <w:t>0%</w:t>
            </w:r>
          </w:p>
        </w:tc>
      </w:tr>
      <w:tr w:rsidR="006A5555" w14:paraId="65A07354" w14:textId="77777777" w:rsidTr="005233BA">
        <w:tc>
          <w:tcPr>
            <w:tcW w:w="3715" w:type="dxa"/>
          </w:tcPr>
          <w:p w14:paraId="238C1746" w14:textId="1855F2EC" w:rsidR="006A5555" w:rsidRDefault="006A5555" w:rsidP="0078258C">
            <w:pPr>
              <w:rPr>
                <w:sz w:val="24"/>
                <w:szCs w:val="24"/>
                <w:lang w:val="en-US"/>
              </w:rPr>
            </w:pPr>
            <w:r>
              <w:rPr>
                <w:sz w:val="24"/>
                <w:szCs w:val="24"/>
                <w:lang w:val="en-US"/>
              </w:rPr>
              <w:t>Mint</w:t>
            </w:r>
            <w:r w:rsidR="005233BA">
              <w:rPr>
                <w:sz w:val="24"/>
                <w:szCs w:val="24"/>
                <w:lang w:val="en-US"/>
              </w:rPr>
              <w:t xml:space="preserve"> (owner can mint new tokens)</w:t>
            </w:r>
          </w:p>
        </w:tc>
        <w:tc>
          <w:tcPr>
            <w:tcW w:w="6203" w:type="dxa"/>
          </w:tcPr>
          <w:p w14:paraId="50659F63" w14:textId="34CE1B1F" w:rsidR="006A5555" w:rsidRDefault="006A5555" w:rsidP="0078258C">
            <w:pPr>
              <w:rPr>
                <w:sz w:val="24"/>
                <w:szCs w:val="24"/>
                <w:lang w:val="en-US"/>
              </w:rPr>
            </w:pPr>
            <w:r>
              <w:rPr>
                <w:sz w:val="24"/>
                <w:szCs w:val="24"/>
                <w:lang w:val="en-US"/>
              </w:rPr>
              <w:t>No</w:t>
            </w:r>
          </w:p>
        </w:tc>
      </w:tr>
      <w:tr w:rsidR="006A5555" w14:paraId="0AE09B0C" w14:textId="77777777" w:rsidTr="005233BA">
        <w:tc>
          <w:tcPr>
            <w:tcW w:w="3715" w:type="dxa"/>
          </w:tcPr>
          <w:p w14:paraId="5775399A" w14:textId="17D132E8" w:rsidR="006A5555" w:rsidRDefault="006A5555" w:rsidP="0078258C">
            <w:pPr>
              <w:rPr>
                <w:sz w:val="24"/>
                <w:szCs w:val="24"/>
                <w:lang w:val="en-US"/>
              </w:rPr>
            </w:pPr>
            <w:r>
              <w:rPr>
                <w:sz w:val="24"/>
                <w:szCs w:val="24"/>
                <w:lang w:val="en-US"/>
              </w:rPr>
              <w:t>Tx Lock (owner can lock transfers)</w:t>
            </w:r>
          </w:p>
        </w:tc>
        <w:tc>
          <w:tcPr>
            <w:tcW w:w="6203" w:type="dxa"/>
          </w:tcPr>
          <w:p w14:paraId="472FABDA" w14:textId="6878C305" w:rsidR="006A5555" w:rsidRDefault="006A5555" w:rsidP="0078258C">
            <w:pPr>
              <w:rPr>
                <w:sz w:val="24"/>
                <w:szCs w:val="24"/>
                <w:lang w:val="en-US"/>
              </w:rPr>
            </w:pPr>
            <w:r>
              <w:rPr>
                <w:sz w:val="24"/>
                <w:szCs w:val="24"/>
                <w:lang w:val="en-US"/>
              </w:rPr>
              <w:t>No</w:t>
            </w:r>
          </w:p>
        </w:tc>
      </w:tr>
      <w:tr w:rsidR="006A5555" w14:paraId="32F1B0B1" w14:textId="77777777" w:rsidTr="005233BA">
        <w:tc>
          <w:tcPr>
            <w:tcW w:w="3715" w:type="dxa"/>
          </w:tcPr>
          <w:p w14:paraId="1412323D" w14:textId="144B3049" w:rsidR="006A5555" w:rsidRDefault="006A5555" w:rsidP="0078258C">
            <w:pPr>
              <w:rPr>
                <w:sz w:val="24"/>
                <w:szCs w:val="24"/>
                <w:lang w:val="en-US"/>
              </w:rPr>
            </w:pPr>
            <w:r>
              <w:rPr>
                <w:sz w:val="24"/>
                <w:szCs w:val="24"/>
                <w:lang w:val="en-US"/>
              </w:rPr>
              <w:t>Proxy (contract behind a proxy)</w:t>
            </w:r>
          </w:p>
        </w:tc>
        <w:tc>
          <w:tcPr>
            <w:tcW w:w="6203" w:type="dxa"/>
          </w:tcPr>
          <w:p w14:paraId="191E1AAA" w14:textId="3CE618B2" w:rsidR="006A5555" w:rsidRDefault="006A5555" w:rsidP="0078258C">
            <w:pPr>
              <w:rPr>
                <w:sz w:val="24"/>
                <w:szCs w:val="24"/>
                <w:lang w:val="en-US"/>
              </w:rPr>
            </w:pPr>
            <w:r>
              <w:rPr>
                <w:sz w:val="24"/>
                <w:szCs w:val="24"/>
                <w:lang w:val="en-US"/>
              </w:rPr>
              <w:t>No</w:t>
            </w:r>
          </w:p>
        </w:tc>
      </w:tr>
      <w:tr w:rsidR="006A5555" w14:paraId="2835372B" w14:textId="77777777" w:rsidTr="005233BA">
        <w:tc>
          <w:tcPr>
            <w:tcW w:w="3715" w:type="dxa"/>
          </w:tcPr>
          <w:p w14:paraId="7D145455" w14:textId="1C8A865D" w:rsidR="006A5555" w:rsidRDefault="006A5555" w:rsidP="0078258C">
            <w:pPr>
              <w:rPr>
                <w:sz w:val="24"/>
                <w:szCs w:val="24"/>
                <w:lang w:val="en-US"/>
              </w:rPr>
            </w:pPr>
            <w:r>
              <w:rPr>
                <w:sz w:val="24"/>
                <w:szCs w:val="24"/>
                <w:lang w:val="en-US"/>
              </w:rPr>
              <w:t>Fees (owner can set high fees)</w:t>
            </w:r>
          </w:p>
        </w:tc>
        <w:tc>
          <w:tcPr>
            <w:tcW w:w="6203" w:type="dxa"/>
          </w:tcPr>
          <w:p w14:paraId="0FF43F83" w14:textId="13B7DA33" w:rsidR="006A5555" w:rsidRDefault="006A5555" w:rsidP="0078258C">
            <w:pPr>
              <w:rPr>
                <w:sz w:val="24"/>
                <w:szCs w:val="24"/>
                <w:lang w:val="en-US"/>
              </w:rPr>
            </w:pPr>
            <w:r>
              <w:rPr>
                <w:sz w:val="24"/>
                <w:szCs w:val="24"/>
                <w:lang w:val="en-US"/>
              </w:rPr>
              <w:t>No</w:t>
            </w:r>
          </w:p>
        </w:tc>
      </w:tr>
      <w:tr w:rsidR="006A5555" w14:paraId="0D73D981" w14:textId="77777777" w:rsidTr="005233BA">
        <w:tc>
          <w:tcPr>
            <w:tcW w:w="3715" w:type="dxa"/>
          </w:tcPr>
          <w:p w14:paraId="1C923767" w14:textId="2E24845F" w:rsidR="006A5555" w:rsidRDefault="0002389B" w:rsidP="0078258C">
            <w:pPr>
              <w:rPr>
                <w:sz w:val="24"/>
                <w:szCs w:val="24"/>
                <w:lang w:val="en-US"/>
              </w:rPr>
            </w:pPr>
            <w:r>
              <w:rPr>
                <w:sz w:val="24"/>
                <w:szCs w:val="24"/>
                <w:lang w:val="en-US"/>
              </w:rPr>
              <w:t>DEXTscore</w:t>
            </w:r>
          </w:p>
        </w:tc>
        <w:tc>
          <w:tcPr>
            <w:tcW w:w="6203" w:type="dxa"/>
          </w:tcPr>
          <w:p w14:paraId="30642889" w14:textId="0BA41D48" w:rsidR="0002389B" w:rsidRDefault="0002389B" w:rsidP="0078258C">
            <w:pPr>
              <w:rPr>
                <w:sz w:val="24"/>
                <w:szCs w:val="24"/>
                <w:lang w:val="en-US"/>
              </w:rPr>
            </w:pPr>
            <w:r>
              <w:rPr>
                <w:sz w:val="24"/>
                <w:szCs w:val="24"/>
                <w:lang w:val="en-US"/>
              </w:rPr>
              <w:t>60% (or greater)</w:t>
            </w:r>
          </w:p>
        </w:tc>
      </w:tr>
    </w:tbl>
    <w:p w14:paraId="26CB3DDE" w14:textId="77777777" w:rsidR="006A5555" w:rsidRDefault="006A5555" w:rsidP="0078258C">
      <w:pPr>
        <w:spacing w:after="0" w:line="240" w:lineRule="auto"/>
        <w:rPr>
          <w:sz w:val="24"/>
          <w:szCs w:val="24"/>
          <w:lang w:val="en-US"/>
        </w:rPr>
      </w:pPr>
    </w:p>
    <w:p w14:paraId="4EA2874B" w14:textId="55CE5F4B" w:rsidR="003B7484" w:rsidRPr="006A5555" w:rsidRDefault="003B7484" w:rsidP="003B7484">
      <w:pPr>
        <w:spacing w:after="0" w:line="240" w:lineRule="auto"/>
        <w:rPr>
          <w:b/>
          <w:bCs/>
          <w:sz w:val="32"/>
          <w:szCs w:val="32"/>
          <w:lang w:val="en-US"/>
        </w:rPr>
      </w:pPr>
      <w:r>
        <w:rPr>
          <w:b/>
          <w:bCs/>
          <w:sz w:val="32"/>
          <w:szCs w:val="32"/>
          <w:lang w:val="en-US"/>
        </w:rPr>
        <w:t>Transaction</w:t>
      </w:r>
      <w:r w:rsidRPr="006A5555">
        <w:rPr>
          <w:b/>
          <w:bCs/>
          <w:sz w:val="32"/>
          <w:szCs w:val="32"/>
          <w:lang w:val="en-US"/>
        </w:rPr>
        <w:t xml:space="preserve"> Selection</w:t>
      </w:r>
      <w:r w:rsidR="00F82FFC">
        <w:rPr>
          <w:b/>
          <w:bCs/>
          <w:sz w:val="32"/>
          <w:szCs w:val="32"/>
          <w:lang w:val="en-US"/>
        </w:rPr>
        <w:t xml:space="preserve"> – Initial Dump</w:t>
      </w:r>
    </w:p>
    <w:p w14:paraId="73537079" w14:textId="77777777" w:rsidR="0021366A" w:rsidRPr="0021366A" w:rsidRDefault="003B7484" w:rsidP="0021366A">
      <w:pPr>
        <w:pStyle w:val="ListParagraph"/>
        <w:numPr>
          <w:ilvl w:val="0"/>
          <w:numId w:val="1"/>
        </w:numPr>
        <w:spacing w:after="0" w:line="240" w:lineRule="auto"/>
        <w:rPr>
          <w:sz w:val="24"/>
          <w:szCs w:val="24"/>
          <w:lang w:val="en-US"/>
        </w:rPr>
      </w:pPr>
      <w:r w:rsidRPr="0021366A">
        <w:rPr>
          <w:sz w:val="24"/>
          <w:szCs w:val="24"/>
          <w:lang w:val="en-US"/>
        </w:rPr>
        <w:t>Capture the first 2,500 transactions following the token’s pool creation. We want to know who got in early</w:t>
      </w:r>
      <w:r w:rsidR="0021366A" w:rsidRPr="0021366A">
        <w:rPr>
          <w:sz w:val="24"/>
          <w:szCs w:val="24"/>
          <w:lang w:val="en-US"/>
        </w:rPr>
        <w:t>.</w:t>
      </w:r>
    </w:p>
    <w:p w14:paraId="2A9B6733" w14:textId="0C858085" w:rsidR="0021366A" w:rsidRDefault="0021366A" w:rsidP="0021366A">
      <w:pPr>
        <w:pStyle w:val="ListParagraph"/>
        <w:numPr>
          <w:ilvl w:val="0"/>
          <w:numId w:val="1"/>
        </w:numPr>
        <w:spacing w:after="0" w:line="240" w:lineRule="auto"/>
        <w:rPr>
          <w:sz w:val="24"/>
          <w:szCs w:val="24"/>
          <w:lang w:val="en-US"/>
        </w:rPr>
      </w:pPr>
      <w:r w:rsidRPr="0021366A">
        <w:rPr>
          <w:sz w:val="24"/>
          <w:szCs w:val="24"/>
          <w:lang w:val="en-US"/>
        </w:rPr>
        <w:t xml:space="preserve">Include a dump of all the </w:t>
      </w:r>
      <w:r>
        <w:rPr>
          <w:sz w:val="24"/>
          <w:szCs w:val="24"/>
          <w:lang w:val="en-US"/>
        </w:rPr>
        <w:t xml:space="preserve">unfiltered </w:t>
      </w:r>
      <w:r w:rsidRPr="0021366A">
        <w:rPr>
          <w:sz w:val="24"/>
          <w:szCs w:val="24"/>
          <w:lang w:val="en-US"/>
        </w:rPr>
        <w:t>records (buy and sell) including all DEXTools trade history field values (Date, Type, Price USD, Price ETH, Amount DEXT, Total ETH, Maker, Others).</w:t>
      </w:r>
    </w:p>
    <w:p w14:paraId="6C124CEC" w14:textId="511BF822" w:rsidR="0021366A" w:rsidRDefault="0021366A" w:rsidP="0021366A">
      <w:pPr>
        <w:pStyle w:val="ListParagraph"/>
        <w:numPr>
          <w:ilvl w:val="0"/>
          <w:numId w:val="1"/>
        </w:numPr>
        <w:spacing w:after="0" w:line="240" w:lineRule="auto"/>
        <w:rPr>
          <w:sz w:val="24"/>
          <w:szCs w:val="24"/>
          <w:lang w:val="en-US"/>
        </w:rPr>
      </w:pPr>
      <w:r>
        <w:rPr>
          <w:sz w:val="24"/>
          <w:szCs w:val="24"/>
          <w:lang w:val="en-US"/>
        </w:rPr>
        <w:t>Include extra field ‘Total ETH Drained’ with Yes or No values accordingly (relates to icon sometimes shown to right of value in the ‘Total ETH’ field).</w:t>
      </w:r>
    </w:p>
    <w:p w14:paraId="0D8D0934" w14:textId="79C84DF7" w:rsidR="0021366A" w:rsidRDefault="0021366A" w:rsidP="0021366A">
      <w:pPr>
        <w:pStyle w:val="ListParagraph"/>
        <w:numPr>
          <w:ilvl w:val="0"/>
          <w:numId w:val="1"/>
        </w:numPr>
        <w:spacing w:after="0" w:line="240" w:lineRule="auto"/>
        <w:rPr>
          <w:sz w:val="24"/>
          <w:szCs w:val="24"/>
          <w:lang w:val="en-US"/>
        </w:rPr>
      </w:pPr>
      <w:r>
        <w:rPr>
          <w:sz w:val="24"/>
          <w:szCs w:val="24"/>
          <w:lang w:val="en-US"/>
        </w:rPr>
        <w:t>For the ‘Others’ field, rename it to ‘Bot / Smart Contract’ and include Yes or No values accordingly.</w:t>
      </w:r>
    </w:p>
    <w:p w14:paraId="5A9AB231" w14:textId="06C59C19" w:rsidR="008E368B" w:rsidRPr="008E368B" w:rsidRDefault="008E368B" w:rsidP="0021366A">
      <w:pPr>
        <w:pStyle w:val="ListParagraph"/>
        <w:numPr>
          <w:ilvl w:val="0"/>
          <w:numId w:val="1"/>
        </w:numPr>
        <w:spacing w:after="0" w:line="240" w:lineRule="auto"/>
        <w:rPr>
          <w:b/>
          <w:bCs/>
          <w:sz w:val="24"/>
          <w:szCs w:val="24"/>
          <w:lang w:val="en-US"/>
        </w:rPr>
      </w:pPr>
      <w:r w:rsidRPr="008E368B">
        <w:rPr>
          <w:b/>
          <w:bCs/>
          <w:sz w:val="24"/>
          <w:szCs w:val="24"/>
          <w:lang w:val="en-US"/>
        </w:rPr>
        <w:t>Save the results in a unique Excel tab.</w:t>
      </w:r>
    </w:p>
    <w:p w14:paraId="484E3B56" w14:textId="77777777" w:rsidR="0021366A" w:rsidRDefault="0021366A" w:rsidP="003B7484">
      <w:pPr>
        <w:spacing w:after="0" w:line="240" w:lineRule="auto"/>
        <w:rPr>
          <w:sz w:val="24"/>
          <w:szCs w:val="24"/>
          <w:lang w:val="en-US"/>
        </w:rPr>
      </w:pPr>
    </w:p>
    <w:p w14:paraId="7DBDF563" w14:textId="77777777" w:rsidR="008E505A" w:rsidRDefault="008E505A">
      <w:pPr>
        <w:rPr>
          <w:b/>
          <w:bCs/>
          <w:sz w:val="32"/>
          <w:szCs w:val="32"/>
          <w:lang w:val="en-US"/>
        </w:rPr>
      </w:pPr>
      <w:r>
        <w:rPr>
          <w:b/>
          <w:bCs/>
          <w:sz w:val="32"/>
          <w:szCs w:val="32"/>
          <w:lang w:val="en-US"/>
        </w:rPr>
        <w:br w:type="page"/>
      </w:r>
    </w:p>
    <w:p w14:paraId="437DD489" w14:textId="461DBBE4" w:rsidR="00F82FFC" w:rsidRPr="006A5555" w:rsidRDefault="00F82FFC" w:rsidP="00F82FFC">
      <w:pPr>
        <w:spacing w:after="0" w:line="240" w:lineRule="auto"/>
        <w:rPr>
          <w:b/>
          <w:bCs/>
          <w:sz w:val="32"/>
          <w:szCs w:val="32"/>
          <w:lang w:val="en-US"/>
        </w:rPr>
      </w:pPr>
      <w:r>
        <w:rPr>
          <w:b/>
          <w:bCs/>
          <w:sz w:val="32"/>
          <w:szCs w:val="32"/>
          <w:lang w:val="en-US"/>
        </w:rPr>
        <w:lastRenderedPageBreak/>
        <w:t>Transaction</w:t>
      </w:r>
      <w:r w:rsidRPr="006A5555">
        <w:rPr>
          <w:b/>
          <w:bCs/>
          <w:sz w:val="32"/>
          <w:szCs w:val="32"/>
          <w:lang w:val="en-US"/>
        </w:rPr>
        <w:t xml:space="preserve"> Selection</w:t>
      </w:r>
      <w:r>
        <w:rPr>
          <w:b/>
          <w:bCs/>
          <w:sz w:val="32"/>
          <w:szCs w:val="32"/>
          <w:lang w:val="en-US"/>
        </w:rPr>
        <w:t xml:space="preserve"> – Filtered</w:t>
      </w:r>
      <w:r w:rsidR="008E368B">
        <w:rPr>
          <w:b/>
          <w:bCs/>
          <w:sz w:val="32"/>
          <w:szCs w:val="32"/>
          <w:lang w:val="en-US"/>
        </w:rPr>
        <w:t xml:space="preserve"> per Token</w:t>
      </w:r>
    </w:p>
    <w:p w14:paraId="084DA56E" w14:textId="66062836" w:rsidR="00F82FFC" w:rsidRDefault="00F82FFC" w:rsidP="00F82FFC">
      <w:pPr>
        <w:pStyle w:val="ListParagraph"/>
        <w:numPr>
          <w:ilvl w:val="0"/>
          <w:numId w:val="1"/>
        </w:numPr>
        <w:spacing w:after="0" w:line="240" w:lineRule="auto"/>
        <w:rPr>
          <w:sz w:val="24"/>
          <w:szCs w:val="24"/>
          <w:lang w:val="en-US"/>
        </w:rPr>
      </w:pPr>
      <w:r>
        <w:rPr>
          <w:sz w:val="24"/>
          <w:szCs w:val="24"/>
          <w:lang w:val="en-US"/>
        </w:rPr>
        <w:t>Exclude</w:t>
      </w:r>
      <w:r w:rsidRPr="00F82FFC">
        <w:rPr>
          <w:sz w:val="24"/>
          <w:szCs w:val="24"/>
          <w:lang w:val="en-US"/>
        </w:rPr>
        <w:t xml:space="preserve"> </w:t>
      </w:r>
      <w:r>
        <w:rPr>
          <w:sz w:val="24"/>
          <w:szCs w:val="24"/>
          <w:lang w:val="en-US"/>
        </w:rPr>
        <w:t xml:space="preserve">all </w:t>
      </w:r>
      <w:r w:rsidRPr="00F82FFC">
        <w:rPr>
          <w:sz w:val="24"/>
          <w:szCs w:val="24"/>
          <w:lang w:val="en-US"/>
        </w:rPr>
        <w:t>draining frontrunning bots [</w:t>
      </w:r>
      <w:r>
        <w:rPr>
          <w:noProof/>
        </w:rPr>
        <w:drawing>
          <wp:inline distT="0" distB="0" distL="0" distR="0" wp14:anchorId="25D027DB" wp14:editId="3D95CD8E">
            <wp:extent cx="219075" cy="200025"/>
            <wp:effectExtent l="0" t="0" r="9525" b="9525"/>
            <wp:docPr id="13962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8295" name=""/>
                    <pic:cNvPicPr/>
                  </pic:nvPicPr>
                  <pic:blipFill>
                    <a:blip r:embed="rId7"/>
                    <a:stretch>
                      <a:fillRect/>
                    </a:stretch>
                  </pic:blipFill>
                  <pic:spPr>
                    <a:xfrm>
                      <a:off x="0" y="0"/>
                      <a:ext cx="219075" cy="200025"/>
                    </a:xfrm>
                    <a:prstGeom prst="rect">
                      <a:avLst/>
                    </a:prstGeom>
                  </pic:spPr>
                </pic:pic>
              </a:graphicData>
            </a:graphic>
          </wp:inline>
        </w:drawing>
      </w:r>
      <w:r w:rsidRPr="00F82FFC">
        <w:rPr>
          <w:sz w:val="24"/>
          <w:szCs w:val="24"/>
          <w:lang w:val="en-US"/>
        </w:rPr>
        <w:t>] and bot smart contracts [</w:t>
      </w:r>
      <w:r>
        <w:rPr>
          <w:noProof/>
        </w:rPr>
        <w:drawing>
          <wp:inline distT="0" distB="0" distL="0" distR="0" wp14:anchorId="36FBA7FD" wp14:editId="6F6861DC">
            <wp:extent cx="219075" cy="200025"/>
            <wp:effectExtent l="0" t="0" r="9525" b="9525"/>
            <wp:docPr id="164203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30603" name=""/>
                    <pic:cNvPicPr/>
                  </pic:nvPicPr>
                  <pic:blipFill>
                    <a:blip r:embed="rId8"/>
                    <a:stretch>
                      <a:fillRect/>
                    </a:stretch>
                  </pic:blipFill>
                  <pic:spPr>
                    <a:xfrm>
                      <a:off x="0" y="0"/>
                      <a:ext cx="219075" cy="200025"/>
                    </a:xfrm>
                    <a:prstGeom prst="rect">
                      <a:avLst/>
                    </a:prstGeom>
                  </pic:spPr>
                </pic:pic>
              </a:graphicData>
            </a:graphic>
          </wp:inline>
        </w:drawing>
      </w:r>
      <w:r w:rsidRPr="00F82FFC">
        <w:rPr>
          <w:sz w:val="24"/>
          <w:szCs w:val="24"/>
          <w:lang w:val="en-US"/>
        </w:rPr>
        <w:t>] because we only want to follow the top human traders.</w:t>
      </w:r>
    </w:p>
    <w:p w14:paraId="29F8AFEF" w14:textId="77777777" w:rsidR="008B00AB" w:rsidRPr="008E368B" w:rsidRDefault="008B00AB" w:rsidP="008B00AB">
      <w:pPr>
        <w:pStyle w:val="ListParagraph"/>
        <w:spacing w:after="0" w:line="240" w:lineRule="auto"/>
        <w:ind w:left="360"/>
        <w:rPr>
          <w:b/>
          <w:bCs/>
          <w:sz w:val="24"/>
          <w:szCs w:val="24"/>
          <w:lang w:val="en-US"/>
        </w:rPr>
      </w:pPr>
      <w:r w:rsidRPr="008E368B">
        <w:rPr>
          <w:b/>
          <w:bCs/>
          <w:sz w:val="24"/>
          <w:szCs w:val="24"/>
          <w:lang w:val="en-US"/>
        </w:rPr>
        <w:t>Save the results in a unique Excel tab.</w:t>
      </w:r>
    </w:p>
    <w:p w14:paraId="1B352056" w14:textId="77777777" w:rsidR="008B00AB" w:rsidRPr="008B00AB" w:rsidRDefault="008B00AB" w:rsidP="008B00AB">
      <w:pPr>
        <w:spacing w:after="0" w:line="240" w:lineRule="auto"/>
        <w:rPr>
          <w:sz w:val="24"/>
          <w:szCs w:val="24"/>
          <w:lang w:val="en-US"/>
        </w:rPr>
      </w:pPr>
    </w:p>
    <w:p w14:paraId="26F08CF8" w14:textId="755CBF30" w:rsidR="008B00AB" w:rsidRDefault="008B00AB" w:rsidP="008B00AB">
      <w:pPr>
        <w:pStyle w:val="ListParagraph"/>
        <w:spacing w:after="0" w:line="240" w:lineRule="auto"/>
        <w:ind w:left="360"/>
        <w:rPr>
          <w:sz w:val="24"/>
          <w:szCs w:val="24"/>
          <w:lang w:val="en-US"/>
        </w:rPr>
      </w:pPr>
      <w:r>
        <w:rPr>
          <w:noProof/>
        </w:rPr>
        <w:drawing>
          <wp:inline distT="0" distB="0" distL="0" distR="0" wp14:anchorId="021F7E04" wp14:editId="6B1CB888">
            <wp:extent cx="6543675" cy="2917075"/>
            <wp:effectExtent l="0" t="0" r="0" b="0"/>
            <wp:docPr id="169056666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66666" name="Picture 1" descr="A screenshot of a computer&#10;&#10;Description automatically generated with medium confidence"/>
                    <pic:cNvPicPr/>
                  </pic:nvPicPr>
                  <pic:blipFill>
                    <a:blip r:embed="rId9"/>
                    <a:stretch>
                      <a:fillRect/>
                    </a:stretch>
                  </pic:blipFill>
                  <pic:spPr>
                    <a:xfrm>
                      <a:off x="0" y="0"/>
                      <a:ext cx="6551965" cy="2920771"/>
                    </a:xfrm>
                    <a:prstGeom prst="rect">
                      <a:avLst/>
                    </a:prstGeom>
                  </pic:spPr>
                </pic:pic>
              </a:graphicData>
            </a:graphic>
          </wp:inline>
        </w:drawing>
      </w:r>
    </w:p>
    <w:p w14:paraId="73185718" w14:textId="77777777" w:rsidR="008B00AB" w:rsidRPr="008B00AB" w:rsidRDefault="008B00AB" w:rsidP="008B00AB">
      <w:pPr>
        <w:spacing w:after="0" w:line="240" w:lineRule="auto"/>
        <w:rPr>
          <w:sz w:val="24"/>
          <w:szCs w:val="24"/>
          <w:lang w:val="en-US"/>
        </w:rPr>
      </w:pPr>
    </w:p>
    <w:p w14:paraId="015A0B66" w14:textId="6D075A3A" w:rsidR="00F82FFC" w:rsidRPr="008E368B" w:rsidRDefault="00F82FFC" w:rsidP="00F82FFC">
      <w:pPr>
        <w:pStyle w:val="ListParagraph"/>
        <w:numPr>
          <w:ilvl w:val="0"/>
          <w:numId w:val="1"/>
        </w:numPr>
        <w:spacing w:after="0" w:line="240" w:lineRule="auto"/>
        <w:rPr>
          <w:rFonts w:cstheme="minorHAnsi"/>
          <w:sz w:val="24"/>
          <w:szCs w:val="24"/>
          <w:lang w:val="en-US"/>
        </w:rPr>
      </w:pPr>
      <w:r w:rsidRPr="00F82FFC">
        <w:rPr>
          <w:rFonts w:cstheme="minorHAnsi"/>
          <w:sz w:val="24"/>
          <w:szCs w:val="24"/>
          <w:lang w:val="en-US"/>
        </w:rPr>
        <w:t>Analyzing the remaining wallet addresses, exclude any wallet that failed to perform a</w:t>
      </w:r>
      <w:r>
        <w:rPr>
          <w:rFonts w:cstheme="minorHAnsi"/>
          <w:sz w:val="24"/>
          <w:szCs w:val="24"/>
          <w:lang w:val="en-US"/>
        </w:rPr>
        <w:t>t least one</w:t>
      </w:r>
      <w:r w:rsidRPr="00F82FFC">
        <w:rPr>
          <w:rFonts w:cstheme="minorHAnsi"/>
          <w:sz w:val="24"/>
          <w:szCs w:val="24"/>
          <w:lang w:val="en-US"/>
        </w:rPr>
        <w:t xml:space="preserve"> buy or sell </w:t>
      </w:r>
      <w:r w:rsidRPr="00F82FFC">
        <w:rPr>
          <w:rFonts w:cstheme="minorHAnsi"/>
          <w:color w:val="040C28"/>
          <w:sz w:val="24"/>
          <w:szCs w:val="24"/>
        </w:rPr>
        <w:t>≥</w:t>
      </w:r>
      <w:r>
        <w:rPr>
          <w:rFonts w:cstheme="minorHAnsi"/>
          <w:color w:val="040C28"/>
          <w:sz w:val="24"/>
          <w:szCs w:val="24"/>
        </w:rPr>
        <w:t xml:space="preserve"> (great than or equal to) 0.3 ETH</w:t>
      </w:r>
      <w:r w:rsidR="008E368B">
        <w:rPr>
          <w:rFonts w:cstheme="minorHAnsi"/>
          <w:color w:val="040C28"/>
          <w:sz w:val="24"/>
          <w:szCs w:val="24"/>
        </w:rPr>
        <w:t xml:space="preserve"> in value</w:t>
      </w:r>
      <w:r>
        <w:rPr>
          <w:rFonts w:cstheme="minorHAnsi"/>
          <w:color w:val="040C28"/>
          <w:sz w:val="24"/>
          <w:szCs w:val="24"/>
        </w:rPr>
        <w:t>. We want to exclude the small traders.</w:t>
      </w:r>
    </w:p>
    <w:p w14:paraId="0CA387D0" w14:textId="6A507CBC" w:rsidR="008E368B" w:rsidRPr="008E368B" w:rsidRDefault="008E368B" w:rsidP="008E368B">
      <w:pPr>
        <w:pStyle w:val="ListParagraph"/>
        <w:spacing w:after="0" w:line="240" w:lineRule="auto"/>
        <w:ind w:left="360"/>
        <w:rPr>
          <w:b/>
          <w:bCs/>
          <w:sz w:val="24"/>
          <w:szCs w:val="24"/>
          <w:lang w:val="en-US"/>
        </w:rPr>
      </w:pPr>
      <w:r w:rsidRPr="008E368B">
        <w:rPr>
          <w:b/>
          <w:bCs/>
          <w:sz w:val="24"/>
          <w:szCs w:val="24"/>
          <w:lang w:val="en-US"/>
        </w:rPr>
        <w:t>Save the results in a unique Excel tab.</w:t>
      </w:r>
    </w:p>
    <w:p w14:paraId="1B91489A" w14:textId="24108D73" w:rsidR="00F82FFC" w:rsidRDefault="00F82FFC" w:rsidP="00F82FFC">
      <w:pPr>
        <w:pStyle w:val="ListParagraph"/>
        <w:numPr>
          <w:ilvl w:val="0"/>
          <w:numId w:val="1"/>
        </w:numPr>
        <w:spacing w:after="0" w:line="240" w:lineRule="auto"/>
        <w:rPr>
          <w:rFonts w:cstheme="minorHAnsi"/>
          <w:sz w:val="24"/>
          <w:szCs w:val="24"/>
          <w:lang w:val="en-US"/>
        </w:rPr>
      </w:pPr>
      <w:r w:rsidRPr="00F82FFC">
        <w:rPr>
          <w:rFonts w:cstheme="minorHAnsi"/>
          <w:sz w:val="24"/>
          <w:szCs w:val="24"/>
          <w:lang w:val="en-US"/>
        </w:rPr>
        <w:t xml:space="preserve">Analyzing the remaining wallet addresses, </w:t>
      </w:r>
      <w:r>
        <w:rPr>
          <w:rFonts w:cstheme="minorHAnsi"/>
          <w:sz w:val="24"/>
          <w:szCs w:val="24"/>
          <w:lang w:val="en-US"/>
        </w:rPr>
        <w:t>match the buy and sell transactions of each unique wallet address to determine which wallets made a profit and which made a loss</w:t>
      </w:r>
      <w:r w:rsidR="008E368B">
        <w:rPr>
          <w:rFonts w:cstheme="minorHAnsi"/>
          <w:sz w:val="24"/>
          <w:szCs w:val="24"/>
          <w:lang w:val="en-US"/>
        </w:rPr>
        <w:t xml:space="preserve"> trading the token. Sort the results in descending order i.e. with the most successful wallets at the top.</w:t>
      </w:r>
    </w:p>
    <w:p w14:paraId="7C662EAC" w14:textId="5C580A28" w:rsidR="008E368B" w:rsidRPr="008E368B" w:rsidRDefault="008E368B" w:rsidP="008E368B">
      <w:pPr>
        <w:pStyle w:val="ListParagraph"/>
        <w:spacing w:after="0" w:line="240" w:lineRule="auto"/>
        <w:ind w:left="360"/>
        <w:rPr>
          <w:b/>
          <w:bCs/>
          <w:sz w:val="24"/>
          <w:szCs w:val="24"/>
          <w:lang w:val="en-US"/>
        </w:rPr>
      </w:pPr>
      <w:r w:rsidRPr="008E368B">
        <w:rPr>
          <w:b/>
          <w:bCs/>
          <w:sz w:val="24"/>
          <w:szCs w:val="24"/>
          <w:lang w:val="en-US"/>
        </w:rPr>
        <w:t>Save the results in a unique Excel tab.</w:t>
      </w:r>
    </w:p>
    <w:p w14:paraId="6CCC236B" w14:textId="6ED94A7E" w:rsidR="00F82FFC" w:rsidRDefault="00F82FFC" w:rsidP="008E368B">
      <w:pPr>
        <w:spacing w:after="0" w:line="240" w:lineRule="auto"/>
        <w:rPr>
          <w:rFonts w:cstheme="minorHAnsi"/>
          <w:sz w:val="24"/>
          <w:szCs w:val="24"/>
          <w:lang w:val="en-US"/>
        </w:rPr>
      </w:pPr>
    </w:p>
    <w:p w14:paraId="5102BE72" w14:textId="679A54DA" w:rsidR="008E368B" w:rsidRPr="006A5555" w:rsidRDefault="008E368B" w:rsidP="008E368B">
      <w:pPr>
        <w:spacing w:after="0" w:line="240" w:lineRule="auto"/>
        <w:rPr>
          <w:b/>
          <w:bCs/>
          <w:sz w:val="32"/>
          <w:szCs w:val="32"/>
          <w:lang w:val="en-US"/>
        </w:rPr>
      </w:pPr>
      <w:r>
        <w:rPr>
          <w:b/>
          <w:bCs/>
          <w:sz w:val="32"/>
          <w:szCs w:val="32"/>
          <w:lang w:val="en-US"/>
        </w:rPr>
        <w:t>Wallet</w:t>
      </w:r>
      <w:r w:rsidRPr="006A5555">
        <w:rPr>
          <w:b/>
          <w:bCs/>
          <w:sz w:val="32"/>
          <w:szCs w:val="32"/>
          <w:lang w:val="en-US"/>
        </w:rPr>
        <w:t xml:space="preserve"> Selection</w:t>
      </w:r>
      <w:r>
        <w:rPr>
          <w:b/>
          <w:bCs/>
          <w:sz w:val="32"/>
          <w:szCs w:val="32"/>
          <w:lang w:val="en-US"/>
        </w:rPr>
        <w:t xml:space="preserve"> – Filtered per Token</w:t>
      </w:r>
    </w:p>
    <w:p w14:paraId="31E4202A" w14:textId="3DA775B0" w:rsidR="008E368B" w:rsidRDefault="008B00AB" w:rsidP="008E368B">
      <w:pPr>
        <w:pStyle w:val="ListParagraph"/>
        <w:numPr>
          <w:ilvl w:val="0"/>
          <w:numId w:val="1"/>
        </w:numPr>
        <w:spacing w:after="0" w:line="240" w:lineRule="auto"/>
        <w:rPr>
          <w:sz w:val="24"/>
          <w:szCs w:val="24"/>
          <w:lang w:val="en-US"/>
        </w:rPr>
      </w:pPr>
      <w:r>
        <w:rPr>
          <w:sz w:val="24"/>
          <w:szCs w:val="24"/>
          <w:lang w:val="en-US"/>
        </w:rPr>
        <w:t xml:space="preserve">For the filtered/selected wallet addresses across all 100 tokens, determine suitable criteria to determine which wallets have performed best when compared with each other. This might be their relative number of successful trades (e.g. a wallet with 90 wins / 10 losses beats a wallet with 9 wins / 1 loss), general winning consistency etc. </w:t>
      </w:r>
      <w:r w:rsidRPr="008B00AB">
        <w:rPr>
          <w:sz w:val="24"/>
          <w:szCs w:val="24"/>
          <w:highlight w:val="yellow"/>
          <w:lang w:val="en-US"/>
        </w:rPr>
        <w:t>The precise selection criteria to be discussed and agreed.</w:t>
      </w:r>
    </w:p>
    <w:p w14:paraId="412E9236" w14:textId="5FF2199A" w:rsidR="00B67E43" w:rsidRDefault="00B67E43" w:rsidP="008E368B">
      <w:pPr>
        <w:pStyle w:val="ListParagraph"/>
        <w:numPr>
          <w:ilvl w:val="0"/>
          <w:numId w:val="1"/>
        </w:numPr>
        <w:spacing w:after="0" w:line="240" w:lineRule="auto"/>
        <w:rPr>
          <w:sz w:val="24"/>
          <w:szCs w:val="24"/>
          <w:lang w:val="en-US"/>
        </w:rPr>
      </w:pPr>
      <w:r w:rsidRPr="00B67E43">
        <w:rPr>
          <w:b/>
          <w:bCs/>
          <w:sz w:val="24"/>
          <w:szCs w:val="24"/>
          <w:lang w:val="en-US"/>
        </w:rPr>
        <w:t>Important note:</w:t>
      </w:r>
      <w:r>
        <w:rPr>
          <w:sz w:val="24"/>
          <w:szCs w:val="24"/>
          <w:lang w:val="en-US"/>
        </w:rPr>
        <w:t xml:space="preserve"> Usually nearly all of the top 20</w:t>
      </w:r>
      <w:r w:rsidR="007F158F">
        <w:rPr>
          <w:sz w:val="24"/>
          <w:szCs w:val="24"/>
          <w:lang w:val="en-US"/>
        </w:rPr>
        <w:t xml:space="preserve"> or so</w:t>
      </w:r>
      <w:r>
        <w:rPr>
          <w:sz w:val="24"/>
          <w:szCs w:val="24"/>
          <w:lang w:val="en-US"/>
        </w:rPr>
        <w:t xml:space="preserve"> holders of a token will either be smart contracts or exchanges that hold a lot of the token. We don’t want them.</w:t>
      </w:r>
    </w:p>
    <w:p w14:paraId="6C3F0A31" w14:textId="2D3CCCBC" w:rsidR="00343228" w:rsidRPr="008C1C91" w:rsidRDefault="00343228" w:rsidP="008C1C91">
      <w:pPr>
        <w:pStyle w:val="ListParagraph"/>
        <w:numPr>
          <w:ilvl w:val="0"/>
          <w:numId w:val="1"/>
        </w:numPr>
        <w:spacing w:after="0" w:line="240" w:lineRule="auto"/>
        <w:rPr>
          <w:sz w:val="24"/>
          <w:szCs w:val="24"/>
          <w:lang w:val="en-US"/>
        </w:rPr>
      </w:pPr>
      <w:r>
        <w:rPr>
          <w:sz w:val="24"/>
          <w:szCs w:val="24"/>
          <w:lang w:val="en-US"/>
        </w:rPr>
        <w:t>Possible method of determining</w:t>
      </w:r>
      <w:r>
        <w:rPr>
          <w:sz w:val="24"/>
          <w:szCs w:val="24"/>
          <w:lang w:val="en-US"/>
        </w:rPr>
        <w:t xml:space="preserve"> that </w:t>
      </w:r>
      <w:r w:rsidR="007F158F">
        <w:rPr>
          <w:sz w:val="24"/>
          <w:szCs w:val="24"/>
          <w:lang w:val="en-US"/>
        </w:rPr>
        <w:t xml:space="preserve">a given wallet does not belong to </w:t>
      </w:r>
      <w:r>
        <w:rPr>
          <w:sz w:val="24"/>
          <w:szCs w:val="24"/>
          <w:lang w:val="en-US"/>
        </w:rPr>
        <w:t>the owner of the token and/or exchange</w:t>
      </w:r>
      <w:r w:rsidR="007F158F">
        <w:rPr>
          <w:sz w:val="24"/>
          <w:szCs w:val="24"/>
          <w:lang w:val="en-US"/>
        </w:rPr>
        <w:t xml:space="preserve"> – </w:t>
      </w:r>
      <w:r>
        <w:rPr>
          <w:sz w:val="24"/>
          <w:szCs w:val="24"/>
          <w:lang w:val="en-US"/>
        </w:rPr>
        <w:t xml:space="preserve">cross-reference </w:t>
      </w:r>
      <w:r w:rsidR="007F158F">
        <w:rPr>
          <w:sz w:val="24"/>
          <w:szCs w:val="24"/>
          <w:lang w:val="en-US"/>
        </w:rPr>
        <w:t xml:space="preserve">trades across all tokens </w:t>
      </w:r>
      <w:r>
        <w:rPr>
          <w:sz w:val="24"/>
          <w:szCs w:val="24"/>
          <w:lang w:val="en-US"/>
        </w:rPr>
        <w:t xml:space="preserve">to see if that </w:t>
      </w:r>
      <w:r w:rsidR="007F158F">
        <w:rPr>
          <w:sz w:val="24"/>
          <w:szCs w:val="24"/>
          <w:lang w:val="en-US"/>
        </w:rPr>
        <w:t xml:space="preserve">same </w:t>
      </w:r>
      <w:r>
        <w:rPr>
          <w:sz w:val="24"/>
          <w:szCs w:val="24"/>
          <w:lang w:val="en-US"/>
        </w:rPr>
        <w:t>wallet has completed trades across multiple tokens, not just a single token.</w:t>
      </w:r>
      <w:r w:rsidR="007F158F">
        <w:rPr>
          <w:sz w:val="24"/>
          <w:szCs w:val="24"/>
          <w:lang w:val="en-US"/>
        </w:rPr>
        <w:t xml:space="preserve"> This would suggest an active trader, not the token owner.</w:t>
      </w:r>
    </w:p>
    <w:p w14:paraId="7147A19D" w14:textId="2C4F39F9" w:rsidR="006A5555" w:rsidRPr="00035417" w:rsidRDefault="008B00AB" w:rsidP="008B00AB">
      <w:pPr>
        <w:pStyle w:val="ListParagraph"/>
        <w:spacing w:after="0" w:line="240" w:lineRule="auto"/>
        <w:ind w:left="360"/>
        <w:rPr>
          <w:sz w:val="24"/>
          <w:szCs w:val="24"/>
          <w:lang w:val="en-US"/>
        </w:rPr>
      </w:pPr>
      <w:r w:rsidRPr="008E368B">
        <w:rPr>
          <w:b/>
          <w:bCs/>
          <w:sz w:val="24"/>
          <w:szCs w:val="24"/>
          <w:lang w:val="en-US"/>
        </w:rPr>
        <w:t>Save the results in a unique Excel tab.</w:t>
      </w:r>
    </w:p>
    <w:sectPr w:rsidR="006A5555" w:rsidRPr="00035417" w:rsidSect="006A5555">
      <w:headerReference w:type="default" r:id="rId10"/>
      <w:footerReference w:type="default" r:id="rId11"/>
      <w:pgSz w:w="11906" w:h="16838"/>
      <w:pgMar w:top="1440" w:right="567"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C0C9" w14:textId="77777777" w:rsidR="000C021E" w:rsidRDefault="000C021E" w:rsidP="0066585A">
      <w:pPr>
        <w:spacing w:after="0" w:line="240" w:lineRule="auto"/>
      </w:pPr>
      <w:r>
        <w:separator/>
      </w:r>
    </w:p>
  </w:endnote>
  <w:endnote w:type="continuationSeparator" w:id="0">
    <w:p w14:paraId="3DD9DFBA" w14:textId="77777777" w:rsidR="000C021E" w:rsidRDefault="000C021E" w:rsidP="0066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7253" w14:textId="5A627BC7" w:rsidR="0066585A" w:rsidRDefault="0066585A">
    <w:pPr>
      <w:pStyle w:val="Footer"/>
    </w:pPr>
  </w:p>
  <w:tbl>
    <w:tblPr>
      <w:tblStyle w:val="TableGrid"/>
      <w:tblW w:w="10206" w:type="dxa"/>
      <w:jc w:val="center"/>
      <w:tblBorders>
        <w:top w:val="single" w:sz="4" w:space="0" w:color="FBD4B4"/>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4252"/>
    </w:tblGrid>
    <w:tr w:rsidR="0066585A" w14:paraId="3FA28E14" w14:textId="77777777" w:rsidTr="0066585A">
      <w:trPr>
        <w:trHeight w:val="413"/>
        <w:jc w:val="center"/>
      </w:trPr>
      <w:tc>
        <w:tcPr>
          <w:tcW w:w="5954" w:type="dxa"/>
        </w:tcPr>
        <w:p w14:paraId="19349726" w14:textId="77777777" w:rsidR="0066585A" w:rsidRDefault="0066585A" w:rsidP="0066585A">
          <w:pPr>
            <w:tabs>
              <w:tab w:val="center" w:pos="4513"/>
              <w:tab w:val="right" w:pos="9026"/>
            </w:tabs>
            <w:rPr>
              <w:sz w:val="16"/>
              <w:szCs w:val="16"/>
            </w:rPr>
          </w:pPr>
        </w:p>
        <w:p w14:paraId="11973ABD" w14:textId="2FBFD904" w:rsidR="0066585A" w:rsidRPr="007337AB" w:rsidRDefault="0066585A" w:rsidP="0066585A">
          <w:pPr>
            <w:tabs>
              <w:tab w:val="center" w:pos="4513"/>
              <w:tab w:val="right" w:pos="9026"/>
            </w:tabs>
            <w:rPr>
              <w:sz w:val="16"/>
              <w:szCs w:val="16"/>
            </w:rPr>
          </w:pPr>
          <w:r w:rsidRPr="007337AB">
            <w:rPr>
              <w:sz w:val="16"/>
              <w:szCs w:val="16"/>
            </w:rPr>
            <w:fldChar w:fldCharType="begin"/>
          </w:r>
          <w:r w:rsidRPr="007337AB">
            <w:rPr>
              <w:sz w:val="16"/>
              <w:szCs w:val="16"/>
            </w:rPr>
            <w:instrText xml:space="preserve"> FILENAME   \* MERGEFORMAT </w:instrText>
          </w:r>
          <w:r w:rsidRPr="007337AB">
            <w:rPr>
              <w:sz w:val="16"/>
              <w:szCs w:val="16"/>
            </w:rPr>
            <w:fldChar w:fldCharType="separate"/>
          </w:r>
          <w:r>
            <w:rPr>
              <w:noProof/>
              <w:sz w:val="16"/>
              <w:szCs w:val="16"/>
            </w:rPr>
            <w:t>Cryptocurrency-Wallet-Address-Harvester-Spec.docx</w:t>
          </w:r>
          <w:r w:rsidRPr="007337AB">
            <w:rPr>
              <w:sz w:val="16"/>
              <w:szCs w:val="16"/>
            </w:rPr>
            <w:fldChar w:fldCharType="end"/>
          </w:r>
        </w:p>
      </w:tc>
      <w:tc>
        <w:tcPr>
          <w:tcW w:w="4252" w:type="dxa"/>
        </w:tcPr>
        <w:p w14:paraId="71B52565" w14:textId="77777777" w:rsidR="0066585A" w:rsidRDefault="0066585A" w:rsidP="0066585A">
          <w:pPr>
            <w:pStyle w:val="Footer"/>
            <w:jc w:val="right"/>
            <w:rPr>
              <w:sz w:val="16"/>
              <w:szCs w:val="16"/>
            </w:rPr>
          </w:pPr>
        </w:p>
        <w:p w14:paraId="4D68917F" w14:textId="77777777" w:rsidR="0066585A" w:rsidRPr="007337AB" w:rsidRDefault="0066585A" w:rsidP="0066585A">
          <w:pPr>
            <w:pStyle w:val="Footer"/>
            <w:jc w:val="right"/>
            <w:rPr>
              <w:sz w:val="16"/>
              <w:szCs w:val="16"/>
            </w:rPr>
          </w:pPr>
          <w:r w:rsidRPr="007337AB">
            <w:rPr>
              <w:sz w:val="16"/>
              <w:szCs w:val="16"/>
            </w:rPr>
            <w:t xml:space="preserve">Page </w:t>
          </w:r>
          <w:r w:rsidRPr="007337AB">
            <w:rPr>
              <w:b/>
              <w:sz w:val="16"/>
              <w:szCs w:val="16"/>
            </w:rPr>
            <w:fldChar w:fldCharType="begin"/>
          </w:r>
          <w:r w:rsidRPr="007337AB">
            <w:rPr>
              <w:b/>
              <w:sz w:val="16"/>
              <w:szCs w:val="16"/>
            </w:rPr>
            <w:instrText xml:space="preserve"> PAGE  \* Arabic  \* MERGEFORMAT </w:instrText>
          </w:r>
          <w:r w:rsidRPr="007337AB">
            <w:rPr>
              <w:b/>
              <w:sz w:val="16"/>
              <w:szCs w:val="16"/>
            </w:rPr>
            <w:fldChar w:fldCharType="separate"/>
          </w:r>
          <w:r>
            <w:rPr>
              <w:b/>
              <w:noProof/>
              <w:sz w:val="16"/>
              <w:szCs w:val="16"/>
            </w:rPr>
            <w:t>2</w:t>
          </w:r>
          <w:r w:rsidRPr="007337AB">
            <w:rPr>
              <w:b/>
              <w:sz w:val="16"/>
              <w:szCs w:val="16"/>
            </w:rPr>
            <w:fldChar w:fldCharType="end"/>
          </w:r>
          <w:r w:rsidRPr="007337AB">
            <w:rPr>
              <w:sz w:val="16"/>
              <w:szCs w:val="16"/>
            </w:rPr>
            <w:t xml:space="preserve"> of </w:t>
          </w:r>
          <w:r w:rsidRPr="007337AB">
            <w:rPr>
              <w:b/>
              <w:sz w:val="16"/>
              <w:szCs w:val="16"/>
            </w:rPr>
            <w:fldChar w:fldCharType="begin"/>
          </w:r>
          <w:r w:rsidRPr="007337AB">
            <w:rPr>
              <w:b/>
              <w:sz w:val="16"/>
              <w:szCs w:val="16"/>
            </w:rPr>
            <w:instrText xml:space="preserve"> NUMPAGES  \* Arabic  \* MERGEFORMAT </w:instrText>
          </w:r>
          <w:r w:rsidRPr="007337AB">
            <w:rPr>
              <w:b/>
              <w:sz w:val="16"/>
              <w:szCs w:val="16"/>
            </w:rPr>
            <w:fldChar w:fldCharType="separate"/>
          </w:r>
          <w:r>
            <w:rPr>
              <w:b/>
              <w:noProof/>
              <w:sz w:val="16"/>
              <w:szCs w:val="16"/>
            </w:rPr>
            <w:t>4</w:t>
          </w:r>
          <w:r w:rsidRPr="007337AB">
            <w:rPr>
              <w:b/>
              <w:sz w:val="16"/>
              <w:szCs w:val="16"/>
            </w:rPr>
            <w:fldChar w:fldCharType="end"/>
          </w:r>
        </w:p>
      </w:tc>
    </w:tr>
  </w:tbl>
  <w:p w14:paraId="513DA9FE" w14:textId="77777777" w:rsidR="0066585A" w:rsidRDefault="0066585A" w:rsidP="0066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8E02" w14:textId="77777777" w:rsidR="000C021E" w:rsidRDefault="000C021E" w:rsidP="0066585A">
      <w:pPr>
        <w:spacing w:after="0" w:line="240" w:lineRule="auto"/>
      </w:pPr>
      <w:r>
        <w:separator/>
      </w:r>
    </w:p>
  </w:footnote>
  <w:footnote w:type="continuationSeparator" w:id="0">
    <w:p w14:paraId="5CEB3B1A" w14:textId="77777777" w:rsidR="000C021E" w:rsidRDefault="000C021E" w:rsidP="0066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E8D0C" w14:textId="7092A9C5" w:rsidR="0066585A" w:rsidRDefault="0066585A" w:rsidP="0066585A">
    <w:pPr>
      <w:pStyle w:val="Header"/>
      <w:jc w:val="center"/>
    </w:pPr>
    <w:r w:rsidRPr="0066585A">
      <w:t xml:space="preserve">All information is proprietary and strictly confidential </w:t>
    </w:r>
    <w:r w:rsidRPr="0066585A">
      <w:rPr>
        <w:u w:val="single"/>
      </w:rPr>
      <w:t>for internal circulation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631"/>
    <w:multiLevelType w:val="hybridMultilevel"/>
    <w:tmpl w:val="17CC5F2E"/>
    <w:lvl w:ilvl="0" w:tplc="EC82F1BA">
      <w:start w:val="1"/>
      <w:numFmt w:val="bullet"/>
      <w:lvlText w:val=""/>
      <w:lvlJc w:val="left"/>
      <w:pPr>
        <w:ind w:left="360" w:hanging="360"/>
      </w:pPr>
      <w:rPr>
        <w:rFonts w:ascii="Symbol" w:hAnsi="Symbol" w:hint="default"/>
        <w:color w:val="2E74B5"/>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7768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D2"/>
    <w:rsid w:val="0002389B"/>
    <w:rsid w:val="00035417"/>
    <w:rsid w:val="000460AF"/>
    <w:rsid w:val="000C021E"/>
    <w:rsid w:val="00156A6E"/>
    <w:rsid w:val="001664D2"/>
    <w:rsid w:val="00177CA9"/>
    <w:rsid w:val="0021366A"/>
    <w:rsid w:val="00267D5B"/>
    <w:rsid w:val="00343228"/>
    <w:rsid w:val="003B7408"/>
    <w:rsid w:val="003B7484"/>
    <w:rsid w:val="00466E83"/>
    <w:rsid w:val="00475CF6"/>
    <w:rsid w:val="005233BA"/>
    <w:rsid w:val="005669D0"/>
    <w:rsid w:val="005A7E15"/>
    <w:rsid w:val="0066585A"/>
    <w:rsid w:val="006A5555"/>
    <w:rsid w:val="0078258C"/>
    <w:rsid w:val="007A1479"/>
    <w:rsid w:val="007F158F"/>
    <w:rsid w:val="00897555"/>
    <w:rsid w:val="008B00AB"/>
    <w:rsid w:val="008C1C91"/>
    <w:rsid w:val="008E368B"/>
    <w:rsid w:val="008E505A"/>
    <w:rsid w:val="009435AF"/>
    <w:rsid w:val="00966667"/>
    <w:rsid w:val="00996250"/>
    <w:rsid w:val="00B67E43"/>
    <w:rsid w:val="00C07F0F"/>
    <w:rsid w:val="00C834C4"/>
    <w:rsid w:val="00E346B3"/>
    <w:rsid w:val="00F54911"/>
    <w:rsid w:val="00F8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6E23"/>
  <w15:chartTrackingRefBased/>
  <w15:docId w15:val="{80F0F131-CA3A-4FBE-9389-04D985C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85A"/>
  </w:style>
  <w:style w:type="paragraph" w:styleId="Footer">
    <w:name w:val="footer"/>
    <w:basedOn w:val="Normal"/>
    <w:link w:val="FooterChar"/>
    <w:uiPriority w:val="99"/>
    <w:unhideWhenUsed/>
    <w:rsid w:val="00665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85A"/>
  </w:style>
  <w:style w:type="table" w:styleId="TableGrid">
    <w:name w:val="Table Grid"/>
    <w:basedOn w:val="TableNormal"/>
    <w:uiPriority w:val="59"/>
    <w:rsid w:val="0066585A"/>
    <w:pPr>
      <w:spacing w:after="0" w:line="240" w:lineRule="auto"/>
    </w:pPr>
    <w:rPr>
      <w:kern w:val="0"/>
      <w:lang w:val="en-Z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Bond (GlobalCAD)</dc:creator>
  <cp:keywords/>
  <dc:description/>
  <cp:lastModifiedBy>Darren Bond (GlobalCAD)</cp:lastModifiedBy>
  <cp:revision>28</cp:revision>
  <dcterms:created xsi:type="dcterms:W3CDTF">2023-05-02T18:21:00Z</dcterms:created>
  <dcterms:modified xsi:type="dcterms:W3CDTF">2023-05-03T09:18:00Z</dcterms:modified>
</cp:coreProperties>
</file>