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12" w:beforeAutospacing="1" w:afterAutospacing="1"/>
        <w:textAlignment w:val="bottom"/>
        <w:outlineLvl w:val="0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bCs/>
          <w:kern w:val="2"/>
          <w:sz w:val="32"/>
          <w:szCs w:val="32"/>
          <w:lang w:eastAsia="ru-RU"/>
        </w:rPr>
        <w:t xml:space="preserve">                </w:t>
      </w:r>
      <w:r>
        <w:rPr>
          <w:rFonts w:eastAsia="Times New Roman" w:ascii="Times New Roman" w:hAnsi="Times New Roman"/>
          <w:b/>
          <w:bCs/>
          <w:kern w:val="2"/>
          <w:sz w:val="32"/>
          <w:szCs w:val="32"/>
          <w:lang w:eastAsia="ru-RU"/>
        </w:rPr>
        <w:t>Правописание предлогов.</w:t>
      </w:r>
      <w:r>
        <w:rPr>
          <w:rFonts w:eastAsia="Times New Roman" w:ascii="Times New Roman" w:hAnsi="Times New Roman"/>
          <w:bCs/>
          <w:iCs/>
          <w:sz w:val="32"/>
          <w:szCs w:val="32"/>
          <w:lang w:eastAsia="ru-RU"/>
        </w:rPr>
        <w:t xml:space="preserve">                      </w:t>
      </w:r>
    </w:p>
    <w:p>
      <w:pPr>
        <w:pStyle w:val="Normal"/>
        <w:spacing w:lineRule="auto" w:line="240" w:before="0" w:after="0"/>
        <w:ind w:firstLine="709" w:left="-851"/>
        <w:rPr>
          <w:rFonts w:ascii="Times New Roman" w:hAnsi="Times New Roman" w:eastAsia="Times New Roman"/>
          <w:iCs/>
          <w:sz w:val="32"/>
          <w:szCs w:val="32"/>
          <w:lang w:eastAsia="ru-RU"/>
        </w:rPr>
      </w:pPr>
      <w:r>
        <w:rPr>
          <w:rFonts w:eastAsia="Times New Roman" w:ascii="Times New Roman" w:hAnsi="Times New Roman"/>
          <w:bCs/>
          <w:sz w:val="32"/>
          <w:szCs w:val="32"/>
          <w:lang w:eastAsia="ru-RU"/>
        </w:rPr>
        <w:t>1.</w:t>
      </w:r>
      <w:r>
        <w:rPr>
          <w:rFonts w:eastAsia="Times New Roman" w:ascii="Times New Roman" w:hAnsi="Times New Roman"/>
          <w:bCs/>
          <w:sz w:val="32"/>
          <w:szCs w:val="32"/>
          <w:u w:val="single"/>
          <w:lang w:eastAsia="ru-RU"/>
        </w:rPr>
        <w:t xml:space="preserve">Предлог </w:t>
      </w:r>
      <w:r>
        <w:rPr>
          <w:rFonts w:eastAsia="Times New Roman" w:ascii="Times New Roman" w:hAnsi="Times New Roman"/>
          <w:sz w:val="32"/>
          <w:szCs w:val="32"/>
          <w:u w:val="single"/>
          <w:lang w:eastAsia="ru-RU"/>
        </w:rPr>
        <w:t>— это служебная часть речи</w:t>
      </w:r>
      <w:r>
        <w:rPr>
          <w:rFonts w:eastAsia="Times New Roman" w:ascii="Times New Roman" w:hAnsi="Times New Roman"/>
          <w:sz w:val="32"/>
          <w:szCs w:val="32"/>
          <w:lang w:eastAsia="ru-RU"/>
        </w:rPr>
        <w:t>, которая выражает зависимость существительного, местоимения или числительного от других слов в предложении.</w:t>
      </w:r>
      <w:r>
        <w:rPr>
          <w:rFonts w:eastAsia="Times New Roman" w:ascii="Times New Roman" w:hAnsi="Times New Roman"/>
          <w:iCs/>
          <w:sz w:val="32"/>
          <w:szCs w:val="32"/>
          <w:lang w:eastAsia="ru-RU"/>
        </w:rPr>
        <w:t xml:space="preserve">     </w:t>
      </w:r>
    </w:p>
    <w:p>
      <w:pPr>
        <w:pStyle w:val="Normal"/>
        <w:spacing w:lineRule="auto" w:line="240" w:before="0" w:after="0"/>
        <w:ind w:firstLine="709" w:left="-851"/>
        <w:rPr>
          <w:rFonts w:ascii="Times New Roman" w:hAnsi="Times New Roman" w:eastAsia="Times New Roman"/>
          <w:sz w:val="32"/>
          <w:szCs w:val="32"/>
          <w:u w:val="single"/>
          <w:lang w:eastAsia="ru-RU"/>
        </w:rPr>
      </w:pPr>
      <w:r>
        <w:rPr>
          <w:rFonts w:eastAsia="Times New Roman" w:ascii="Times New Roman" w:hAnsi="Times New Roman"/>
          <w:iCs/>
          <w:sz w:val="32"/>
          <w:szCs w:val="32"/>
          <w:lang w:eastAsia="ru-RU"/>
        </w:rPr>
        <w:t xml:space="preserve">    </w:t>
      </w:r>
      <w:r>
        <w:rPr>
          <w:rFonts w:eastAsia="Times New Roman" w:ascii="Times New Roman" w:hAnsi="Times New Roman"/>
          <w:bCs/>
          <w:iCs/>
          <w:sz w:val="32"/>
          <w:szCs w:val="32"/>
          <w:u w:val="single"/>
          <w:lang w:eastAsia="ru-RU"/>
        </w:rPr>
        <w:t>2.Предлоги делятся на непроизводные и производные.</w:t>
      </w:r>
      <w:r>
        <w:rPr>
          <w:rFonts w:eastAsia="Times New Roman" w:ascii="Times New Roman" w:hAnsi="Times New Roman"/>
          <w:iCs/>
          <w:sz w:val="32"/>
          <w:szCs w:val="32"/>
          <w:u w:val="single"/>
          <w:lang w:eastAsia="ru-RU"/>
        </w:rPr>
        <w:t> </w:t>
      </w:r>
    </w:p>
    <w:p>
      <w:pPr>
        <w:pStyle w:val="Normal"/>
        <w:spacing w:lineRule="auto" w:line="240" w:before="0" w:after="0"/>
        <w:ind w:firstLine="709" w:left="-851"/>
        <w:rPr>
          <w:rFonts w:ascii="Times New Roman" w:hAnsi="Times New Roman" w:eastAsia="Times New Roman"/>
          <w:iCs/>
          <w:sz w:val="32"/>
          <w:szCs w:val="32"/>
          <w:lang w:eastAsia="ru-RU"/>
        </w:rPr>
      </w:pPr>
      <w:r>
        <w:rPr>
          <w:rFonts w:eastAsia="Times New Roman" w:ascii="Times New Roman" w:hAnsi="Times New Roman"/>
          <w:iCs/>
          <w:sz w:val="32"/>
          <w:szCs w:val="32"/>
          <w:lang w:eastAsia="ru-RU"/>
        </w:rPr>
        <w:t xml:space="preserve">  </w:t>
      </w:r>
      <w:r>
        <w:rPr>
          <w:rFonts w:eastAsia="Times New Roman" w:ascii="Times New Roman" w:hAnsi="Times New Roman"/>
          <w:iCs/>
          <w:sz w:val="32"/>
          <w:szCs w:val="32"/>
          <w:lang w:eastAsia="ru-RU"/>
        </w:rPr>
        <w:t xml:space="preserve">1). Предлоги </w:t>
      </w:r>
      <w:r>
        <w:rPr>
          <w:rFonts w:eastAsia="Times New Roman" w:ascii="Times New Roman" w:hAnsi="Times New Roman"/>
          <w:i/>
          <w:iCs/>
          <w:sz w:val="32"/>
          <w:szCs w:val="32"/>
          <w:lang w:eastAsia="ru-RU"/>
        </w:rPr>
        <w:t>без(безо), в(во), за, из(изо), к(ко) на, над(надо), о (об, обо), по, под(подо), про, с(со), у, через(чрез)</w:t>
      </w:r>
      <w:r>
        <w:rPr>
          <w:rFonts w:eastAsia="Times New Roman" w:ascii="Times New Roman" w:hAnsi="Times New Roman"/>
          <w:iCs/>
          <w:sz w:val="32"/>
          <w:szCs w:val="32"/>
          <w:lang w:eastAsia="ru-RU"/>
        </w:rPr>
        <w:t xml:space="preserve"> не образованы от других частей речи, поэтому называются непроизводными. </w:t>
      </w:r>
    </w:p>
    <w:p>
      <w:pPr>
        <w:pStyle w:val="Normal"/>
        <w:spacing w:lineRule="auto" w:line="240" w:before="0" w:after="0"/>
        <w:ind w:firstLine="709" w:left="-851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eastAsia="Times New Roman" w:ascii="Times New Roman" w:hAnsi="Times New Roman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 w:left="-851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eastAsia="Times New Roman" w:ascii="Times New Roman" w:hAnsi="Times New Roman"/>
          <w:sz w:val="32"/>
          <w:szCs w:val="32"/>
          <w:lang w:eastAsia="ru-RU"/>
        </w:rPr>
        <w:t xml:space="preserve"> </w:t>
      </w:r>
      <w:r>
        <w:rPr>
          <w:rFonts w:eastAsia="Times New Roman" w:ascii="Times New Roman" w:hAnsi="Times New Roman"/>
          <w:bCs/>
          <w:iCs/>
          <w:sz w:val="32"/>
          <w:szCs w:val="32"/>
          <w:lang w:eastAsia="ru-RU"/>
        </w:rPr>
        <w:t xml:space="preserve"> </w:t>
      </w:r>
      <w:r>
        <w:rPr>
          <w:rFonts w:eastAsia="Times New Roman" w:ascii="Times New Roman" w:hAnsi="Times New Roman"/>
          <w:bCs/>
          <w:iCs/>
          <w:sz w:val="32"/>
          <w:szCs w:val="32"/>
          <w:lang w:eastAsia="ru-RU"/>
        </w:rPr>
        <w:t>2). Производные предлоги образованы от других частей речи</w:t>
      </w:r>
      <w:r>
        <w:rPr>
          <w:rFonts w:eastAsia="Times New Roman" w:ascii="Times New Roman" w:hAnsi="Times New Roman"/>
          <w:sz w:val="32"/>
          <w:szCs w:val="32"/>
          <w:lang w:eastAsia="ru-RU"/>
        </w:rPr>
        <w:t xml:space="preserve"> (</w:t>
      </w:r>
      <w:r>
        <w:rPr>
          <w:rFonts w:eastAsia="Times New Roman" w:ascii="Times New Roman" w:hAnsi="Times New Roman"/>
          <w:i/>
          <w:iCs/>
          <w:sz w:val="32"/>
          <w:szCs w:val="32"/>
          <w:lang w:eastAsia="ru-RU"/>
        </w:rPr>
        <w:t>согласно, благодаря, спустя, исключая</w:t>
      </w:r>
      <w:r>
        <w:rPr>
          <w:rFonts w:eastAsia="Times New Roman" w:ascii="Times New Roman" w:hAnsi="Times New Roman"/>
          <w:sz w:val="32"/>
          <w:szCs w:val="32"/>
          <w:lang w:eastAsia="ru-RU"/>
        </w:rPr>
        <w:t xml:space="preserve"> и др.) и </w:t>
      </w:r>
      <w:r>
        <w:rPr>
          <w:rFonts w:eastAsia="Times New Roman" w:ascii="Times New Roman" w:hAnsi="Times New Roman"/>
          <w:bCs/>
          <w:iCs/>
          <w:sz w:val="32"/>
          <w:szCs w:val="32"/>
          <w:lang w:eastAsia="ru-RU"/>
        </w:rPr>
        <w:t>путем соединения двух частей речи</w:t>
      </w:r>
      <w:r>
        <w:rPr>
          <w:rFonts w:eastAsia="Times New Roman" w:ascii="Times New Roman" w:hAnsi="Times New Roman"/>
          <w:sz w:val="32"/>
          <w:szCs w:val="32"/>
          <w:lang w:eastAsia="ru-RU"/>
        </w:rPr>
        <w:t xml:space="preserve"> </w:t>
      </w:r>
      <w:r>
        <w:rPr>
          <w:rFonts w:eastAsia="Times New Roman" w:ascii="Times New Roman" w:hAnsi="Times New Roman"/>
          <w:i/>
          <w:sz w:val="32"/>
          <w:szCs w:val="32"/>
          <w:lang w:eastAsia="ru-RU"/>
        </w:rPr>
        <w:t>(</w:t>
      </w:r>
      <w:r>
        <w:rPr>
          <w:rFonts w:eastAsia="Times New Roman" w:ascii="Times New Roman" w:hAnsi="Times New Roman"/>
          <w:i/>
          <w:iCs/>
          <w:sz w:val="32"/>
          <w:szCs w:val="32"/>
          <w:lang w:eastAsia="ru-RU"/>
        </w:rPr>
        <w:t>ввиду, вроде, невзирая, наподобие</w:t>
      </w:r>
      <w:r>
        <w:rPr>
          <w:rFonts w:eastAsia="Times New Roman" w:ascii="Times New Roman" w:hAnsi="Times New Roman"/>
          <w:sz w:val="32"/>
          <w:szCs w:val="32"/>
          <w:lang w:eastAsia="ru-RU"/>
        </w:rPr>
        <w:t xml:space="preserve"> и др.).</w:t>
      </w:r>
    </w:p>
    <w:p>
      <w:pPr>
        <w:pStyle w:val="Normal"/>
        <w:spacing w:lineRule="auto" w:line="240" w:before="0" w:after="0"/>
        <w:ind w:firstLine="709" w:left="-851"/>
        <w:rPr>
          <w:rFonts w:ascii="Times New Roman" w:hAnsi="Times New Roman" w:eastAsia="Times New Roman"/>
          <w:bCs/>
          <w:sz w:val="32"/>
          <w:szCs w:val="32"/>
          <w:lang w:eastAsia="ru-RU"/>
        </w:rPr>
      </w:pPr>
      <w:r>
        <w:rPr>
          <w:rFonts w:eastAsia="Times New Roman" w:ascii="Times New Roman" w:hAnsi="Times New Roman"/>
          <w:sz w:val="32"/>
          <w:szCs w:val="32"/>
          <w:lang w:eastAsia="ru-RU"/>
        </w:rPr>
        <w:t xml:space="preserve"> </w:t>
      </w:r>
      <w:r>
        <w:rPr>
          <w:rFonts w:eastAsia="Times New Roman" w:ascii="Times New Roman" w:hAnsi="Times New Roman"/>
          <w:sz w:val="32"/>
          <w:szCs w:val="32"/>
          <w:lang w:eastAsia="ru-RU"/>
        </w:rPr>
        <w:t xml:space="preserve">Производные предлоги могут писаться </w:t>
      </w:r>
      <w:r>
        <w:rPr>
          <w:rFonts w:eastAsia="Times New Roman" w:ascii="Times New Roman" w:hAnsi="Times New Roman"/>
          <w:sz w:val="32"/>
          <w:szCs w:val="32"/>
          <w:u w:val="single"/>
          <w:lang w:eastAsia="ru-RU"/>
        </w:rPr>
        <w:t>слитно или раздельно.</w:t>
      </w:r>
      <w:r>
        <w:rPr>
          <w:rFonts w:eastAsia="Times New Roman" w:ascii="Times New Roman" w:hAnsi="Times New Roman"/>
          <w:sz w:val="32"/>
          <w:szCs w:val="32"/>
          <w:lang w:eastAsia="ru-RU"/>
        </w:rPr>
        <w:t xml:space="preserve">      Предлоги следует отличать от предложно-именных сочетаний.</w:t>
      </w:r>
      <w:r>
        <w:rPr>
          <w:rFonts w:eastAsia="Times New Roman" w:ascii="Times New Roman" w:hAnsi="Times New Roman"/>
          <w:bCs/>
          <w:sz w:val="32"/>
          <w:szCs w:val="32"/>
          <w:lang w:eastAsia="ru-RU"/>
        </w:rPr>
        <w:t>  </w:t>
      </w:r>
    </w:p>
    <w:p>
      <w:pPr>
        <w:pStyle w:val="Normal"/>
        <w:spacing w:lineRule="auto" w:line="240" w:before="0" w:after="150"/>
        <w:rPr>
          <w:rFonts w:ascii="Open Sans" w:hAnsi="Open Sans" w:eastAsia="Times New Roman"/>
          <w:i/>
          <w:i/>
          <w:sz w:val="36"/>
          <w:szCs w:val="36"/>
          <w:u w:val="single"/>
          <w:lang w:eastAsia="ru-RU"/>
        </w:rPr>
      </w:pPr>
      <w:r>
        <w:rPr>
          <w:rFonts w:eastAsia="Times New Roman" w:ascii="Times New Roman" w:hAnsi="Times New Roman"/>
          <w:sz w:val="32"/>
          <w:szCs w:val="32"/>
          <w:lang w:eastAsia="ru-RU"/>
        </w:rPr>
        <w:br/>
      </w:r>
      <w:r>
        <w:rPr>
          <w:rFonts w:eastAsia="Times New Roman" w:ascii="Open Sans" w:hAnsi="Open Sans"/>
          <w:sz w:val="36"/>
          <w:szCs w:val="36"/>
          <w:lang w:eastAsia="ru-RU"/>
        </w:rPr>
        <w:t xml:space="preserve"> 1)Часто </w:t>
      </w:r>
      <w:r>
        <w:rPr>
          <w:rFonts w:eastAsia="Times New Roman" w:ascii="Open Sans" w:hAnsi="Open Sans"/>
          <w:i/>
          <w:sz w:val="36"/>
          <w:szCs w:val="36"/>
          <w:u w:val="single"/>
          <w:lang w:eastAsia="ru-RU"/>
        </w:rPr>
        <w:t>путают предлоги</w:t>
      </w:r>
      <w:r>
        <w:rPr>
          <w:rFonts w:eastAsia="Times New Roman" w:ascii="Open Sans" w:hAnsi="Open Sans"/>
          <w:sz w:val="36"/>
          <w:szCs w:val="36"/>
          <w:lang w:eastAsia="ru-RU"/>
        </w:rPr>
        <w:t xml:space="preserve">, которые </w:t>
      </w:r>
      <w:r>
        <w:rPr>
          <w:rFonts w:eastAsia="Times New Roman" w:ascii="Open Sans" w:hAnsi="Open Sans"/>
          <w:i/>
          <w:sz w:val="36"/>
          <w:szCs w:val="36"/>
          <w:lang w:eastAsia="ru-RU"/>
        </w:rPr>
        <w:t>пишутся слитно</w:t>
      </w:r>
      <w:r>
        <w:rPr>
          <w:rFonts w:eastAsia="Times New Roman" w:ascii="Open Sans" w:hAnsi="Open Sans"/>
          <w:sz w:val="36"/>
          <w:szCs w:val="36"/>
          <w:lang w:eastAsia="ru-RU"/>
        </w:rPr>
        <w:t>, с похожими на них другими частями речи (которые пишутся раздельно). Предлоги </w:t>
      </w:r>
      <w:r>
        <w:rPr>
          <w:rFonts w:eastAsia="Times New Roman" w:ascii="Open Sans" w:hAnsi="Open Sans"/>
          <w:sz w:val="36"/>
          <w:szCs w:val="36"/>
          <w:u w:val="single"/>
          <w:lang w:eastAsia="ru-RU"/>
        </w:rPr>
        <w:t>нельзя</w:t>
      </w:r>
      <w:r>
        <w:rPr>
          <w:rFonts w:eastAsia="Times New Roman" w:ascii="Open Sans" w:hAnsi="Open Sans"/>
          <w:sz w:val="36"/>
          <w:szCs w:val="36"/>
          <w:lang w:eastAsia="ru-RU"/>
        </w:rPr>
        <w:t> </w:t>
      </w:r>
      <w:r>
        <w:rPr>
          <w:rFonts w:eastAsia="Times New Roman" w:ascii="Open Sans" w:hAnsi="Open Sans"/>
          <w:i/>
          <w:iCs/>
          <w:sz w:val="36"/>
          <w:szCs w:val="36"/>
          <w:lang w:eastAsia="ru-RU"/>
        </w:rPr>
        <w:t>видоизменить</w:t>
      </w:r>
      <w:r>
        <w:rPr>
          <w:rFonts w:eastAsia="Times New Roman" w:ascii="Open Sans" w:hAnsi="Open Sans"/>
          <w:sz w:val="36"/>
          <w:szCs w:val="36"/>
          <w:lang w:eastAsia="ru-RU"/>
        </w:rPr>
        <w:t xml:space="preserve">, их обычно </w:t>
      </w:r>
      <w:r>
        <w:rPr>
          <w:rFonts w:eastAsia="Times New Roman" w:ascii="Open Sans" w:hAnsi="Open Sans"/>
          <w:i/>
          <w:sz w:val="36"/>
          <w:szCs w:val="36"/>
          <w:u w:val="single"/>
          <w:lang w:eastAsia="ru-RU"/>
        </w:rPr>
        <w:t>можно заменить эквивалентным словом (предлогом):</w:t>
      </w:r>
    </w:p>
    <w:p>
      <w:pPr>
        <w:pStyle w:val="Normal"/>
        <w:spacing w:lineRule="auto" w:line="240" w:before="0" w:after="150"/>
        <w:rPr>
          <w:rFonts w:ascii="Open Sans" w:hAnsi="Open Sans" w:eastAsia="Times New Roman"/>
          <w:sz w:val="32"/>
          <w:szCs w:val="32"/>
          <w:lang w:eastAsia="ru-RU"/>
        </w:rPr>
      </w:pPr>
      <w:r>
        <w:rPr>
          <w:rFonts w:eastAsia="Times New Roman" w:ascii="Open Sans" w:hAnsi="Open Sans"/>
          <w:sz w:val="36"/>
          <w:szCs w:val="36"/>
          <w:lang w:eastAsia="ru-RU"/>
        </w:rPr>
        <w:t xml:space="preserve"> </w:t>
      </w:r>
      <w:r>
        <w:rPr>
          <w:rFonts w:eastAsia="Times New Roman" w:ascii="Open Sans" w:hAnsi="Open Sans"/>
          <w:i/>
          <w:sz w:val="36"/>
          <w:szCs w:val="36"/>
          <w:lang w:eastAsia="ru-RU"/>
        </w:rPr>
        <w:t xml:space="preserve">вследствие </w:t>
      </w:r>
      <w:r>
        <w:rPr>
          <w:rFonts w:eastAsia="Times New Roman" w:ascii="Open Sans" w:hAnsi="Open Sans"/>
          <w:i/>
          <w:sz w:val="36"/>
          <w:szCs w:val="36"/>
          <w:lang w:eastAsia="ru-RU"/>
        </w:rPr>
        <w:t>=</w:t>
      </w:r>
      <w:r>
        <w:rPr>
          <w:rFonts w:eastAsia="Times New Roman" w:ascii="Open Sans" w:hAnsi="Open Sans"/>
          <w:i/>
          <w:sz w:val="36"/>
          <w:szCs w:val="36"/>
          <w:lang w:eastAsia="ru-RU"/>
        </w:rPr>
        <w:t xml:space="preserve"> из-за; навстречу </w:t>
      </w:r>
      <w:r>
        <w:rPr>
          <w:rFonts w:eastAsia="Times New Roman" w:ascii="Open Sans" w:hAnsi="Open Sans"/>
          <w:i/>
          <w:sz w:val="36"/>
          <w:szCs w:val="36"/>
          <w:lang w:eastAsia="ru-RU"/>
        </w:rPr>
        <w:t>=</w:t>
      </w:r>
      <w:r>
        <w:rPr>
          <w:rFonts w:eastAsia="Times New Roman" w:ascii="Open Sans" w:hAnsi="Open Sans"/>
          <w:i/>
          <w:sz w:val="36"/>
          <w:szCs w:val="36"/>
          <w:lang w:eastAsia="ru-RU"/>
        </w:rPr>
        <w:t xml:space="preserve"> к;     ввиду </w:t>
      </w:r>
      <w:r>
        <w:rPr>
          <w:rFonts w:eastAsia="Times New Roman" w:ascii="Open Sans" w:hAnsi="Open Sans"/>
          <w:i/>
          <w:sz w:val="36"/>
          <w:szCs w:val="36"/>
          <w:lang w:eastAsia="ru-RU"/>
        </w:rPr>
        <w:t>=</w:t>
      </w:r>
      <w:r>
        <w:rPr>
          <w:rFonts w:eastAsia="Times New Roman" w:ascii="Open Sans" w:hAnsi="Open Sans"/>
          <w:i/>
          <w:sz w:val="36"/>
          <w:szCs w:val="36"/>
          <w:lang w:eastAsia="ru-RU"/>
        </w:rPr>
        <w:t xml:space="preserve"> из-за;       наподобие </w:t>
      </w:r>
      <w:r>
        <w:rPr>
          <w:rFonts w:eastAsia="Times New Roman" w:ascii="Open Sans" w:hAnsi="Open Sans"/>
          <w:i/>
          <w:sz w:val="36"/>
          <w:szCs w:val="36"/>
          <w:lang w:eastAsia="ru-RU"/>
        </w:rPr>
        <w:t>=</w:t>
      </w:r>
      <w:r>
        <w:rPr>
          <w:rFonts w:eastAsia="Times New Roman" w:ascii="Open Sans" w:hAnsi="Open Sans"/>
          <w:i/>
          <w:sz w:val="36"/>
          <w:szCs w:val="36"/>
          <w:lang w:eastAsia="ru-RU"/>
        </w:rPr>
        <w:t xml:space="preserve"> вроде;     насчёт </w:t>
      </w:r>
      <w:r>
        <w:rPr>
          <w:rFonts w:eastAsia="Times New Roman" w:ascii="Open Sans" w:hAnsi="Open Sans"/>
          <w:i/>
          <w:sz w:val="36"/>
          <w:szCs w:val="36"/>
          <w:lang w:eastAsia="ru-RU"/>
        </w:rPr>
        <w:t xml:space="preserve">= </w:t>
      </w:r>
      <w:r>
        <w:rPr>
          <w:rFonts w:eastAsia="Times New Roman" w:ascii="Open Sans" w:hAnsi="Open Sans"/>
          <w:i/>
          <w:sz w:val="36"/>
          <w:szCs w:val="36"/>
          <w:lang w:eastAsia="ru-RU"/>
        </w:rPr>
        <w:t xml:space="preserve">о, об;       вслед </w:t>
      </w:r>
      <w:r>
        <w:rPr>
          <w:rFonts w:eastAsia="Times New Roman" w:ascii="Open Sans" w:hAnsi="Open Sans"/>
          <w:i/>
          <w:sz w:val="36"/>
          <w:szCs w:val="36"/>
          <w:lang w:eastAsia="ru-RU"/>
        </w:rPr>
        <w:t>=</w:t>
      </w:r>
      <w:r>
        <w:rPr>
          <w:rFonts w:eastAsia="Times New Roman" w:ascii="Open Sans" w:hAnsi="Open Sans"/>
          <w:i/>
          <w:sz w:val="36"/>
          <w:szCs w:val="36"/>
          <w:lang w:eastAsia="ru-RU"/>
        </w:rPr>
        <w:t xml:space="preserve"> за   </w:t>
      </w:r>
    </w:p>
    <w:p>
      <w:pPr>
        <w:pStyle w:val="Normal"/>
        <w:spacing w:lineRule="auto" w:line="240" w:before="0" w:after="150"/>
        <w:rPr>
          <w:rFonts w:ascii="Open Sans" w:hAnsi="Open Sans" w:eastAsia="Times New Roman"/>
          <w:sz w:val="32"/>
          <w:szCs w:val="32"/>
          <w:lang w:eastAsia="ru-RU"/>
        </w:rPr>
      </w:pPr>
      <w:r>
        <w:rPr>
          <w:rFonts w:eastAsia="Times New Roman" w:ascii="Open Sans" w:hAnsi="Open Sans"/>
          <w:sz w:val="32"/>
          <w:szCs w:val="32"/>
          <w:lang w:eastAsia="ru-RU"/>
        </w:rPr>
      </w:r>
    </w:p>
    <w:tbl>
      <w:tblPr>
        <w:tblW w:w="9339" w:type="dxa"/>
        <w:jc w:val="left"/>
        <w:tblInd w:w="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740"/>
        <w:gridCol w:w="5598"/>
      </w:tblGrid>
      <w:tr>
        <w:trPr/>
        <w:tc>
          <w:tcPr>
            <w:tcW w:w="37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Предлоги (слитно)</w:t>
            </w:r>
          </w:p>
        </w:tc>
        <w:tc>
          <w:tcPr>
            <w:tcW w:w="55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Другие части речи (отдельно)</w:t>
            </w:r>
          </w:p>
        </w:tc>
      </w:tr>
      <w:tr>
        <w:trPr>
          <w:trHeight w:val="20" w:hRule="atLeast"/>
        </w:trPr>
        <w:tc>
          <w:tcPr>
            <w:tcW w:w="37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32"/>
                <w:szCs w:val="32"/>
                <w:lang w:eastAsia="ru-RU"/>
              </w:rPr>
              <w:t>вследствие (= из-за):</w:t>
            </w: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 вследствие болезни он не пришёл (= из-за болезни)</w:t>
            </w:r>
          </w:p>
        </w:tc>
        <w:tc>
          <w:tcPr>
            <w:tcW w:w="55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32"/>
                <w:szCs w:val="32"/>
                <w:lang w:eastAsia="ru-RU"/>
              </w:rPr>
              <w:t>в следствие</w:t>
            </w: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 (сущ.)</w:t>
            </w:r>
            <w:r>
              <w:rPr>
                <w:rFonts w:eastAsia="Times New Roman" w:ascii="Times New Roman" w:hAnsi="Times New Roman"/>
                <w:b/>
                <w:bCs/>
                <w:sz w:val="32"/>
                <w:szCs w:val="32"/>
                <w:lang w:eastAsia="ru-RU"/>
              </w:rPr>
              <w:t>:</w:t>
            </w: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 вмешался в следствие по делу о краже (</w:t>
            </w:r>
            <w:r>
              <w:rPr>
                <w:rFonts w:eastAsia="Times New Roman" w:ascii="Times New Roman" w:hAnsi="Times New Roman"/>
                <w:b/>
                <w:bCs/>
                <w:sz w:val="32"/>
                <w:szCs w:val="32"/>
                <w:lang w:eastAsia="ru-RU"/>
              </w:rPr>
              <w:t>≈</w:t>
            </w: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 вмешался в новое следствие)</w:t>
            </w:r>
          </w:p>
        </w:tc>
      </w:tr>
      <w:tr>
        <w:trPr/>
        <w:tc>
          <w:tcPr>
            <w:tcW w:w="37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32"/>
                <w:szCs w:val="32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32"/>
                <w:szCs w:val="32"/>
                <w:lang w:eastAsia="ru-RU"/>
              </w:rPr>
              <w:t>несмотря на (= из-за):</w:t>
            </w: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 несмотря на жару (= из-за жары)</w:t>
            </w:r>
          </w:p>
        </w:tc>
        <w:tc>
          <w:tcPr>
            <w:tcW w:w="55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32"/>
                <w:szCs w:val="32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32"/>
                <w:szCs w:val="32"/>
                <w:lang w:eastAsia="ru-RU"/>
              </w:rPr>
              <w:t>не смотря на</w:t>
            </w: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 (деепр.)</w:t>
            </w:r>
            <w:r>
              <w:rPr>
                <w:rFonts w:eastAsia="Times New Roman" w:ascii="Times New Roman" w:hAnsi="Times New Roman"/>
                <w:b/>
                <w:bCs/>
                <w:sz w:val="32"/>
                <w:szCs w:val="32"/>
                <w:lang w:eastAsia="ru-RU"/>
              </w:rPr>
              <w:t>:</w:t>
            </w: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 не смотря на (= не глядя на) мать, он вышел</w:t>
            </w:r>
          </w:p>
        </w:tc>
      </w:tr>
    </w:tbl>
    <w:p>
      <w:pPr>
        <w:pStyle w:val="Normal"/>
        <w:spacing w:lineRule="atLeast" w:line="312" w:before="0" w:after="0"/>
        <w:ind w:left="-851"/>
        <w:jc w:val="center"/>
        <w:rPr>
          <w:rStyle w:val="Cur"/>
          <w:sz w:val="32"/>
          <w:szCs w:val="32"/>
        </w:rPr>
      </w:pPr>
      <w:r>
        <w:rPr>
          <w:rStyle w:val="Cur"/>
          <w:rFonts w:ascii="Times New Roman" w:hAnsi="Times New Roman"/>
          <w:sz w:val="32"/>
          <w:szCs w:val="32"/>
        </w:rPr>
        <w:t> </w:t>
      </w:r>
    </w:p>
    <w:p>
      <w:pPr>
        <w:pStyle w:val="Normal"/>
        <w:spacing w:lineRule="auto" w:line="240" w:before="0" w:after="150"/>
        <w:rPr>
          <w:rFonts w:ascii="Open Sans" w:hAnsi="Open Sans" w:eastAsia="Times New Roman"/>
          <w:b/>
          <w:i/>
          <w:i/>
          <w:u w:val="single"/>
          <w:lang w:eastAsia="ru-RU"/>
        </w:rPr>
      </w:pPr>
      <w:r>
        <w:rPr>
          <w:rFonts w:eastAsia="Times New Roman" w:ascii="Open Sans" w:hAnsi="Open Sans"/>
          <w:b/>
          <w:sz w:val="28"/>
          <w:szCs w:val="28"/>
          <w:lang w:eastAsia="ru-RU"/>
        </w:rPr>
        <w:t xml:space="preserve"> </w:t>
      </w:r>
      <w:r>
        <w:rPr>
          <w:rFonts w:eastAsia="Times New Roman" w:ascii="Open Sans" w:hAnsi="Open Sans"/>
          <w:b/>
          <w:sz w:val="32"/>
          <w:szCs w:val="32"/>
          <w:lang w:eastAsia="ru-RU"/>
        </w:rPr>
        <w:t>2)</w:t>
      </w:r>
      <w:r>
        <w:rPr>
          <w:rFonts w:eastAsia="Times New Roman" w:ascii="Open Sans" w:hAnsi="Open Sans"/>
          <w:sz w:val="32"/>
          <w:szCs w:val="32"/>
          <w:lang w:eastAsia="ru-RU"/>
        </w:rPr>
        <w:t>Предлоги на</w:t>
      </w:r>
      <w:r>
        <w:rPr>
          <w:rFonts w:eastAsia="Times New Roman" w:ascii="Open Sans" w:hAnsi="Open Sans"/>
          <w:b/>
          <w:sz w:val="32"/>
          <w:szCs w:val="32"/>
          <w:lang w:eastAsia="ru-RU"/>
        </w:rPr>
        <w:t xml:space="preserve"> </w:t>
      </w:r>
      <w:r>
        <w:rPr>
          <w:rFonts w:eastAsia="Times New Roman" w:ascii="Open Sans" w:hAnsi="Open Sans"/>
          <w:b/>
          <w:i/>
          <w:sz w:val="32"/>
          <w:szCs w:val="32"/>
          <w:u w:val="single"/>
          <w:lang w:eastAsia="ru-RU"/>
        </w:rPr>
        <w:t>-е:</w:t>
      </w:r>
      <w:r>
        <w:rPr>
          <w:rFonts w:eastAsia="Times New Roman" w:ascii="Open Sans" w:hAnsi="Open Sans"/>
          <w:b/>
          <w:sz w:val="32"/>
          <w:szCs w:val="32"/>
          <w:lang w:eastAsia="ru-RU"/>
        </w:rPr>
        <w:t xml:space="preserve"> </w:t>
      </w:r>
      <w:r>
        <w:rPr>
          <w:rFonts w:eastAsia="Times New Roman" w:ascii="Open Sans" w:hAnsi="Open Sans"/>
          <w:b/>
          <w:i/>
          <w:sz w:val="32"/>
          <w:szCs w:val="32"/>
          <w:u w:val="single"/>
          <w:lang w:eastAsia="ru-RU"/>
        </w:rPr>
        <w:t xml:space="preserve">в течение, в продолжение, в заключение </w:t>
      </w:r>
    </w:p>
    <w:p>
      <w:pPr>
        <w:pStyle w:val="Normal"/>
        <w:spacing w:lineRule="auto" w:line="240" w:before="0" w:after="150"/>
        <w:rPr>
          <w:rFonts w:ascii="Open Sans" w:hAnsi="Open Sans" w:eastAsia="Times New Roman"/>
          <w:sz w:val="32"/>
          <w:szCs w:val="32"/>
          <w:lang w:eastAsia="ru-RU"/>
        </w:rPr>
      </w:pPr>
      <w:r>
        <w:rPr>
          <w:rFonts w:eastAsia="Times New Roman" w:ascii="Open Sans" w:hAnsi="Open Sans"/>
          <w:b/>
          <w:sz w:val="32"/>
          <w:szCs w:val="32"/>
          <w:lang w:eastAsia="ru-RU"/>
        </w:rPr>
        <w:t xml:space="preserve">(указывающие на промежуток времени или конец действия) </w:t>
      </w:r>
      <w:r>
        <w:rPr>
          <w:rFonts w:eastAsia="Times New Roman" w:ascii="Open Sans" w:hAnsi="Open Sans"/>
          <w:i/>
          <w:sz w:val="32"/>
          <w:szCs w:val="32"/>
          <w:lang w:eastAsia="ru-RU"/>
        </w:rPr>
        <w:t>надо отличать от похожих на них существительных на -и.</w:t>
      </w:r>
      <w:r>
        <w:rPr>
          <w:rFonts w:eastAsia="Times New Roman" w:ascii="Open Sans" w:hAnsi="Open Sans"/>
          <w:sz w:val="32"/>
          <w:szCs w:val="32"/>
          <w:lang w:eastAsia="ru-RU"/>
        </w:rPr>
        <w:t> </w:t>
      </w:r>
    </w:p>
    <w:tbl>
      <w:tblPr>
        <w:tblW w:w="9339" w:type="dxa"/>
        <w:jc w:val="left"/>
        <w:tblInd w:w="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527"/>
        <w:gridCol w:w="4811"/>
      </w:tblGrid>
      <w:tr>
        <w:trPr/>
        <w:tc>
          <w:tcPr>
            <w:tcW w:w="45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32"/>
                <w:szCs w:val="32"/>
                <w:lang w:eastAsia="ru-RU"/>
              </w:rPr>
            </w:pP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Предлоги, </w:t>
            </w:r>
            <w:r>
              <w:rPr>
                <w:rFonts w:eastAsia="Times New Roman" w:ascii="Times New Roman" w:hAnsi="Times New Roman"/>
                <w:b/>
                <w:bCs/>
                <w:sz w:val="32"/>
                <w:szCs w:val="32"/>
                <w:lang w:eastAsia="ru-RU"/>
              </w:rPr>
              <w:t>-е</w:t>
            </w:r>
          </w:p>
        </w:tc>
        <w:tc>
          <w:tcPr>
            <w:tcW w:w="48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32"/>
                <w:szCs w:val="32"/>
                <w:lang w:eastAsia="ru-RU"/>
              </w:rPr>
            </w:pP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Существительные, </w:t>
            </w:r>
            <w:r>
              <w:rPr>
                <w:rFonts w:eastAsia="Times New Roman" w:ascii="Times New Roman" w:hAnsi="Times New Roman"/>
                <w:b/>
                <w:bCs/>
                <w:sz w:val="32"/>
                <w:szCs w:val="32"/>
                <w:lang w:eastAsia="ru-RU"/>
              </w:rPr>
              <w:t>-и</w:t>
            </w:r>
          </w:p>
        </w:tc>
      </w:tr>
      <w:tr>
        <w:trPr/>
        <w:tc>
          <w:tcPr>
            <w:tcW w:w="45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32"/>
                <w:szCs w:val="32"/>
                <w:lang w:eastAsia="ru-RU"/>
              </w:rPr>
            </w:pP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в течени</w:t>
            </w:r>
            <w:r>
              <w:rPr>
                <w:rFonts w:eastAsia="Times New Roman" w:ascii="Times New Roman" w:hAnsi="Times New Roman"/>
                <w:b/>
                <w:bCs/>
                <w:sz w:val="32"/>
                <w:szCs w:val="32"/>
                <w:lang w:eastAsia="ru-RU"/>
              </w:rPr>
              <w:t>е</w:t>
            </w: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 каникул</w:t>
            </w:r>
          </w:p>
        </w:tc>
        <w:tc>
          <w:tcPr>
            <w:tcW w:w="48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32"/>
                <w:szCs w:val="32"/>
                <w:lang w:eastAsia="ru-RU"/>
              </w:rPr>
            </w:pP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в течени</w:t>
            </w:r>
            <w:r>
              <w:rPr>
                <w:rFonts w:eastAsia="Times New Roman" w:ascii="Times New Roman" w:hAnsi="Times New Roman"/>
                <w:b/>
                <w:bCs/>
                <w:sz w:val="32"/>
                <w:szCs w:val="32"/>
                <w:lang w:eastAsia="ru-RU"/>
              </w:rPr>
              <w:t>и</w:t>
            </w: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 реки</w:t>
            </w:r>
          </w:p>
        </w:tc>
      </w:tr>
      <w:tr>
        <w:trPr/>
        <w:tc>
          <w:tcPr>
            <w:tcW w:w="45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32"/>
                <w:szCs w:val="32"/>
                <w:lang w:eastAsia="ru-RU"/>
              </w:rPr>
            </w:pP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в продолжени</w:t>
            </w:r>
            <w:r>
              <w:rPr>
                <w:rFonts w:eastAsia="Times New Roman" w:ascii="Times New Roman" w:hAnsi="Times New Roman"/>
                <w:b/>
                <w:bCs/>
                <w:sz w:val="32"/>
                <w:szCs w:val="32"/>
                <w:lang w:eastAsia="ru-RU"/>
              </w:rPr>
              <w:t>е</w:t>
            </w: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 часа</w:t>
            </w:r>
          </w:p>
        </w:tc>
        <w:tc>
          <w:tcPr>
            <w:tcW w:w="48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32"/>
                <w:szCs w:val="32"/>
                <w:lang w:eastAsia="ru-RU"/>
              </w:rPr>
            </w:pP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в продолжени</w:t>
            </w:r>
            <w:r>
              <w:rPr>
                <w:rFonts w:eastAsia="Times New Roman" w:ascii="Times New Roman" w:hAnsi="Times New Roman"/>
                <w:b/>
                <w:bCs/>
                <w:sz w:val="32"/>
                <w:szCs w:val="32"/>
                <w:lang w:eastAsia="ru-RU"/>
              </w:rPr>
              <w:t>и</w:t>
            </w: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 повести</w:t>
            </w:r>
          </w:p>
        </w:tc>
      </w:tr>
      <w:tr>
        <w:trPr/>
        <w:tc>
          <w:tcPr>
            <w:tcW w:w="45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32"/>
                <w:szCs w:val="32"/>
                <w:lang w:eastAsia="ru-RU"/>
              </w:rPr>
            </w:pP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в заключени</w:t>
            </w:r>
            <w:r>
              <w:rPr>
                <w:rFonts w:eastAsia="Times New Roman" w:ascii="Times New Roman" w:hAnsi="Times New Roman"/>
                <w:b/>
                <w:bCs/>
                <w:sz w:val="32"/>
                <w:szCs w:val="32"/>
                <w:lang w:eastAsia="ru-RU"/>
              </w:rPr>
              <w:t>е</w:t>
            </w: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 он сказал (= в конце он сказал)</w:t>
            </w:r>
          </w:p>
        </w:tc>
        <w:tc>
          <w:tcPr>
            <w:tcW w:w="48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32"/>
                <w:szCs w:val="32"/>
                <w:lang w:eastAsia="ru-RU"/>
              </w:rPr>
            </w:pP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в заключени</w:t>
            </w:r>
            <w:r>
              <w:rPr>
                <w:rFonts w:eastAsia="Times New Roman" w:ascii="Times New Roman" w:hAnsi="Times New Roman"/>
                <w:b/>
                <w:bCs/>
                <w:sz w:val="32"/>
                <w:szCs w:val="32"/>
                <w:lang w:eastAsia="ru-RU"/>
              </w:rPr>
              <w:t>и</w:t>
            </w:r>
            <w:r>
              <w:rPr>
                <w:rFonts w:eastAsia="Times New Roman" w:ascii="Times New Roman" w:hAnsi="Times New Roman"/>
                <w:sz w:val="32"/>
                <w:szCs w:val="32"/>
                <w:lang w:eastAsia="ru-RU"/>
              </w:rPr>
              <w:t> эксперта, сидел в заключении</w:t>
            </w:r>
          </w:p>
        </w:tc>
      </w:tr>
    </w:tbl>
    <w:p>
      <w:pPr>
        <w:pStyle w:val="Normal"/>
        <w:spacing w:lineRule="atLeast" w:line="312" w:before="0" w:after="0"/>
        <w:ind w:left="-851"/>
        <w:jc w:val="center"/>
        <w:rPr>
          <w:rFonts w:ascii="Times New Roman" w:hAnsi="Times New Roman" w:eastAsia="Times New Roman"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tLeast" w:line="312" w:before="0" w:after="0"/>
        <w:ind w:left="-851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tLeast" w:line="312" w:before="0" w:after="0"/>
        <w:ind w:left="-851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tLeast" w:line="312" w:before="0" w:after="0"/>
        <w:ind w:left="-851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tLeast" w:line="312" w:before="0" w:after="0"/>
        <w:ind w:left="-851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tLeast" w:line="312" w:before="0" w:after="0"/>
        <w:ind w:left="-851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tLeast" w:line="312" w:before="0" w:after="0"/>
        <w:ind w:left="-851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tLeast" w:line="312" w:before="0" w:after="0"/>
        <w:ind w:left="-851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tLeast" w:line="312" w:before="0" w:after="0"/>
        <w:ind w:left="-851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tLeast" w:line="312" w:before="0" w:after="0"/>
        <w:ind w:left="-851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tLeast" w:line="312" w:before="0" w:after="0"/>
        <w:ind w:left="-851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tLeast" w:line="312" w:before="0" w:after="75"/>
        <w:ind w:left="-851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 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4b1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ur" w:customStyle="1">
    <w:name w:val="cur"/>
    <w:basedOn w:val="DefaultParagraphFont"/>
    <w:qFormat/>
    <w:rsid w:val="00764b1e"/>
    <w:rPr/>
  </w:style>
  <w:style w:type="character" w:styleId="Rub" w:customStyle="1">
    <w:name w:val="rub"/>
    <w:basedOn w:val="DefaultParagraphFont"/>
    <w:qFormat/>
    <w:rsid w:val="00764b1e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LibreOffice/7.6.4.1$Linux_X86_64 LibreOffice_project/60$Build-1</Application>
  <AppVersion>15.0000</AppVersion>
  <Pages>2</Pages>
  <Words>248</Words>
  <Characters>1454</Characters>
  <CharactersWithSpaces>1771</CharactersWithSpaces>
  <Paragraphs>26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2023-02-22T07:53:00Z</dcterms:created>
  <dc:creator>Домашний ПК</dc:creator>
  <dc:description/>
  <dc:language>en-US</dc:language>
  <cp:lastModifiedBy/>
  <dcterms:modified xsi:type="dcterms:W3CDTF">2024-01-26T15:56:11Z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