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CA" w:rsidRPr="0094616A" w:rsidRDefault="00EF7EFD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color w:val="1A1A1A"/>
          <w:spacing w:val="3"/>
          <w:sz w:val="32"/>
          <w:szCs w:val="32"/>
          <w:lang w:eastAsia="ru-RU"/>
        </w:rPr>
        <w:t>1.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1) О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т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нашего класса у меня остались воспоминания и одна фотография.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Группово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й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портрет с классным руководителем в центре, девочками вокруг и мальчиками по краям.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3) Фотографи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я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поблёкла, края, смазанные ещё при съёмке, сейчас окончательно расплылись; иногда мне кажется, что расплылись они потому, что мальчики нашего класса давно отошли в вечность, так и не успев повзрослеть, и черты их растворило время.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И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з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сорока пяти человек, закончивших когда-то 7 «Б», до седых волос дожило девятнадцать.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Мн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почему-то сейчас не хочется вспоминать, как мы убегали с уроков, устраивали толкотню в раздевалке, чтобы хоть на миг прикоснуться к той, которую любили настолько тайно, что не признавались в этом самим себе. 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6) </w:t>
      </w:r>
      <w:proofErr w:type="gramStart"/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</w:t>
      </w:r>
      <w:proofErr w:type="gramEnd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ещё мы с детства играли в то, чем жили сами.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7) Класс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ы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соревновались не за отметки или проценты, а за честь написать письмо папанинцам или именоваться «чкаловским», за право побывать на открытии нового цеха завода или выделить делегацию для встречи испанских 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детей. (8) 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ещё я помню, как горевал, что не смогу помочь челюскинцам, потому что мой самолёт совершил вынужденную посадку где-то в Якутии, так и не долетев до ледового лагеря.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9) Саму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ю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настоящую посадку: я получил «плохо», не выучив стихотворения. (10)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Потом-то я его выучил: «Да, были люди в наше время…» (11)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дело заключалось в том, что на стене класса висела огромная самодельная карта и каждый ученик имел свой собственный самолёт. (12)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Отличная оценка давала пятьсот километров, но я получил «плохо», и мой самолёт был снят с полёта. (13)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«Плохо» было не просто в школьном журнале: плохо было мне самому и немного – чуть-чуть! – челюскинцам, которых я так подвёл. (14)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часами смотрю на выцветшую фотографию, на уже расплывшиеся лица тех, кого нет на этой земле: я хочу понять. (15)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Ведь никто же не хотел умирать, правда?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мы и не знали, что за порогом нашего класса дежурила война. (17)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были молоды, а незнания молодости восполняются верой в собственное бессмертие. (18)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из всех мальчиков, что смотрят на меня с фотографии, в живых осталось четверо. (19)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Улыбнись мне, товарищ. (20)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забыл, как ты улыбался, извини. (21)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теперь намного старше тебя, у меня масса дел, я оброс хлопотами, как корабль ракушками. (22)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 ночам всё чаще и чаще слышу всхлипы собственного сердца: оно уморилось. (23)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Устало болеть. (24)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Я стал седым, и мне порой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уступают место в общественном транспорте. (25)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Уступают юноши и девушки, очень похожие на вас, ребята. (26)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тогда я думаю, что не дай им Бог повторить вашу судьбу. (27)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 если это всё же случится, то дай им Бог стать такими же. (28)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Между вами, вчерашними, и ими, сегодняшними, лежит не просто поколение. (29)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твёрдо знали, что будет война, а они убеждены, что её не будет. (30)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это прекрасно: они свободнее нас. (31)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Жаль только, что свобода эта порой оборачивается безмятежностью</w:t>
      </w:r>
      <w:proofErr w:type="gramStart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…(</w:t>
      </w:r>
      <w:proofErr w:type="gramEnd"/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32)В девятом классе Валентина Андроновна предложила нам тему свободного сочинения «Кем я хочу стать?». (33)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все ребята написали, что они хотят стать командирами Красной Армии. (34)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Да, мы искренне хотели, чтобы судьба наша была суровой. (35)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сами избирали её, мечтая об армии, авиации и флоте: мы считали себя мужчинами, а более мужских профессий тогда не существовало.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(36)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 этом смысле мне повезло. (37)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догнал в росте своего отца уже в восьмом классе, а поскольку он был кадровым командиром Красной Армии, то его старая форма перешла ко мне. (38)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Гимнастёрка и галифе, сапоги и командирский ремень, шинель и будёновка из тёмно-серого сукна. (39)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надел эти прекрасные вещи в один замечательный день и не снимал их целых пятнадцать лет. (40)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Пока не демобилизовался. (41)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Форма тогда уже была иной, но содержание её не изменилось: она по-прежнему осталась одеждой моего поколения. (42)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Самой красивой и самой модной. (43)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Мне люто завидовали все ребята. (44)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даже Искра Полякова. 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»– (45) Конечно, она мне немного велик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а»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сказала Искра, примерив мою гимнастёрку. –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46) Н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до чего же в ней уютно. (47)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Особенно, если потуже затянуться ремнём. (48)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часто вспоминаю эти слова, потому что в них – ощущение времени.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49) М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ы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все стремились затянуться потуже, точно каждое мгновение нас ожидал строй, точно от одного нашего вида зависела готовность этого общего строя к боям и победам. (50)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были молоды, но жаждали не личного счастья, а личного подвига. (51)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не знали, что подвиг надо сначала посеять и вырастить. (52)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Что зреет он медленно, незримо наливаясь силой, чтобы однажды взорваться ослепительным пламенем, сполохи которого ещё долго светят грядущим поколениям. (По Б.Л. Васильеву*)</w:t>
      </w:r>
    </w:p>
    <w:p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:rsidR="00EF7EFD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1) В играх детей довоенного поколения отражалась их жизнь.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Самолёт, который вёз гуманитарный груз челюскинцам, совершил вынужденную посадку в Якутии из-за плохих метеоусловий.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3) Рассказчика печалит, что свобода для современной молодёжи порой оборачивается безмятежностью.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Поколение рассказчика жаждало не личного счастья, а личного подвига.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Из сорока пяти учащихся седьмого «Б» класса до старости дожили только четверо. </w:t>
      </w:r>
    </w:p>
    <w:p w:rsidR="003251CA" w:rsidRPr="0094616A" w:rsidRDefault="003251CA" w:rsidP="00EF7EF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4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</w:p>
    <w:p w:rsidR="003251CA" w:rsidRPr="0094616A" w:rsidRDefault="003251CA" w:rsidP="003251CA">
      <w:pPr>
        <w:shd w:val="clear" w:color="auto" w:fill="FFFFFF"/>
        <w:spacing w:after="0" w:line="240" w:lineRule="auto"/>
        <w:jc w:val="center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</w:p>
    <w:p w:rsidR="003251CA" w:rsidRPr="0094616A" w:rsidRDefault="003251CA" w:rsidP="00EF7EFD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2</w:t>
      </w:r>
      <w:r w:rsidR="00EF7EFD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было утром. (2)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Командир батальона Кошелев позвал к себе Семёна Школенко и объяснил, как всегда без долгих 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слов: 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–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«Языка» надо достать. </w:t>
      </w:r>
    </w:p>
    <w:p w:rsidR="003251CA" w:rsidRPr="0094616A" w:rsidRDefault="00C32C0F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«– (3) Достан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у»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 Школенко. (4)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вернулся к себе в окоп, проверил автомат, повесил на пояс три диска, приготовил пять гранат, две простые и три противотанковые, положил их в сумку, потом огляделся и, подумав, взял припасённую в солдатском мешке медную проволочку и спрятал её в карман.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Идт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предстояло вдоль берега.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6) Посл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утреннего дождя земля ещё не просохла, и на тропке были хорошо видны уходившие в лес следы.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7) Вперед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были заросли.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8) Школенк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пополз через них налево; там виднелась яма, кругом неё рос бурьян.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9) И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з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ямы, в просвете между кустами бурьяна, был виден стоявший совсем близко миномёт и на несколько шагов подальше – ручной пулемёт: один немец стоял у миномёта, а шестеро сидели, собравшись в кружок, и ели из телков.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10) Торопитьс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я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было незачем: цель была на виду.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11) О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н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прочно упёрся левой рукой в дно ямы, вцепился в землю так, чтобы рука не скользнула, и, приподнявшись, швырнул гранату.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12) Когд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он увидел, что шестеро лежат неподвижно, а один, тот, который стоял у миномёта, 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родолжает стоять около него, удивлённо глядя на изуродованный осколком гранаты ствол, Школенко вскочил и, вплотную подойдя к немцу, не сводя с него глаз, знаками показал, чтоб тот отстегнул у себя парабеллум и бросил на землю, чтоб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взвалил пулемёт на плечи.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13) Неме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ц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послушно нагнулся и поднял пулемёт.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14) Тепер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ь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у него были заняты обе руки.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15) Та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к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они и пошли обратно – впереди немец со взваленным на плечи пулемётом, сзади Школенко.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16) Н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командный пункт батальона Школенко добрался только после полудня. 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»– (17) Хорош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о»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 командир полка, – одну задачу, – он кивнул на капитана Кошелева, – вы выполнили, теперь выполните мою: вы должны узнать, где стоят их остальные миномёты. – (18)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Узнаю, – коротко сказал Школенко, – один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пойду? «– (19) Оди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н»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 Кошелев. (20)</w:t>
      </w:r>
      <w:r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Школенко посидел примерно с полчаса, вскинул автомат и, уже не добавляя гранат, снова пошёл в ту сторону, что и утром.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21) Тепер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ь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он взял правее деревни и ближе к реке, прячась в росших по обочинам дороги кустах.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22) Идт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пришлось по длинной лощине, пробираясь сквозь густой, царапавший руки и лицо орешник, через мелколесье.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23) Возл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большого куста были хорошо видны три миномёта, стоявшие в балке. 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24) Школенк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лёг плашмя и вытащил бумагу, на которой он заранее решил начертить для точности, где именно стоят миномёты.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25) Н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 ту секунду, когда он принял это решение, семеро немцев, стоявших у миномётов, подошли друг к другу и сели у ближнего к Школенко миномёта, всего в восьми метрах от него.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26) Решени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родилось мгновенно, может быть, так мгновенно оттого, что только сегодня, в точно такой же обстановке, ему уже один раз повезло.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27) Взры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в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был очень сильным, и немцы лежали убитые.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28) Неожиданн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о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 двух десятках шагов от него в кустах сильно зашуршало.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29) Прижа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в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к животу автомат, Школенко пустил туда длинную очередь веером, но из кустов вместо немцев выскочил его хороший знакомый Сатаров, боец 2-го батальона, несколько дней тому назад взятый в плен.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30) Всле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д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за ним из кустов вышли ещё шестнадцать человек. (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31) Тро</w:t>
      </w:r>
      <w:r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="003251C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были окровавлены, одного из них поддерживали на руках.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– (32)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Ты стрелял? – спросил Сатаров. – (33)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Вот, поранил их, – показал Сатаров рукой на окровавленных людей. – (34)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где же все? – (35)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я один, – ответил Школенко. – (36)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вы тут что? 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»– (37) Мы могилу себе рыл</w:t>
      </w:r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и»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сказал Сатаров, – нас двое автоматчиков стерегли, они, как услышали взрыв, убежали. (</w:t>
      </w:r>
      <w:r w:rsidR="00C32C0F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38) </w:t>
      </w:r>
      <w:proofErr w:type="gramStart"/>
      <w:r w:rsidR="00C32C0F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ты, значит, один? – (39)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Один, – повторил Школенко и посмотрел на миномёты. – (40)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Скорее миномёты берите, сейчас к своим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пойдём.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(41)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шёл сзади вырученных им из плена и видел окровавленные тела раненых, и горькое выражение появлялось на его лице. (42)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Через полтора часа они дошли до батальона. (43)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Школенко отрапортовал и, выслушав благодарность капитана, отошёл на пять шагов и ничком лёг на землю. (44)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Усталость сразу навалилась на него: открытыми глазами он смотрел на травинки, росшие около, и казалось странным, что он вот живёт, и кругом растёт трава, и всё кругом такое же, как было. (По К.М. Симонову*)</w:t>
      </w:r>
    </w:p>
    <w:p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1) Семён Школенко воевал под командованием капитана Кошелева.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Благодаря смекалке и отчасти везению Семён Школенко в одиночку выполнил задание командира полка.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3) Решая поставленную разведывательную задачу, Семён Школенко освободил из фашистского плена русских солдат.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Попавших в плен к немцам бойцов было четверо: трое были окровавлены, одного поддерживали на руках.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Заранее решив бросить в неприятелей гранату, Семён убил всех немецких миномётчиков, не поранив русских пленных. </w:t>
      </w:r>
    </w:p>
    <w:p w:rsidR="003251CA" w:rsidRPr="0094616A" w:rsidRDefault="003251CA" w:rsidP="00EF7EF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  <w:hyperlink r:id="rId5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</w:p>
    <w:p w:rsidR="003251CA" w:rsidRPr="0094616A" w:rsidRDefault="003251CA" w:rsidP="00C32C0F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 xml:space="preserve"> 3</w:t>
      </w:r>
      <w:r w:rsidR="00EF7EFD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Счастливая, счастливая, невозвратимая пора детства! (2)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Как не любить, не лелеять воспоминаний о ней? (3)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Воспоминания эти освежают, возвышают мою душу и служат для меня источником лучших наслаждений…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Набегавшись досыта, сидишь, бывало, за чайным столом, на своём высоком креслице. (5)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Уже поздно, давно выпил свою вечернюю чашку молока с сахаром, сон смыкает глаза, но не трогаешься с места, сидишь и слушаешь. (6)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Maman говорит с кем-нибудь, и звуки голоса её так сладки, так приветливы. (7)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Одни звуки эти так много говорят моему сердцу! (8)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Отуманенными дремотой глазами я пристально смотрю на её лицо, и вдруг она сделалась вся маленькая, маленькая – лицо её не больше пуговки. (9)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оно мне всё так же ясно видно: вижу, как она улыбнулась мне. (10)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Мне нравится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видеть её такой крошечной. (11)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прищуриваю глаза ещё больше, и она делается ещё меньше. (12)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я пошевелился – и очарование разрушилось. (13)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суживаю глаза, поворачиваюсь, всячески стараюсь возобновить его, но напрасно. (14)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встаю, с ногами забираюсь и уютно укладываюсь на кресло. 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»– (15) Ты опять заснёшь, Николеньк</w:t>
      </w:r>
      <w:r w:rsidR="00BF0D1B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а»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, – говорит мне 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Maman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ты бы лучше шёл наверх. – (16)</w:t>
      </w:r>
      <w:r w:rsidR="00C32C0F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Я не хочу спать, </w:t>
      </w:r>
      <w:proofErr w:type="spell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maman</w:t>
      </w:r>
      <w:proofErr w:type="spell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ответишь ей, и неясные, но сладкие грёзы наполняют воображение, здоровый детский сон смыкает веки, и через минуту забудешься и спишь до тех пор, пока не разбудят. (17)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Чувствуешь, бывало, впросонках, что чья-то нежная рука трогает тебя; по одному прикосновению узнаёшь её и ещё во сне невольно схватишь эту руку и крепко, крепко прижмёшь её к губам. (18)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Все уже разошлись; одна свеча горит в гостиной; </w:t>
      </w:r>
      <w:proofErr w:type="spell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maman</w:t>
      </w:r>
      <w:proofErr w:type="spell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сказала, что сама разбудит меня. (19)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она присела на кресло, на котором я сплю, своей чудесной нежной ручкой провела по моим волосам, и над ухом моим звучит милый знакомый голос: «Вставай, моя душечка: пора идти спать». (20)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Ничьи равнодушные взоры не стесняют её: она не боится излить на меня всю свою нежность и любовь. (21)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не шевелюсь, но ещё крепче целую её руку. – (22)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Вставай же, мой ангел. (23)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Она другой рукой берёт меня за шею, и пальчики её быстро шевелятся и щекочут меня. (24)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комнате тихо, полутемно; мамаша сидит подле самого меня; я слышу её голос. (25)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Всё это заставляет меня вскочить, обвить руками её шею, прижать голову к её груди. (26)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Она ещё нежнее целует меня. (27)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После этого, как, бывало, придёшь наверх и начнёшь укладываться в своем ваточном халатце, какое чудесное чувство испытываешь, говоря: «Люблю папеньку и маменьку».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(28)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Помню, завернёшься, бывало, в одеяльце; на душе легко, светло и отрадно; одни мечты гонят другие, но о чём они? (29)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Они неуловимы, но исполнены чистой любовью и надеждами на светлое счастие. (30)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Вспомнишь любимую фарфоровую игрушку – зайчика или собачку – уткнёшь её в угол пуховой подушки и любуешься, как хорошо, тепло и уютно ей там лежать. (31)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Ещё подумаешь о том, чтобы было счастие всем, чтобы все были 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довольны,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и чтобы завтра была хорошая погода для гулянья, повернёшься на другой бок, мысли и мечты перепутаются, и уснёшь тихо, спокойно. (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32) Вернутс</w:t>
      </w:r>
      <w:r w:rsidR="00BF0D1B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я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ли когда-нибудь та свежесть, беззаботность, потребность любви и сила веры,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которыми обладаешь в детстве? (</w:t>
      </w:r>
      <w:r w:rsidR="00BF0D1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33) Како</w:t>
      </w:r>
      <w:r w:rsidR="00BF0D1B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е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время может быть лучше того, когда две лучшие добродетели – невинная весёлость и беспредельная потребность любви – были единственными побуждениями в жизни? (По Л.Н. Толстому*)</w:t>
      </w:r>
    </w:p>
    <w:p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1) Воспоминания рассказчика о детстве связаны с образом любящей его матери и являются для него источником наслаждений.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Мама рассказчика всегда стеснялась взглядов посторонних людей и избегала ласкать своего сына прилюдно.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3)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детстве рассказчик чувствовал себя беззаботным, весёлым, испытывал сильную потребность любви.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Мама Николеньки никогда не разрешала сыну задерживаться по вечерам в гостиной и относила его в кроватку. </w:t>
      </w:r>
    </w:p>
    <w:p w:rsidR="006057D3" w:rsidRDefault="003251CA" w:rsidP="00EF7EFD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Выпив чашку молока с сахаром, Николенька укладывался на кресло, под звуки голоса своей мамы погружался в сон, сквозь который чувствовал, как она нежной рукой проводит по его волосам. </w:t>
      </w:r>
    </w:p>
    <w:p w:rsidR="003251CA" w:rsidRPr="0094616A" w:rsidRDefault="003251CA" w:rsidP="00EF7EFD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  <w:hyperlink r:id="rId6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</w:p>
    <w:p w:rsidR="003251CA" w:rsidRPr="0094616A" w:rsidRDefault="003251CA" w:rsidP="00EF7EFD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4</w:t>
      </w:r>
      <w:r w:rsidR="00EF7EFD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наше время чтение художественной литературы, по сути, привилегия. (2)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Слишком много времени отнимает этот род занятий. (3)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Недосуг. (4)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Да и чтение – это тоже работа, и в первую очередь – над собой. (5)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Пусть незаметная, не столь обременительная, но у человека, потратившего день на решение проблем, требующих физической или интеллектуальной и душевной отдачи, порой просто не остаётся сил поинтересоваться новинками литературы. (6)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никого не оправдывает, но причины очевидны, а стойкую привычку к серьёзному чтению, к сожалению, выработали не все.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(7)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Для большей части взрослых и пожилых людей в наши дни телевидение заменяет чтение, они если и знакомятся с новинками книжного рынка, то за редким исключением в примитивном телевизионном изложении. (8)</w:t>
      </w:r>
      <w:r w:rsidR="00BF0D1B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Молодёжь же всё чаще познаёт мир слова через наушники плееров и </w:t>
      </w:r>
      <w:r w:rsidR="001A283B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Интернет-ресурсы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, посредством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смартфонов и планшетов, которые всегда под рукой. (9)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Возможно, я сгущаю </w:t>
      </w:r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краски,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и кто-то сумеет нарисовать более оптимистичную картину, но, на мой взгляд, реалии времени именно таковы.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Себя отношу к категории людей, занятых делом, но мой пример нетипичен. (11)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умудряюсь читать и писать. (12)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Выпустил четвёртый сборник стихов. (13)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Не останавливаюсь на этом, папки рукописей и черновиков пополняются, хотя перелёты, поездки и ночное бодрствование – вот весь писательский ресурс, который у меня остаётся. (14)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чтением ещё сложнее, паузы выпадают редко. (15)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Если попытаться охарактеризовать всё отобранное и недавно прочитанное мною, то первое, что приходит на ум: это написали личности! (16)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Люди, сделавшие себя сами. (17)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Им веришь. (18)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Сама история их жизни не позволяет усомниться в выводах и формулировках. (19)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ведь это очень важно – верить автору, что бы мы ни читали: научную литературу, роман или мемуары. (20)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Знаменитое «Не верю!» Станиславского проникает сейчас во все жанры и виды искусства. (21)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если в кино динамика кадра и лихость сюжета могут отвлечь внимание зрителя от нестыковок и откровенной фальши, то печатное слово сразу выталкивает на поверхность всякое враньё, всё, что написано ради красного словца, высосано из пальца. (22)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Воистину написанное пером не вырубишь топором. (23)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Проверяя читательский багаж прошлых лет, прихожу к выводу, что я всегда неосознанно тянулся к авторам, которые не только отмечены писательским талантом, но и обладают выдающейся личной историей. (24)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Биографией, как тогда говорили. (25)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советское время информация о личной жизни популярных авторов была дозированной, а порой и недоступной, о пиаре тогда никто и не догадывался. (26)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крупицы их дел и поступков были у всех на слуху, оживляли образ и увеличивали наши симпатии и степень доверия. (27)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Так было с Маяковским, так было с Высоцким и Визбором, с Солженицыным и Шаламовым. (28)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многими другими, чьи тексты мы разбирали на цитаты, чьи высказывания становились самыми убедительными аргументами в спорах.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(29)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Что же является критерием настоящей литературы? (30)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Для меня главным мерилом был и остаётся результат: чтобы тебе поверили. (По А.Н. Соболеву*)  </w:t>
      </w:r>
    </w:p>
    <w:p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lastRenderedPageBreak/>
        <w:t>Какие из высказываний соответствуют содержанию текста? Укажите номера ответов.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1) Современный человек мало интересуется новинками литературы прежде всего потому, что у него не остаётся на это времени и сил.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Современные люди читают преимущественно публицистическую и научную литературу.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3)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наше время на смену книгам приходят телевидение, Интернет, различные технические устройства.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Для современного человека чтение является лучшим отдыхом.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Рассказчику интересны талантливые писатели с яркой биографией. </w:t>
      </w:r>
    </w:p>
    <w:p w:rsidR="0094616A" w:rsidRPr="006057D3" w:rsidRDefault="003251CA" w:rsidP="00EF7EFD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94616A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7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</w:p>
    <w:p w:rsidR="003251CA" w:rsidRPr="0094616A" w:rsidRDefault="003251CA" w:rsidP="00CE02DC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 xml:space="preserve"> 5</w:t>
      </w:r>
      <w:r w:rsidR="00EF7EFD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Вечером опять сошлись у Старкиных. (2)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Говорили только о войне. (3)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Кто-то пустил слух, что призыв новобранцев в этом году будет раньше обыкновенного, к восемнадцатому августу, и что отсрочки студентам будут отменены. (4)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Поэтому Бубенчиков и Козовалов были угнетены: если это верно, то им придётся отбывать воинскую повинность не через два года, а нынче. (5)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Воевать молодым людям не хотелось: Бубенчиков слишком любил свою молодую и, казалось ему, ценную и прекрасную жизнь, а Козовалов не любил, чтобы что бы то ни было вокруг него становилось слишком серьёзным. (6)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Козовалов говорил уныло: – Я уеду в Африку. (7)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Там не будет войны. </w:t>
      </w:r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»– (8) </w:t>
      </w:r>
      <w:proofErr w:type="gramStart"/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я во Франци</w:t>
      </w:r>
      <w:r w:rsidR="00CE02DC" w:rsidRPr="0094616A">
        <w:rPr>
          <w:rFonts w:ascii="GothaPro" w:eastAsia="Times New Roman" w:hAnsi="GothaPro" w:cs="Times New Roman" w:hint="eastAsia"/>
          <w:color w:val="1A1A1A"/>
          <w:spacing w:val="3"/>
          <w:sz w:val="32"/>
          <w:szCs w:val="32"/>
          <w:lang w:eastAsia="ru-RU"/>
        </w:rPr>
        <w:t>ю»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 – говорил Бубенчиков, – и перейду во французское подданство. (9)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досадливо вспыхнула. (10)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Закричала: – И вам не стыдно! (11)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Вы должны защищать нас, а думаете сами, где спрятаться. (12)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вы думаете, что во Франции вас не заставят воевать? (13)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Из Орго призвали шестнадцать запасных. (14)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Был призван и ухаживающий за Лизою эстонец, Пауль Сепп. (15)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Когда Лиза узнала об этом, ей вдруг стало как-то неловко, почти стыдно того, что она посмеивалась над ним. (16)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Ей вспомнились его ясные, детски чистые глаза. (17)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Она вдруг ясно представила себе далёкое поле битвы – и он, большой, сильный, упадёт, сражённый вражескою пулею. (18)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Бережная, жалостливая нежность к этому, уходящему, поднялась в её душе. (19)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боязливым удивлением она думала: «Он меня любит. (20)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я, что же я? (21)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Прыгала, как обезьянка, и смеялась. (22)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пойдёт сражаться. (23)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Может быть, умрёт. (</w:t>
      </w:r>
      <w:r w:rsidR="007723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24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И, когда будет ему тяжело, кого он вспомнит, кому шепнёт: „Прощай, милая”? (25)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Вспомнит русскую барышню, чужую, далёкую». (26)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Призванных провожали торжественно. (27)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Собралась вся деревня. (28)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Говорили речи. (29)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Играл местный любительский оркестр. (30)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дачники почти все пришли. (31)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Дачницы принарядились. (32)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Пауль шёл впереди и пел. (33)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Глаза его блестели, лицо казалось солнечно-светлым, – он держал шляпу в руке, – и лёгкий ветерок развевал его светлые кудри. (34)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Его обычная мешковатость исчезла, и он казался очень красивым. (35)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Так выходили некогда в поход викинги и ушкуйники. (36)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пел. (37)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Эстонцы с воодушевлением повторяли </w:t>
      </w:r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слова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="00CE02DC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народной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песни. (38)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Дошли до леска за деревнею. (39)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Дачницы стали возвращаться. (40)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Призываемые начали рассаживаться в экипажи. (41)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Набегали тучки. (42)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Небо хмурилось. (43)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Серенькие вихри завивались и бежали по дороге, маня и дразня кого-то.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(44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)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остановила Сеппа: – Послушайте, Пауль, подойдите ко мне на минутку. (45)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Пауль отошёл на боковую тропинку. (46)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шёл рядом с Лизою. (47)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Походка его была решительная и твёрдая, и глаза смело глядели вперёд. (48)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Казалось, что в душе его ритмично бились торжественные звуки воинственной музыки. (49)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смотрела на него влюблёнными глазами. (50)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сказал: – Ничего не бойтесь, Лиза. (51)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Пока мы живы, мы немцев далеко не пустим. (52)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кто войдёт в Россию, тот не обрадуется нашему приёму. (53)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Чем больше их войдёт, тем меньше их вернётся в Германию. (54)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Вдруг Лиза очень покраснела и сказала: – Пауль, в эти дни я вас полюбила. (55)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поеду за вами. (56)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Меня возьмут в сёстры милосердия. (57)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При первой возможности мы повенчаемся. (58)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Пауль вспыхнул. (59)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наклонился, поцеловал Лизину руку и повторял: – Милая, милая! (60)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когда он опять посмотрел в её лицо, его ясные глаза были влажны. (61)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Анна Сергеевна шла на несколько шагов сзади и роптала: – Какие нежности! (62)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 Бог знает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,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что о себе вообразит. (63)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Можете представить: целует руку, точно рыцарь своей даме! (64)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Бубенчиков передразнивал походку Пауля Сеппа. (65)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Анна Сергеевна нашла, что очень похоже и очень смешно, и засмеялась. (66)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Козовалов сардонически улыбался.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67)Лиза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обернулась к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матери и крикнула: – Мама, поди сюда! (68)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Она и Пауль Сепп остановились у края дороги. (69)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У обоих были счастливые, сияющие лица. (70)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Вместе с Анною Сергеевною подошли Козовалов и Бубенчиков. (71)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Козовалов сказал на ухо Анне Сергеевне: – А нашему эстонцу очень к лицу воинственное воодушевление. (72)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Смотрите, какой красавец, точно рыцарь </w:t>
      </w:r>
      <w:r w:rsidR="0094616A"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Парсеваль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. (73)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Анна Сергеевна с досадою проворчала: – Ну уж красавец! (74)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Ну что, Лизонька? – спросила она у дочери. (75)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сказала, радостно улыбаясь: – Вот мой жених, мамочка. (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76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)Анна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Сергеевна в ужасе воскликнула: – Лиза, что ты говоришь! (77)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Лиза проговорила с гордостью: – Он защитник Отечества. (По Ф. Сологубу*)</w:t>
      </w:r>
    </w:p>
    <w:p w:rsidR="003251CA" w:rsidRPr="00D74203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1) Бубенчиков и Козовалов были преисполнены гордости за то, что им предстоит встать на защиту Родины, пополнив число новобранцев.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Провожая шестнадцать человек, призванных на войну, жители эстонской деревушки Орго плакали и вели себя, как на траурной церемонии.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3) Лиза была настроена поехать за отправлявшимся служить Паулем, чтобы стать сестрой милосердия и при первой возможности обвенчаться с ним.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Мать Лизы, Анна Сергеевна, посмеивавшаяся над Паулем, пришла в ужас, когда дочь назвала Пауля своим женихом.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Последние слова погибшего в сражении Пауля Сеппа были адресованы его возлюбленной девушке Лизе: «Прощай, милая». </w:t>
      </w:r>
    </w:p>
    <w:p w:rsidR="003251CA" w:rsidRPr="006057D3" w:rsidRDefault="003251CA" w:rsidP="006057D3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t> </w:t>
      </w:r>
      <w:hyperlink r:id="rId8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</w:p>
    <w:p w:rsidR="0094616A" w:rsidRPr="0094616A" w:rsidRDefault="003251CA" w:rsidP="003251CA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 xml:space="preserve"> </w:t>
      </w:r>
    </w:p>
    <w:p w:rsidR="003251CA" w:rsidRPr="0094616A" w:rsidRDefault="003251CA" w:rsidP="0094616A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6</w:t>
      </w:r>
      <w:r w:rsidR="0094616A" w:rsidRPr="0094616A">
        <w:rPr>
          <w:rFonts w:ascii="GothaPro" w:eastAsia="Times New Roman" w:hAnsi="GothaPro" w:cs="Times New Roman"/>
          <w:b/>
          <w:bCs/>
          <w:color w:val="1A1A1A"/>
          <w:spacing w:val="-2"/>
          <w:sz w:val="32"/>
          <w:szCs w:val="32"/>
          <w:lang w:eastAsia="ru-RU"/>
        </w:rPr>
        <w:t>.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Толстой вошёл в мою жизнь, не представившись. (2)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Мы с ним уже активно общались, а я всё ещё не подозревал, с кем имею дело. (3)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Мне было лет двенадцать, то есть после войны прошло около двух лет, когда маму на лето назначили директором пионерского лагеря. (4)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однажды к нашему дому подвезли на грузовичке и горой вывалили </w:t>
      </w:r>
    </w:p>
    <w:p w:rsidR="0094616A" w:rsidRPr="0094616A" w:rsidRDefault="003251CA" w:rsidP="0094616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в комнате прямо на пол книги – основательно бывшие в употреблении, но весьма разнообразные по тематике. (5)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Кто-то заранее побеспокоился, не без маминого, думаю, участия, чтобы для детей была создана библиотека. (6)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«Ваше любимое занятие?» – (7)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«Рыться в книгах». (8)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и про меня. (9)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Тогда, в детстве, тоже рылся. (10)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Пока в один счастливый момент не выудил из этой горы потрёпанный кирпичик: тонкая рисовая бумага, старинные буквы «еры» и «яти», обложек нет, первых страниц нет, последних нет. (11)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Автор – инкогнито.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(12)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Глаз упал на начало, которое не было началом, а дальше я оторваться от текста не смог. (13)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Я вошёл в него, как в новый дом, где почему-то всё оказалось знакомым: никогда не был, а всё узнал. (14)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Поразительно! (15)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Казалось, неведомый автор давно подсматривал за мной, всё обо мне узнал и теперь рассказал: откровенно и по-доброму, чуть ли не по-родственному. (16)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Написано было: «По тому инстинктивному чувству, которым один человек угадывает мысли другого и которое служит путеводною мыслью разговора, Катенька поняла, что мне больно её равнодушие...» (17)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proofErr w:type="gramStart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А</w:t>
      </w:r>
      <w:proofErr w:type="gramEnd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ведь сколько раз и мне случалось, как и неведомой Катеньке, в разговоре инстинктивно угадывать «мысли другого»! (18)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Как точно... (19)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Или в другом месте: «Глаза наши встретились, и я понял, что он понимает меня и то, что я понимаю, что он понимает меня...» (20)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Опять лучше не скажешь! (21)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«Я понимаю, что он понимает...» (22)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 так на каждой странице. (23)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«В молодости все силы души направлены на будущее... (24)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Одни понятные и разделённые мечты о будущем счастье составляют уже истинное счастье этого возраста». (25)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Опять моё! (26)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Так и есть: каждый день твоих детства-отрочества, если они нормальны, будто сплавлен с солнцем и светом ожидания, чтобы твоё предназначение состоялось. (27)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как выразить вслух это снедающее тебя предчувствие, можно ли передать его словами? (28)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Пока ты мучим неодолимой немотой, этот автор-инкогнито всё за тебя успел рассказать. (29)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кто он был – неведомый автор? (30)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Чья такая волшебная книга оказалась у меня в руках? (31)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Надо ли говорить, что ни в какую библиотеку она не поехала: с обглоданными своими началом и концом она осталась у меня лично. (32)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Позже я узнал её и в переплёте: «Детство», «Отрочество», «Юность» Льва Николаевича Толстого. (33)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Вот так Толстой вошёл в мою жизнь, не представившись. (34)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lastRenderedPageBreak/>
        <w:t>Иллюзия узнавания – непременная особенность классических текстов. (35)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Их авторы – классики, потому что пишут для всех. (36)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верно. (37)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Но они ещё и потому вечные классики, что пишут для каждого. (38)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Это верно в не меньшей степени. (39)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Юный простак, я «купился» именно на последнее. (40)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Эксперимент был проведён чисто: автора скрыли. (41)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Магия имени не довлела над восприятием текста. (42)</w:t>
      </w:r>
      <w:r w:rsidR="00CE02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Текст сам отстоял своё величие.</w:t>
      </w:r>
      <w:r w:rsidR="007723DC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(43)</w:t>
      </w:r>
      <w:r w:rsidR="00E452AE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 </w:t>
      </w: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 xml:space="preserve">Толстовская «диалектика души», впервые </w:t>
      </w:r>
      <w:bookmarkStart w:id="0" w:name="_GoBack"/>
      <w:bookmarkEnd w:id="0"/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отмеченная нелюбезным Владимиру Набокову Николаем Чернышевским, как шаровая молния в форточку, сияя, влетела в очередное неопознанное читательское сердце. (По Д.К. Орлову*)</w:t>
      </w:r>
    </w:p>
    <w:p w:rsidR="003251CA" w:rsidRPr="00D74203" w:rsidRDefault="003251CA" w:rsidP="0094616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28"/>
          <w:szCs w:val="28"/>
          <w:lang w:eastAsia="ru-RU"/>
        </w:rPr>
      </w:pPr>
      <w:r w:rsidRPr="00D74203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Какие из высказываний соответствуют содержанию текста? Укажите номера ответов.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1) Рассказчик познакомился с произведениями Льва Николаевича Толстого в послевоенное время.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2) Рассказчик с самого начала знал, что книга без первых и последних страниц написана Львом Николаевичем Толстым, именно поэтому он был так увлечён её содержанием.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3) Книга Льва Николаевича Толстого случайно оказалась в руках рассказчика: он не искал произведения этого писателя целенаправленно.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4) Рассказчик почувствовал доброе отношение к себе со стороны автора книги. </w:t>
      </w:r>
    </w:p>
    <w:p w:rsidR="003251CA" w:rsidRPr="0094616A" w:rsidRDefault="003251CA" w:rsidP="003251CA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5) Впервые на толстовскую «диалектику души» указал Владимир Набоков. </w:t>
      </w:r>
    </w:p>
    <w:p w:rsidR="003251CA" w:rsidRPr="0094616A" w:rsidRDefault="003251CA" w:rsidP="003251CA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</w:pPr>
      <w:r w:rsidRPr="0094616A">
        <w:rPr>
          <w:rFonts w:ascii="GothaPro" w:eastAsia="Times New Roman" w:hAnsi="GothaPro" w:cs="Times New Roman"/>
          <w:color w:val="1A1A1A"/>
          <w:spacing w:val="3"/>
          <w:sz w:val="32"/>
          <w:szCs w:val="32"/>
          <w:lang w:eastAsia="ru-RU"/>
        </w:rPr>
        <w:t> </w:t>
      </w:r>
      <w:hyperlink r:id="rId9" w:history="1">
        <w:r w:rsidRPr="0094616A">
          <w:rPr>
            <w:rFonts w:ascii="GothaPro" w:eastAsia="Times New Roman" w:hAnsi="GothaPro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6057D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:</w:t>
      </w:r>
    </w:p>
    <w:p w:rsidR="00BE7360" w:rsidRPr="0094616A" w:rsidRDefault="00BE7360">
      <w:pPr>
        <w:rPr>
          <w:sz w:val="32"/>
          <w:szCs w:val="32"/>
        </w:rPr>
      </w:pPr>
    </w:p>
    <w:sectPr w:rsidR="00BE7360" w:rsidRPr="0094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CA"/>
    <w:rsid w:val="001A283B"/>
    <w:rsid w:val="003251CA"/>
    <w:rsid w:val="006057D3"/>
    <w:rsid w:val="00727BDD"/>
    <w:rsid w:val="007723DC"/>
    <w:rsid w:val="0094616A"/>
    <w:rsid w:val="00BE7360"/>
    <w:rsid w:val="00BF0D1B"/>
    <w:rsid w:val="00C32C0F"/>
    <w:rsid w:val="00CE02DC"/>
    <w:rsid w:val="00D74203"/>
    <w:rsid w:val="00E452AE"/>
    <w:rsid w:val="00E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EC85"/>
  <w15:docId w15:val="{B41649E5-B3BA-4AA5-9740-9DC44F34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9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6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3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6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6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OrHide('spa8530747f2a446a34955418859de3f48'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ShowOrHide('sp381510cafe4faaca14b6aab2b53f5b40'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ShowOrHide('sp559da8973bf234763e9cd28a293d4d51'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ShowOrHide('sp3735cbc0fe35ca2376a9e7c50480585a')" TargetMode="External"/><Relationship Id="rId10" Type="http://schemas.openxmlformats.org/officeDocument/2006/relationships/fontTable" Target="fontTable.xml"/><Relationship Id="rId4" Type="http://schemas.openxmlformats.org/officeDocument/2006/relationships/hyperlink" Target="javascript:ShowOrHide('sp98242c133d139326a35e5ff6c533ba2d')" TargetMode="External"/><Relationship Id="rId9" Type="http://schemas.openxmlformats.org/officeDocument/2006/relationships/hyperlink" Target="javascript:ShowOrHide('sp3a6df0f1404f8a74325cec8040a8e14e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4033</Words>
  <Characters>22989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Домашний ПК</cp:lastModifiedBy>
  <cp:revision>10</cp:revision>
  <dcterms:created xsi:type="dcterms:W3CDTF">2020-06-26T02:25:00Z</dcterms:created>
  <dcterms:modified xsi:type="dcterms:W3CDTF">2024-04-19T00:54:00Z</dcterms:modified>
</cp:coreProperties>
</file>